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New Business</w:t>
      </w:r>
    </w:p>
    <w:p>
      <w:pPr>
        <w:spacing w:after="40"/>
      </w:pPr>
      <w:r>
        <w:rPr>
          <w:color w:val="2E2E2E"/>
          <w:sz w:val="28"/>
        </w:rPr>
        <w:t>BRD-1 New Business (Fire, Motor, Other Lines and Non-Package)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 baseline, the traceability record and the broking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screens, codes and the cross-BRD decisions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Retail, Commercial, Corporate and Institutional Marketing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client, quotation, PRF and account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Technical Support Unit (TSU)</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non-package and TSU routing FRs</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payment, placement, issuance and booking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booking and service invoice FRs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7</w:t>
        </w:r>
      </w:hyperlink>
    </w:p>
    <w:p>
      <w:pPr>
        <w:pStyle w:val="toc2"/>
      </w:pPr>
      <w:hyperlink w:anchor="_Toc000102" w:history="1">
        <w:r>
          <w:t xml:space="preserve">1.1 Purpose</w:t>
        </w:r>
        <w:r>
          <w:t xml:space="preserve">	</w:t>
        </w:r>
        <w:r>
          <w:t xml:space="preserve">7</w:t>
        </w:r>
      </w:hyperlink>
    </w:p>
    <w:p>
      <w:pPr>
        <w:pStyle w:val="toc2"/>
      </w:pPr>
      <w:hyperlink w:anchor="_Toc000103" w:history="1">
        <w:r>
          <w:t xml:space="preserve">1.2 Scope</w:t>
        </w:r>
        <w:r>
          <w:t xml:space="preserve">	</w:t>
        </w:r>
        <w:r>
          <w:t xml:space="preserve">7</w:t>
        </w:r>
      </w:hyperlink>
    </w:p>
    <w:p>
      <w:pPr>
        <w:pStyle w:val="toc2"/>
      </w:pPr>
      <w:hyperlink w:anchor="_Toc000104" w:history="1">
        <w:r>
          <w:t xml:space="preserve">1.3 References</w:t>
        </w:r>
        <w:r>
          <w:t xml:space="preserve">	</w:t>
        </w:r>
        <w:r>
          <w:t xml:space="preserve">8</w:t>
        </w:r>
      </w:hyperlink>
    </w:p>
    <w:p>
      <w:pPr>
        <w:pStyle w:val="toc2"/>
      </w:pPr>
      <w:hyperlink w:anchor="_Toc000105" w:history="1">
        <w:r>
          <w:t xml:space="preserve">1.4 Definitions and acronyms</w:t>
        </w:r>
        <w:r>
          <w:t xml:space="preserve">	</w:t>
        </w:r>
        <w:r>
          <w:t xml:space="preserve">9</w:t>
        </w:r>
      </w:hyperlink>
    </w:p>
    <w:p>
      <w:pPr>
        <w:pStyle w:val="toc2"/>
      </w:pPr>
      <w:hyperlink w:anchor="_Toc000106" w:history="1">
        <w:r>
          <w:t xml:space="preserve">1.5 How to read the functional requirements</w:t>
        </w:r>
        <w:r>
          <w:t xml:space="preserve">	</w:t>
        </w:r>
        <w:r>
          <w:t xml:space="preserve">10</w:t>
        </w:r>
      </w:hyperlink>
    </w:p>
    <w:p>
      <w:pPr>
        <w:pStyle w:val="toc1"/>
      </w:pPr>
      <w:hyperlink w:anchor="_Toc000107" w:history="1">
        <w:r>
          <w:t xml:space="preserve">2 Business context and process overview</w:t>
        </w:r>
        <w:r>
          <w:t xml:space="preserve">	</w:t>
        </w:r>
        <w:r>
          <w:t xml:space="preserve">11</w:t>
        </w:r>
      </w:hyperlink>
    </w:p>
    <w:p>
      <w:pPr>
        <w:pStyle w:val="toc2"/>
      </w:pPr>
      <w:hyperlink w:anchor="_Toc000108" w:history="1">
        <w:r>
          <w:t xml:space="preserve">2.1 Business context</w:t>
        </w:r>
        <w:r>
          <w:t xml:space="preserve">	</w:t>
        </w:r>
        <w:r>
          <w:t xml:space="preserve">11</w:t>
        </w:r>
      </w:hyperlink>
    </w:p>
    <w:p>
      <w:pPr>
        <w:pStyle w:val="toc2"/>
      </w:pPr>
      <w:hyperlink w:anchor="_Toc000109" w:history="1">
        <w:r>
          <w:t xml:space="preserve">2.2 Process overview</w:t>
        </w:r>
        <w:r>
          <w:t xml:space="preserve">	</w:t>
        </w:r>
        <w:r>
          <w:t xml:space="preserve">11</w:t>
        </w:r>
      </w:hyperlink>
    </w:p>
    <w:p>
      <w:pPr>
        <w:pStyle w:val="toc2"/>
      </w:pPr>
      <w:hyperlink w:anchor="_Toc000110" w:history="1">
        <w:r>
          <w:t xml:space="preserve">2.3 Processing modes and product lines</w:t>
        </w:r>
        <w:r>
          <w:t xml:space="preserve">	</w:t>
        </w:r>
        <w:r>
          <w:t xml:space="preserve">13</w:t>
        </w:r>
      </w:hyperlink>
    </w:p>
    <w:p>
      <w:pPr>
        <w:pStyle w:val="toc1"/>
      </w:pPr>
      <w:hyperlink w:anchor="_Toc000111" w:history="1">
        <w:r>
          <w:t xml:space="preserve">3 Personas and roles</w:t>
        </w:r>
        <w:r>
          <w:t xml:space="preserve">	</w:t>
        </w:r>
        <w:r>
          <w:t xml:space="preserve">14</w:t>
        </w:r>
      </w:hyperlink>
    </w:p>
    <w:p>
      <w:pPr>
        <w:pStyle w:val="toc2"/>
      </w:pPr>
      <w:hyperlink w:anchor="_Toc000112" w:history="1">
        <w:r>
          <w:t xml:space="preserve">3.1 Personas</w:t>
        </w:r>
        <w:r>
          <w:t xml:space="preserve">	</w:t>
        </w:r>
        <w:r>
          <w:t xml:space="preserve">14</w:t>
        </w:r>
      </w:hyperlink>
    </w:p>
    <w:p>
      <w:pPr>
        <w:pStyle w:val="toc2"/>
      </w:pPr>
      <w:hyperlink w:anchor="_Toc000113" w:history="1">
        <w:r>
          <w:t xml:space="preserve">3.2 Permissions</w:t>
        </w:r>
        <w:r>
          <w:t xml:space="preserve">	</w:t>
        </w:r>
        <w:r>
          <w:t xml:space="preserve">14</w:t>
        </w:r>
      </w:hyperlink>
    </w:p>
    <w:p>
      <w:pPr>
        <w:pStyle w:val="toc2"/>
      </w:pPr>
      <w:hyperlink w:anchor="_Toc000114" w:history="1">
        <w:r>
          <w:t xml:space="preserve">3.3 Permissions matrix</w:t>
        </w:r>
        <w:r>
          <w:t xml:space="preserve">	</w:t>
        </w:r>
        <w:r>
          <w:t xml:space="preserve">16</w:t>
        </w:r>
      </w:hyperlink>
    </w:p>
    <w:p>
      <w:pPr>
        <w:pStyle w:val="toc2"/>
      </w:pPr>
      <w:hyperlink w:anchor="_Toc000115" w:history="1">
        <w:r>
          <w:t xml:space="preserve">3.4 BRD functions and BIBS permissions</w:t>
        </w:r>
        <w:r>
          <w:t xml:space="preserve">	</w:t>
        </w:r>
        <w:r>
          <w:t xml:space="preserve">17</w:t>
        </w:r>
      </w:hyperlink>
    </w:p>
    <w:p>
      <w:pPr>
        <w:pStyle w:val="toc1"/>
      </w:pPr>
      <w:hyperlink w:anchor="_Toc000116" w:history="1">
        <w:r>
          <w:t xml:space="preserve">4 Functional requirements</w:t>
        </w:r>
        <w:r>
          <w:t xml:space="preserve">	</w:t>
        </w:r>
        <w:r>
          <w:t xml:space="preserve">18</w:t>
        </w:r>
      </w:hyperlink>
    </w:p>
    <w:p>
      <w:pPr>
        <w:pStyle w:val="toc2"/>
      </w:pPr>
      <w:hyperlink w:anchor="_Toc000117" w:history="1">
        <w:r>
          <w:t xml:space="preserve">4.1 Product lines and product rules</w:t>
        </w:r>
        <w:r>
          <w:t xml:space="preserve">	</w:t>
        </w:r>
        <w:r>
          <w:t xml:space="preserve">18</w:t>
        </w:r>
      </w:hyperlink>
    </w:p>
    <w:p>
      <w:pPr>
        <w:pStyle w:val="toc3"/>
      </w:pPr>
      <w:hyperlink w:anchor="_Toc000118" w:history="1">
        <w:r>
          <w:t xml:space="preserve">FR-NB-001 Run every product line on one New Business workflow</w:t>
        </w:r>
        <w:r>
          <w:t xml:space="preserve">	</w:t>
        </w:r>
        <w:r>
          <w:t xml:space="preserve">18</w:t>
        </w:r>
      </w:hyperlink>
    </w:p>
    <w:p>
      <w:pPr>
        <w:pStyle w:val="toc3"/>
      </w:pPr>
      <w:hyperlink w:anchor="_Toc000119" w:history="1">
        <w:r>
          <w:t xml:space="preserve">FR-NB-002 Capture the product-specific fields of each line</w:t>
        </w:r>
        <w:r>
          <w:t xml:space="preserve">	</w:t>
        </w:r>
        <w:r>
          <w:t xml:space="preserve">19</w:t>
        </w:r>
      </w:hyperlink>
    </w:p>
    <w:p>
      <w:pPr>
        <w:pStyle w:val="toc3"/>
      </w:pPr>
      <w:hyperlink w:anchor="_Toc000120" w:history="1">
        <w:r>
          <w:t xml:space="preserve">FR-NB-003 Apply validation rules by product type</w:t>
        </w:r>
        <w:r>
          <w:t xml:space="preserve">	</w:t>
        </w:r>
        <w:r>
          <w:t xml:space="preserve">21</w:t>
        </w:r>
      </w:hyperlink>
    </w:p>
    <w:p>
      <w:pPr>
        <w:pStyle w:val="toc3"/>
      </w:pPr>
      <w:hyperlink w:anchor="_Toc000121" w:history="1">
        <w:r>
          <w:t xml:space="preserve">FR-NB-004 Use standard intake and shared document templates</w:t>
        </w:r>
        <w:r>
          <w:t xml:space="preserve">	</w:t>
        </w:r>
        <w:r>
          <w:t xml:space="preserve">22</w:t>
        </w:r>
      </w:hyperlink>
    </w:p>
    <w:p>
      <w:pPr>
        <w:pStyle w:val="toc3"/>
      </w:pPr>
      <w:hyperlink w:anchor="_Toc000122" w:history="1">
        <w:r>
          <w:t xml:space="preserve">FR-NB-005 Route risks to TSU by rule</w:t>
        </w:r>
        <w:r>
          <w:t xml:space="preserve">	</w:t>
        </w:r>
        <w:r>
          <w:t xml:space="preserve">23</w:t>
        </w:r>
      </w:hyperlink>
    </w:p>
    <w:p>
      <w:pPr>
        <w:pStyle w:val="toc2"/>
      </w:pPr>
      <w:hyperlink w:anchor="_Toc000123" w:history="1">
        <w:r>
          <w:t xml:space="preserve">4.2 Common workflow, documents and controls</w:t>
        </w:r>
        <w:r>
          <w:t xml:space="preserve">	</w:t>
        </w:r>
        <w:r>
          <w:t xml:space="preserve">24</w:t>
        </w:r>
      </w:hyperlink>
    </w:p>
    <w:p>
      <w:pPr>
        <w:pStyle w:val="toc3"/>
      </w:pPr>
      <w:hyperlink w:anchor="_Toc000124" w:history="1">
        <w:r>
          <w:t xml:space="preserve">FR-NB-010 Track the status of every record through defined stages</w:t>
        </w:r>
        <w:r>
          <w:t xml:space="preserve">	</w:t>
        </w:r>
        <w:r>
          <w:t xml:space="preserve">24</w:t>
        </w:r>
      </w:hyperlink>
    </w:p>
    <w:p>
      <w:pPr>
        <w:pStyle w:val="toc3"/>
      </w:pPr>
      <w:hyperlink w:anchor="_Toc000125" w:history="1">
        <w:r>
          <w:t xml:space="preserve">FR-NB-011 Work queues, Processing trigger and workload assignment</w:t>
        </w:r>
        <w:r>
          <w:t xml:space="preserve">	</w:t>
        </w:r>
        <w:r>
          <w:t xml:space="preserve">26</w:t>
        </w:r>
      </w:hyperlink>
    </w:p>
    <w:p>
      <w:pPr>
        <w:pStyle w:val="toc3"/>
      </w:pPr>
      <w:hyperlink w:anchor="_Toc000126" w:history="1">
        <w:r>
          <w:t xml:space="preserve">FR-NB-012 Void in-process records and distinguish reversal from cancellation</w:t>
        </w:r>
        <w:r>
          <w:t xml:space="preserve">	</w:t>
        </w:r>
        <w:r>
          <w:t xml:space="preserve">27</w:t>
        </w:r>
      </w:hyperlink>
    </w:p>
    <w:p>
      <w:pPr>
        <w:pStyle w:val="toc3"/>
      </w:pPr>
      <w:hyperlink w:anchor="_Toc000127" w:history="1">
        <w:r>
          <w:t xml:space="preserve">FR-NB-013 Protect every document that leaves BIBS</w:t>
        </w:r>
        <w:r>
          <w:t xml:space="preserve">	</w:t>
        </w:r>
        <w:r>
          <w:t xml:space="preserve">29</w:t>
        </w:r>
      </w:hyperlink>
    </w:p>
    <w:p>
      <w:pPr>
        <w:pStyle w:val="toc3"/>
      </w:pPr>
      <w:hyperlink w:anchor="_Toc000128" w:history="1">
        <w:r>
          <w:t xml:space="preserve">FR-NB-014 Enforce validation and approval before a document is sent</w:t>
        </w:r>
        <w:r>
          <w:t xml:space="preserve">	</w:t>
        </w:r>
        <w:r>
          <w:t xml:space="preserve">30</w:t>
        </w:r>
      </w:hyperlink>
    </w:p>
    <w:p>
      <w:pPr>
        <w:pStyle w:val="toc3"/>
      </w:pPr>
      <w:hyperlink w:anchor="_Toc000129" w:history="1">
        <w:r>
          <w:t xml:space="preserve">FR-NB-015 Notify users and pass data to BDOI systems</w:t>
        </w:r>
        <w:r>
          <w:t xml:space="preserve">	</w:t>
        </w:r>
        <w:r>
          <w:t xml:space="preserve">31</w:t>
        </w:r>
      </w:hyperlink>
    </w:p>
    <w:p>
      <w:pPr>
        <w:pStyle w:val="toc3"/>
      </w:pPr>
      <w:hyperlink w:anchor="_Toc000130" w:history="1">
        <w:r>
          <w:t xml:space="preserve">FR-NB-016 Keep a complete audit trail</w:t>
        </w:r>
        <w:r>
          <w:t xml:space="preserve">	</w:t>
        </w:r>
        <w:r>
          <w:t xml:space="preserve">32</w:t>
        </w:r>
      </w:hyperlink>
    </w:p>
    <w:p>
      <w:pPr>
        <w:pStyle w:val="toc3"/>
      </w:pPr>
      <w:hyperlink w:anchor="_Toc000131" w:history="1">
        <w:r>
          <w:t xml:space="preserve">FR-NB-017 Upload, name and link documents</w:t>
        </w:r>
        <w:r>
          <w:t xml:space="preserve">	</w:t>
        </w:r>
        <w:r>
          <w:t xml:space="preserve">33</w:t>
        </w:r>
      </w:hyperlink>
    </w:p>
    <w:p>
      <w:pPr>
        <w:pStyle w:val="toc3"/>
      </w:pPr>
      <w:hyperlink w:anchor="_Toc000132" w:history="1">
        <w:r>
          <w:t xml:space="preserve">FR-NB-018 View and download client and account documents</w:t>
        </w:r>
        <w:r>
          <w:t xml:space="preserve">	</w:t>
        </w:r>
        <w:r>
          <w:t xml:space="preserve">35</w:t>
        </w:r>
      </w:hyperlink>
    </w:p>
    <w:p>
      <w:pPr>
        <w:pStyle w:val="toc3"/>
      </w:pPr>
      <w:hyperlink w:anchor="_Toc000133" w:history="1">
        <w:r>
          <w:t xml:space="preserve">FR-NB-019 Upload records in bulk with a standard template</w:t>
        </w:r>
        <w:r>
          <w:t xml:space="preserve">	</w:t>
        </w:r>
        <w:r>
          <w:t xml:space="preserve">36</w:t>
        </w:r>
      </w:hyperlink>
    </w:p>
    <w:p>
      <w:pPr>
        <w:pStyle w:val="toc3"/>
      </w:pPr>
      <w:hyperlink w:anchor="_Toc000134" w:history="1">
        <w:r>
          <w:t xml:space="preserve">FR-NB-020 Authoritative source per data element</w:t>
        </w:r>
        <w:r>
          <w:t xml:space="preserve">	</w:t>
        </w:r>
        <w:r>
          <w:t xml:space="preserve">37</w:t>
        </w:r>
      </w:hyperlink>
    </w:p>
    <w:p>
      <w:pPr>
        <w:pStyle w:val="toc2"/>
      </w:pPr>
      <w:hyperlink w:anchor="_Toc000135" w:history="1">
        <w:r>
          <w:t xml:space="preserve">4.3 Client onboarding and KYC</w:t>
        </w:r>
        <w:r>
          <w:t xml:space="preserve">	</w:t>
        </w:r>
        <w:r>
          <w:t xml:space="preserve">38</w:t>
        </w:r>
      </w:hyperlink>
    </w:p>
    <w:p>
      <w:pPr>
        <w:pStyle w:val="toc3"/>
      </w:pPr>
      <w:hyperlink w:anchor="_Toc000136" w:history="1">
        <w:r>
          <w:t xml:space="preserve">FR-NB-030 Search clients and view their details</w:t>
        </w:r>
        <w:r>
          <w:t xml:space="preserve">	</w:t>
        </w:r>
        <w:r>
          <w:t xml:space="preserve">38</w:t>
        </w:r>
      </w:hyperlink>
    </w:p>
    <w:p>
      <w:pPr>
        <w:pStyle w:val="toc3"/>
      </w:pPr>
      <w:hyperlink w:anchor="_Toc000137" w:history="1">
        <w:r>
          <w:t xml:space="preserve">FR-NB-031 Create a client (individual or corporate)</w:t>
        </w:r>
        <w:r>
          <w:t xml:space="preserve">	</w:t>
        </w:r>
        <w:r>
          <w:t xml:space="preserve">39</w:t>
        </w:r>
      </w:hyperlink>
    </w:p>
    <w:p>
      <w:pPr>
        <w:pStyle w:val="toc3"/>
      </w:pPr>
      <w:hyperlink w:anchor="_Toc000138" w:history="1">
        <w:r>
          <w:t xml:space="preserve">FR-NB-032 Update client details</w:t>
        </w:r>
        <w:r>
          <w:t xml:space="preserve">	</w:t>
        </w:r>
        <w:r>
          <w:t xml:space="preserve">41</w:t>
        </w:r>
      </w:hyperlink>
    </w:p>
    <w:p>
      <w:pPr>
        <w:pStyle w:val="toc3"/>
      </w:pPr>
      <w:hyperlink w:anchor="_Toc000139" w:history="1">
        <w:r>
          <w:t xml:space="preserve">FR-NB-033 Prevent duplicate clients</w:t>
        </w:r>
        <w:r>
          <w:t xml:space="preserve">	</w:t>
        </w:r>
        <w:r>
          <w:t xml:space="preserve">42</w:t>
        </w:r>
      </w:hyperlink>
    </w:p>
    <w:p>
      <w:pPr>
        <w:pStyle w:val="toc3"/>
      </w:pPr>
      <w:hyperlink w:anchor="_Toc000140" w:history="1">
        <w:r>
          <w:t xml:space="preserve">FR-NB-034 Onboard the client - KYC, verification and confirmation</w:t>
        </w:r>
        <w:r>
          <w:t xml:space="preserve">	</w:t>
        </w:r>
        <w:r>
          <w:t xml:space="preserve">43</w:t>
        </w:r>
      </w:hyperlink>
    </w:p>
    <w:p>
      <w:pPr>
        <w:pStyle w:val="toc3"/>
      </w:pPr>
      <w:hyperlink w:anchor="_Toc000141" w:history="1">
        <w:r>
          <w:t xml:space="preserve">FR-NB-035 Create and update clients in bulk</w:t>
        </w:r>
        <w:r>
          <w:t xml:space="preserve">	</w:t>
        </w:r>
        <w:r>
          <w:t xml:space="preserve">45</w:t>
        </w:r>
      </w:hyperlink>
    </w:p>
    <w:p>
      <w:pPr>
        <w:pStyle w:val="toc3"/>
      </w:pPr>
      <w:hyperlink w:anchor="_Toc000142" w:history="1">
        <w:r>
          <w:t xml:space="preserve">FR-NB-036 Maintain client and account tags and special instructions</w:t>
        </w:r>
        <w:r>
          <w:t xml:space="preserve">	</w:t>
        </w:r>
        <w:r>
          <w:t xml:space="preserve">46</w:t>
        </w:r>
      </w:hyperlink>
    </w:p>
    <w:p>
      <w:pPr>
        <w:pStyle w:val="toc3"/>
      </w:pPr>
      <w:hyperlink w:anchor="_Toc000143" w:history="1">
        <w:r>
          <w:t xml:space="preserve">FR-NB-037 Client 360 view and linkage checks</w:t>
        </w:r>
        <w:r>
          <w:t xml:space="preserve">	</w:t>
        </w:r>
        <w:r>
          <w:t xml:space="preserve">48</w:t>
        </w:r>
      </w:hyperlink>
    </w:p>
    <w:p>
      <w:pPr>
        <w:pStyle w:val="toc3"/>
      </w:pPr>
      <w:hyperlink w:anchor="_Toc000144" w:history="1">
        <w:r>
          <w:t xml:space="preserve">FR-NB-038 Monthly list of clients due for KYC review</w:t>
        </w:r>
        <w:r>
          <w:t xml:space="preserve">	</w:t>
        </w:r>
        <w:r>
          <w:t xml:space="preserve">49</w:t>
        </w:r>
      </w:hyperlink>
    </w:p>
    <w:p>
      <w:pPr>
        <w:pStyle w:val="toc2"/>
      </w:pPr>
      <w:hyperlink w:anchor="_Toc000145" w:history="1">
        <w:r>
          <w:t xml:space="preserve">4.4 Quotation</w:t>
        </w:r>
        <w:r>
          <w:t xml:space="preserve">	</w:t>
        </w:r>
        <w:r>
          <w:t xml:space="preserve">50</w:t>
        </w:r>
      </w:hyperlink>
    </w:p>
    <w:p>
      <w:pPr>
        <w:pStyle w:val="toc3"/>
      </w:pPr>
      <w:hyperlink w:anchor="_Toc000146" w:history="1">
        <w:r>
          <w:t xml:space="preserve">FR-NB-040 Receive quotation and proposal requests</w:t>
        </w:r>
        <w:r>
          <w:t xml:space="preserve">	</w:t>
        </w:r>
        <w:r>
          <w:t xml:space="preserve">50</w:t>
        </w:r>
      </w:hyperlink>
    </w:p>
    <w:p>
      <w:pPr>
        <w:pStyle w:val="toc3"/>
      </w:pPr>
      <w:hyperlink w:anchor="_Toc000147" w:history="1">
        <w:r>
          <w:t xml:space="preserve">FR-NB-041 Create an individual quotation with its premium</w:t>
        </w:r>
        <w:r>
          <w:t xml:space="preserve">	</w:t>
        </w:r>
        <w:r>
          <w:t xml:space="preserve">51</w:t>
        </w:r>
      </w:hyperlink>
    </w:p>
    <w:p>
      <w:pPr>
        <w:pStyle w:val="toc3"/>
      </w:pPr>
      <w:hyperlink w:anchor="_Toc000148" w:history="1">
        <w:r>
          <w:t xml:space="preserve">FR-NB-042 Edit a quotation before approval and keep its versions</w:t>
        </w:r>
        <w:r>
          <w:t xml:space="preserve">	</w:t>
        </w:r>
        <w:r>
          <w:t xml:space="preserve">53</w:t>
        </w:r>
      </w:hyperlink>
    </w:p>
    <w:p>
      <w:pPr>
        <w:pStyle w:val="toc3"/>
      </w:pPr>
      <w:hyperlink w:anchor="_Toc000149" w:history="1">
        <w:r>
          <w:t xml:space="preserve">FR-NB-043 Approve or return a quotation</w:t>
        </w:r>
        <w:r>
          <w:t xml:space="preserve">	</w:t>
        </w:r>
        <w:r>
          <w:t xml:space="preserve">54</w:t>
        </w:r>
      </w:hyperlink>
    </w:p>
    <w:p>
      <w:pPr>
        <w:pStyle w:val="toc3"/>
      </w:pPr>
      <w:hyperlink w:anchor="_Toc000150" w:history="1">
        <w:r>
          <w:t xml:space="preserve">FR-NB-044 Send quotations to clients, singly or in a batch</w:t>
        </w:r>
        <w:r>
          <w:t xml:space="preserve">	</w:t>
        </w:r>
        <w:r>
          <w:t xml:space="preserve">56</w:t>
        </w:r>
      </w:hyperlink>
    </w:p>
    <w:p>
      <w:pPr>
        <w:pStyle w:val="toc3"/>
      </w:pPr>
      <w:hyperlink w:anchor="_Toc000151" w:history="1">
        <w:r>
          <w:t xml:space="preserve">FR-NB-045 Record client acceptance and create the accounts</w:t>
        </w:r>
        <w:r>
          <w:t xml:space="preserve">	</w:t>
        </w:r>
        <w:r>
          <w:t xml:space="preserve">57</w:t>
        </w:r>
      </w:hyperlink>
    </w:p>
    <w:p>
      <w:pPr>
        <w:pStyle w:val="toc3"/>
      </w:pPr>
      <w:hyperlink w:anchor="_Toc000152" w:history="1">
        <w:r>
          <w:t xml:space="preserve">FR-NB-046 Create quotations in bulk</w:t>
        </w:r>
        <w:r>
          <w:t xml:space="preserve">	</w:t>
        </w:r>
        <w:r>
          <w:t xml:space="preserve">58</w:t>
        </w:r>
      </w:hyperlink>
    </w:p>
    <w:p>
      <w:pPr>
        <w:pStyle w:val="toc3"/>
      </w:pPr>
      <w:hyperlink w:anchor="_Toc000153" w:history="1">
        <w:r>
          <w:t xml:space="preserve">FR-NB-047 One Account Reference Number from quotation to invoice</w:t>
        </w:r>
        <w:r>
          <w:t xml:space="preserve">	</w:t>
        </w:r>
        <w:r>
          <w:t xml:space="preserve">60</w:t>
        </w:r>
      </w:hyperlink>
    </w:p>
    <w:p>
      <w:pPr>
        <w:pStyle w:val="toc2"/>
      </w:pPr>
      <w:hyperlink w:anchor="_Toc000154" w:history="1">
        <w:r>
          <w:t xml:space="preserve">4.5 Non-package placement (PRF)</w:t>
        </w:r>
        <w:r>
          <w:t xml:space="preserve">	</w:t>
        </w:r>
        <w:r>
          <w:t xml:space="preserve">61</w:t>
        </w:r>
      </w:hyperlink>
    </w:p>
    <w:p>
      <w:pPr>
        <w:pStyle w:val="toc3"/>
      </w:pPr>
      <w:hyperlink w:anchor="_Toc000155" w:history="1">
        <w:r>
          <w:t xml:space="preserve">FR-NB-050 Create and submit a Proposal Request Form</w:t>
        </w:r>
        <w:r>
          <w:t xml:space="preserve">	</w:t>
        </w:r>
        <w:r>
          <w:t xml:space="preserve">61</w:t>
        </w:r>
      </w:hyperlink>
    </w:p>
    <w:p>
      <w:pPr>
        <w:pStyle w:val="toc3"/>
      </w:pPr>
      <w:hyperlink w:anchor="_Toc000156" w:history="1">
        <w:r>
          <w:t xml:space="preserve">FR-NB-051 Approve a PRF (Marketing)</w:t>
        </w:r>
        <w:r>
          <w:t xml:space="preserve">	</w:t>
        </w:r>
        <w:r>
          <w:t xml:space="preserve">63</w:t>
        </w:r>
      </w:hyperlink>
    </w:p>
    <w:p>
      <w:pPr>
        <w:pStyle w:val="toc3"/>
      </w:pPr>
      <w:hyperlink w:anchor="_Toc000157" w:history="1">
        <w:r>
          <w:t xml:space="preserve">FR-NB-052 Receive, amend, return or delete PRFs (TSU)</w:t>
        </w:r>
        <w:r>
          <w:t xml:space="preserve">	</w:t>
        </w:r>
        <w:r>
          <w:t xml:space="preserve">64</w:t>
        </w:r>
      </w:hyperlink>
    </w:p>
    <w:p>
      <w:pPr>
        <w:pStyle w:val="toc3"/>
      </w:pPr>
      <w:hyperlink w:anchor="_Toc000158" w:history="1">
        <w:r>
          <w:t xml:space="preserve">FR-NB-053 Prepare, approve and send the Quotation Slip</w:t>
        </w:r>
        <w:r>
          <w:t xml:space="preserve">	</w:t>
        </w:r>
        <w:r>
          <w:t xml:space="preserve">65</w:t>
        </w:r>
      </w:hyperlink>
    </w:p>
    <w:p>
      <w:pPr>
        <w:pStyle w:val="toc3"/>
      </w:pPr>
      <w:hyperlink w:anchor="_Toc000159" w:history="1">
        <w:r>
          <w:t xml:space="preserve">FR-NB-054 Key in insurer terms</w:t>
        </w:r>
        <w:r>
          <w:t xml:space="preserve">	</w:t>
        </w:r>
        <w:r>
          <w:t xml:space="preserve">67</w:t>
        </w:r>
      </w:hyperlink>
    </w:p>
    <w:p>
      <w:pPr>
        <w:pStyle w:val="toc3"/>
      </w:pPr>
      <w:hyperlink w:anchor="_Toc000160" w:history="1">
        <w:r>
          <w:t xml:space="preserve">FR-NB-055 Compile the comparative table</w:t>
        </w:r>
        <w:r>
          <w:t xml:space="preserve">	</w:t>
        </w:r>
        <w:r>
          <w:t xml:space="preserve">68</w:t>
        </w:r>
      </w:hyperlink>
    </w:p>
    <w:p>
      <w:pPr>
        <w:pStyle w:val="toc3"/>
      </w:pPr>
      <w:hyperlink w:anchor="_Toc000161" w:history="1">
        <w:r>
          <w:t xml:space="preserve">FR-NB-056 Generate, approve and release the Proposal Slip</w:t>
        </w:r>
        <w:r>
          <w:t xml:space="preserve">	</w:t>
        </w:r>
        <w:r>
          <w:t xml:space="preserve">69</w:t>
        </w:r>
      </w:hyperlink>
    </w:p>
    <w:p>
      <w:pPr>
        <w:pStyle w:val="toc3"/>
      </w:pPr>
      <w:hyperlink w:anchor="_Toc000162" w:history="1">
        <w:r>
          <w:t xml:space="preserve">FR-NB-057 Send the proposal, record acceptance and create the accounts</w:t>
        </w:r>
        <w:r>
          <w:t xml:space="preserve">	</w:t>
        </w:r>
        <w:r>
          <w:t xml:space="preserve">70</w:t>
        </w:r>
      </w:hyperlink>
    </w:p>
    <w:p>
      <w:pPr>
        <w:pStyle w:val="toc2"/>
      </w:pPr>
      <w:hyperlink w:anchor="_Toc000163" w:history="1">
        <w:r>
          <w:t xml:space="preserve">4.6 Account</w:t>
        </w:r>
        <w:r>
          <w:t xml:space="preserve">	</w:t>
        </w:r>
        <w:r>
          <w:t xml:space="preserve">71</w:t>
        </w:r>
      </w:hyperlink>
    </w:p>
    <w:p>
      <w:pPr>
        <w:pStyle w:val="toc3"/>
      </w:pPr>
      <w:hyperlink w:anchor="_Toc000164" w:history="1">
        <w:r>
          <w:t xml:space="preserve">FR-NB-060 Search accounts and view their details</w:t>
        </w:r>
        <w:r>
          <w:t xml:space="preserve">	</w:t>
        </w:r>
        <w:r>
          <w:t xml:space="preserve">71</w:t>
        </w:r>
      </w:hyperlink>
    </w:p>
    <w:p>
      <w:pPr>
        <w:pStyle w:val="toc3"/>
      </w:pPr>
      <w:hyperlink w:anchor="_Toc000165" w:history="1">
        <w:r>
          <w:t xml:space="preserve">FR-NB-061 Create an account (individual)</w:t>
        </w:r>
        <w:r>
          <w:t xml:space="preserve">	</w:t>
        </w:r>
        <w:r>
          <w:t xml:space="preserve">72</w:t>
        </w:r>
      </w:hyperlink>
    </w:p>
    <w:p>
      <w:pPr>
        <w:pStyle w:val="toc3"/>
      </w:pPr>
      <w:hyperlink w:anchor="_Toc000166" w:history="1">
        <w:r>
          <w:t xml:space="preserve">FR-NB-062 Compute the premium (Appendix A)</w:t>
        </w:r>
        <w:r>
          <w:t xml:space="preserve">	</w:t>
        </w:r>
        <w:r>
          <w:t xml:space="preserve">74</w:t>
        </w:r>
      </w:hyperlink>
    </w:p>
    <w:p>
      <w:pPr>
        <w:pStyle w:val="toc3"/>
      </w:pPr>
      <w:hyperlink w:anchor="_Toc000167" w:history="1">
        <w:r>
          <w:t xml:space="preserve">FR-NB-063 Prevent duplicate accounts</w:t>
        </w:r>
        <w:r>
          <w:t xml:space="preserve">	</w:t>
        </w:r>
        <w:r>
          <w:t xml:space="preserve">76</w:t>
        </w:r>
      </w:hyperlink>
    </w:p>
    <w:p>
      <w:pPr>
        <w:pStyle w:val="toc3"/>
      </w:pPr>
      <w:hyperlink w:anchor="_Toc000168" w:history="1">
        <w:r>
          <w:t xml:space="preserve">FR-NB-064 Update, submit and validate an account</w:t>
        </w:r>
        <w:r>
          <w:t xml:space="preserve">	</w:t>
        </w:r>
        <w:r>
          <w:t xml:space="preserve">77</w:t>
        </w:r>
      </w:hyperlink>
    </w:p>
    <w:p>
      <w:pPr>
        <w:pStyle w:val="toc3"/>
      </w:pPr>
      <w:hyperlink w:anchor="_Toc000169" w:history="1">
        <w:r>
          <w:t xml:space="preserve">FR-NB-065 Create and update accounts in bulk</w:t>
        </w:r>
        <w:r>
          <w:t xml:space="preserve">	</w:t>
        </w:r>
        <w:r>
          <w:t xml:space="preserve">78</w:t>
        </w:r>
      </w:hyperlink>
    </w:p>
    <w:p>
      <w:pPr>
        <w:pStyle w:val="toc3"/>
      </w:pPr>
      <w:hyperlink w:anchor="_Toc000170" w:history="1">
        <w:r>
          <w:t xml:space="preserve">FR-NB-066 Account-level contact details</w:t>
        </w:r>
        <w:r>
          <w:t xml:space="preserve">	</w:t>
        </w:r>
        <w:r>
          <w:t xml:space="preserve">80</w:t>
        </w:r>
      </w:hyperlink>
    </w:p>
    <w:p>
      <w:pPr>
        <w:pStyle w:val="toc3"/>
      </w:pPr>
      <w:hyperlink w:anchor="_Toc000171" w:history="1">
        <w:r>
          <w:t xml:space="preserve">FR-NB-067 Handle accounts returned to Marketing</w:t>
        </w:r>
        <w:r>
          <w:t xml:space="preserve">	</w:t>
        </w:r>
        <w:r>
          <w:t xml:space="preserve">81</w:t>
        </w:r>
      </w:hyperlink>
    </w:p>
    <w:p>
      <w:pPr>
        <w:pStyle w:val="toc3"/>
      </w:pPr>
      <w:hyperlink w:anchor="_Toc000172" w:history="1">
        <w:r>
          <w:t xml:space="preserve">FR-NB-068 Maintain the Free First Year register</w:t>
        </w:r>
        <w:r>
          <w:t xml:space="preserve">	</w:t>
        </w:r>
        <w:r>
          <w:t xml:space="preserve">82</w:t>
        </w:r>
      </w:hyperlink>
    </w:p>
    <w:p>
      <w:pPr>
        <w:pStyle w:val="toc3"/>
      </w:pPr>
      <w:hyperlink w:anchor="_Toc000173" w:history="1">
        <w:r>
          <w:t xml:space="preserve">FR-NB-069 Identify and tag direct-payment accounts</w:t>
        </w:r>
        <w:r>
          <w:t xml:space="preserve">	</w:t>
        </w:r>
        <w:r>
          <w:t xml:space="preserve">83</w:t>
        </w:r>
      </w:hyperlink>
    </w:p>
    <w:p>
      <w:pPr>
        <w:pStyle w:val="toc2"/>
      </w:pPr>
      <w:hyperlink w:anchor="_Toc000174" w:history="1">
        <w:r>
          <w:t xml:space="preserve">4.7 Placement and hold cover</w:t>
        </w:r>
        <w:r>
          <w:t xml:space="preserve">	</w:t>
        </w:r>
        <w:r>
          <w:t xml:space="preserve">84</w:t>
        </w:r>
      </w:hyperlink>
    </w:p>
    <w:p>
      <w:pPr>
        <w:pStyle w:val="toc3"/>
      </w:pPr>
      <w:hyperlink w:anchor="_Toc000175" w:history="1">
        <w:r>
          <w:t xml:space="preserve">FR-NB-080 Generate the placement slip when the prerequisites are met</w:t>
        </w:r>
        <w:r>
          <w:t xml:space="preserve">	</w:t>
        </w:r>
        <w:r>
          <w:t xml:space="preserve">84</w:t>
        </w:r>
      </w:hyperlink>
    </w:p>
    <w:p>
      <w:pPr>
        <w:pStyle w:val="toc3"/>
      </w:pPr>
      <w:hyperlink w:anchor="_Toc000176" w:history="1">
        <w:r>
          <w:t xml:space="preserve">FR-NB-081 Send the placement slip to the insurer</w:t>
        </w:r>
        <w:r>
          <w:t xml:space="preserve">	</w:t>
        </w:r>
        <w:r>
          <w:t xml:space="preserve">86</w:t>
        </w:r>
      </w:hyperlink>
    </w:p>
    <w:p>
      <w:pPr>
        <w:pStyle w:val="toc3"/>
      </w:pPr>
      <w:hyperlink w:anchor="_Toc000177" w:history="1">
        <w:r>
          <w:t xml:space="preserve">FR-NB-082 Request a 30-day hold cover from the insurer</w:t>
        </w:r>
        <w:r>
          <w:t xml:space="preserve">	</w:t>
        </w:r>
        <w:r>
          <w:t xml:space="preserve">87</w:t>
        </w:r>
      </w:hyperlink>
    </w:p>
    <w:p>
      <w:pPr>
        <w:pStyle w:val="toc3"/>
      </w:pPr>
      <w:hyperlink w:anchor="_Toc000178" w:history="1">
        <w:r>
          <w:t xml:space="preserve">FR-NB-083 Record the insurer's hold cover confirmation</w:t>
        </w:r>
        <w:r>
          <w:t xml:space="preserve">	</w:t>
        </w:r>
        <w:r>
          <w:t xml:space="preserve">88</w:t>
        </w:r>
      </w:hyperlink>
    </w:p>
    <w:p>
      <w:pPr>
        <w:pStyle w:val="toc3"/>
      </w:pPr>
      <w:hyperlink w:anchor="_Toc000179" w:history="1">
        <w:r>
          <w:t xml:space="preserve">FR-NB-084 Handle placements returned by the insurer</w:t>
        </w:r>
        <w:r>
          <w:t xml:space="preserve">	</w:t>
        </w:r>
        <w:r>
          <w:t xml:space="preserve">89</w:t>
        </w:r>
      </w:hyperlink>
    </w:p>
    <w:p>
      <w:pPr>
        <w:pStyle w:val="toc3"/>
      </w:pPr>
      <w:hyperlink w:anchor="_Toc000180" w:history="1">
        <w:r>
          <w:t xml:space="preserve">FR-NB-085 Cancel placement of one or several accounts</w:t>
        </w:r>
        <w:r>
          <w:t xml:space="preserve">	</w:t>
        </w:r>
        <w:r>
          <w:t xml:space="preserve">90</w:t>
        </w:r>
      </w:hyperlink>
    </w:p>
    <w:p>
      <w:pPr>
        <w:pStyle w:val="toc3"/>
      </w:pPr>
      <w:hyperlink w:anchor="_Toc000181" w:history="1">
        <w:r>
          <w:t xml:space="preserve">FR-NB-086 Reactivate cancelled placements</w:t>
        </w:r>
        <w:r>
          <w:t xml:space="preserve">	</w:t>
        </w:r>
        <w:r>
          <w:t xml:space="preserve">91</w:t>
        </w:r>
      </w:hyperlink>
    </w:p>
    <w:p>
      <w:pPr>
        <w:pStyle w:val="toc2"/>
      </w:pPr>
      <w:hyperlink w:anchor="_Toc000182" w:history="1">
        <w:r>
          <w:t xml:space="preserve">4.8 Payment confirmation</w:t>
        </w:r>
        <w:r>
          <w:t xml:space="preserve">	</w:t>
        </w:r>
        <w:r>
          <w:t xml:space="preserve">92</w:t>
        </w:r>
      </w:hyperlink>
    </w:p>
    <w:p>
      <w:pPr>
        <w:pStyle w:val="toc3"/>
      </w:pPr>
      <w:hyperlink w:anchor="_Toc000183" w:history="1">
        <w:r>
          <w:t xml:space="preserve">FR-NB-090 Generate the CLPC billing file (CBG Fire)</w:t>
        </w:r>
        <w:r>
          <w:t xml:space="preserve">	</w:t>
        </w:r>
        <w:r>
          <w:t xml:space="preserve">92</w:t>
        </w:r>
      </w:hyperlink>
    </w:p>
    <w:p>
      <w:pPr>
        <w:pStyle w:val="toc3"/>
      </w:pPr>
      <w:hyperlink w:anchor="_Toc000184" w:history="1">
        <w:r>
          <w:t xml:space="preserve">FR-NB-091 Match payment reports (CLPC and other segments)</w:t>
        </w:r>
        <w:r>
          <w:t xml:space="preserve">	</w:t>
        </w:r>
        <w:r>
          <w:t xml:space="preserve">93</w:t>
        </w:r>
      </w:hyperlink>
    </w:p>
    <w:p>
      <w:pPr>
        <w:pStyle w:val="toc3"/>
      </w:pPr>
      <w:hyperlink w:anchor="_Toc000185" w:history="1">
        <w:r>
          <w:t xml:space="preserve">FR-NB-092 Apply the payment gate per segment</w:t>
        </w:r>
        <w:r>
          <w:t xml:space="preserve">	</w:t>
        </w:r>
        <w:r>
          <w:t xml:space="preserve">95</w:t>
        </w:r>
      </w:hyperlink>
    </w:p>
    <w:p>
      <w:pPr>
        <w:pStyle w:val="toc2"/>
      </w:pPr>
      <w:hyperlink w:anchor="_Toc000186" w:history="1">
        <w:r>
          <w:t xml:space="preserve">4.9 Issuance and e-policy</w:t>
        </w:r>
        <w:r>
          <w:t xml:space="preserve">	</w:t>
        </w:r>
        <w:r>
          <w:t xml:space="preserve">96</w:t>
        </w:r>
      </w:hyperlink>
    </w:p>
    <w:p>
      <w:pPr>
        <w:pStyle w:val="toc3"/>
      </w:pPr>
      <w:hyperlink w:anchor="_Toc000187" w:history="1">
        <w:r>
          <w:t xml:space="preserve">FR-NB-100 Receive e-policies and store them with the account</w:t>
        </w:r>
        <w:r>
          <w:t xml:space="preserve">	</w:t>
        </w:r>
        <w:r>
          <w:t xml:space="preserve">96</w:t>
        </w:r>
      </w:hyperlink>
    </w:p>
    <w:p>
      <w:pPr>
        <w:pStyle w:val="toc3"/>
      </w:pPr>
      <w:hyperlink w:anchor="_Toc000188" w:history="1">
        <w:r>
          <w:t xml:space="preserve">FR-NB-101 Extract policy details and update the policy number</w:t>
        </w:r>
        <w:r>
          <w:t xml:space="preserve">	</w:t>
        </w:r>
        <w:r>
          <w:t xml:space="preserve">97</w:t>
        </w:r>
      </w:hyperlink>
    </w:p>
    <w:p>
      <w:pPr>
        <w:pStyle w:val="toc3"/>
      </w:pPr>
      <w:hyperlink w:anchor="_Toc000189" w:history="1">
        <w:r>
          <w:t xml:space="preserve">FR-NB-102 Trigger processes from uploaded documents</w:t>
        </w:r>
        <w:r>
          <w:t xml:space="preserve">	</w:t>
        </w:r>
        <w:r>
          <w:t xml:space="preserve">99</w:t>
        </w:r>
      </w:hyperlink>
    </w:p>
    <w:p>
      <w:pPr>
        <w:pStyle w:val="toc3"/>
      </w:pPr>
      <w:hyperlink w:anchor="_Toc000190" w:history="1">
        <w:r>
          <w:t xml:space="preserve">FR-NB-103 Generate the Insurance Advice for mortgaged accounts</w:t>
        </w:r>
        <w:r>
          <w:t xml:space="preserve">	</w:t>
        </w:r>
        <w:r>
          <w:t xml:space="preserve">99</w:t>
        </w:r>
      </w:hyperlink>
    </w:p>
    <w:p>
      <w:pPr>
        <w:pStyle w:val="toc3"/>
      </w:pPr>
      <w:hyperlink w:anchor="_Toc000191" w:history="1">
        <w:r>
          <w:t xml:space="preserve">FR-NB-104 Access, download and send Insurance Advices</w:t>
        </w:r>
        <w:r>
          <w:t xml:space="preserve">	</w:t>
        </w:r>
        <w:r>
          <w:t xml:space="preserve">100</w:t>
        </w:r>
      </w:hyperlink>
    </w:p>
    <w:p>
      <w:pPr>
        <w:pStyle w:val="toc3"/>
      </w:pPr>
      <w:hyperlink w:anchor="_Toc000192" w:history="1">
        <w:r>
          <w:t xml:space="preserve">FR-NB-105 Send e-policies to clients</w:t>
        </w:r>
        <w:r>
          <w:t xml:space="preserve">	</w:t>
        </w:r>
        <w:r>
          <w:t xml:space="preserve">101</w:t>
        </w:r>
      </w:hyperlink>
    </w:p>
    <w:p>
      <w:pPr>
        <w:pStyle w:val="toc3"/>
      </w:pPr>
      <w:hyperlink w:anchor="_Toc000193" w:history="1">
        <w:r>
          <w:t xml:space="preserve">FR-NB-106 Report sent and failed e-policies</w:t>
        </w:r>
        <w:r>
          <w:t xml:space="preserve">	</w:t>
        </w:r>
        <w:r>
          <w:t xml:space="preserve">102</w:t>
        </w:r>
      </w:hyperlink>
    </w:p>
    <w:p>
      <w:pPr>
        <w:pStyle w:val="toc2"/>
      </w:pPr>
      <w:hyperlink w:anchor="_Toc000194" w:history="1">
        <w:r>
          <w:t xml:space="preserve">4.10 Booking</w:t>
        </w:r>
        <w:r>
          <w:t xml:space="preserve">	</w:t>
        </w:r>
        <w:r>
          <w:t xml:space="preserve">103</w:t>
        </w:r>
      </w:hyperlink>
    </w:p>
    <w:p>
      <w:pPr>
        <w:pStyle w:val="toc3"/>
      </w:pPr>
      <w:hyperlink w:anchor="_Toc000195" w:history="1">
        <w:r>
          <w:t xml:space="preserve">FR-NB-110 Book an account with its GL entry and service invoice</w:t>
        </w:r>
        <w:r>
          <w:t xml:space="preserve">	</w:t>
        </w:r>
        <w:r>
          <w:t xml:space="preserve">103</w:t>
        </w:r>
      </w:hyperlink>
    </w:p>
    <w:p>
      <w:pPr>
        <w:pStyle w:val="toc3"/>
      </w:pPr>
      <w:hyperlink w:anchor="_Toc000196" w:history="1">
        <w:r>
          <w:t xml:space="preserve">FR-NB-111 Book individually or in batch, on schedule or by upload</w:t>
        </w:r>
        <w:r>
          <w:t xml:space="preserve">	</w:t>
        </w:r>
        <w:r>
          <w:t xml:space="preserve">105</w:t>
        </w:r>
      </w:hyperlink>
    </w:p>
    <w:p>
      <w:pPr>
        <w:pStyle w:val="toc3"/>
      </w:pPr>
      <w:hyperlink w:anchor="_Toc000197" w:history="1">
        <w:r>
          <w:t xml:space="preserve">FR-NB-112 Book automatically on defined criteria and never twice</w:t>
        </w:r>
        <w:r>
          <w:t xml:space="preserve">	</w:t>
        </w:r>
        <w:r>
          <w:t xml:space="preserve">106</w:t>
        </w:r>
      </w:hyperlink>
    </w:p>
    <w:p>
      <w:pPr>
        <w:pStyle w:val="toc3"/>
      </w:pPr>
      <w:hyperlink w:anchor="_Toc000198" w:history="1">
        <w:r>
          <w:t xml:space="preserve">FR-NB-113 Book directly when the policy is already issued</w:t>
        </w:r>
        <w:r>
          <w:t xml:space="preserve">	</w:t>
        </w:r>
        <w:r>
          <w:t xml:space="preserve">107</w:t>
        </w:r>
      </w:hyperlink>
    </w:p>
    <w:p>
      <w:pPr>
        <w:pStyle w:val="toc3"/>
      </w:pPr>
      <w:hyperlink w:anchor="_Toc000199" w:history="1">
        <w:r>
          <w:t xml:space="preserve">FR-NB-114 Book multi-year policies</w:t>
        </w:r>
        <w:r>
          <w:t xml:space="preserve">	</w:t>
        </w:r>
        <w:r>
          <w:t xml:space="preserve">108</w:t>
        </w:r>
      </w:hyperlink>
    </w:p>
    <w:p>
      <w:pPr>
        <w:pStyle w:val="toc3"/>
      </w:pPr>
      <w:hyperlink w:anchor="_Toc000200" w:history="1">
        <w:r>
          <w:t xml:space="preserve">FR-NB-115 Post financial and non-financial endorsements</w:t>
        </w:r>
        <w:r>
          <w:t xml:space="preserve">	</w:t>
        </w:r>
        <w:r>
          <w:t xml:space="preserve">109</w:t>
        </w:r>
      </w:hyperlink>
    </w:p>
    <w:p>
      <w:pPr>
        <w:pStyle w:val="toc3"/>
      </w:pPr>
      <w:hyperlink w:anchor="_Toc000201" w:history="1">
        <w:r>
          <w:t xml:space="preserve">FR-NB-116 Cancel booked accounts</w:t>
        </w:r>
        <w:r>
          <w:t xml:space="preserve">	</w:t>
        </w:r>
        <w:r>
          <w:t xml:space="preserve">111</w:t>
        </w:r>
      </w:hyperlink>
    </w:p>
    <w:p>
      <w:pPr>
        <w:pStyle w:val="toc3"/>
      </w:pPr>
      <w:hyperlink w:anchor="_Toc000202" w:history="1">
        <w:r>
          <w:t xml:space="preserve">FR-NB-117 Generate and send service invoices</w:t>
        </w:r>
        <w:r>
          <w:t xml:space="preserve">	</w:t>
        </w:r>
        <w:r>
          <w:t xml:space="preserve">112</w:t>
        </w:r>
      </w:hyperlink>
    </w:p>
    <w:p>
      <w:pPr>
        <w:pStyle w:val="toc3"/>
      </w:pPr>
      <w:hyperlink w:anchor="_Toc000203" w:history="1">
        <w:r>
          <w:t xml:space="preserve">FR-NB-118 Mark booked transactions with an incentive eligibility indicator</w:t>
        </w:r>
        <w:r>
          <w:t xml:space="preserve">	</w:t>
        </w:r>
        <w:r>
          <w:t xml:space="preserve">113</w:t>
        </w:r>
      </w:hyperlink>
    </w:p>
    <w:p>
      <w:pPr>
        <w:pStyle w:val="toc3"/>
      </w:pPr>
      <w:hyperlink w:anchor="_Toc000204" w:history="1">
        <w:r>
          <w:t xml:space="preserve">FR-NB-119 Capture the cost center and business type of every booking</w:t>
        </w:r>
        <w:r>
          <w:t xml:space="preserve">	</w:t>
        </w:r>
        <w:r>
          <w:t xml:space="preserve">114</w:t>
        </w:r>
      </w:hyperlink>
    </w:p>
    <w:p>
      <w:pPr>
        <w:pStyle w:val="toc2"/>
      </w:pPr>
      <w:hyperlink w:anchor="_Toc000205" w:history="1">
        <w:r>
          <w:t xml:space="preserve">4.11 Reports and dashboard</w:t>
        </w:r>
        <w:r>
          <w:t xml:space="preserve">	</w:t>
        </w:r>
        <w:r>
          <w:t xml:space="preserve">115</w:t>
        </w:r>
      </w:hyperlink>
    </w:p>
    <w:p>
      <w:pPr>
        <w:pStyle w:val="toc3"/>
      </w:pPr>
      <w:hyperlink w:anchor="_Toc000206" w:history="1">
        <w:r>
          <w:t xml:space="preserve">FR-NB-120 New Business dashboard</w:t>
        </w:r>
        <w:r>
          <w:t xml:space="preserve">	</w:t>
        </w:r>
        <w:r>
          <w:t xml:space="preserve">115</w:t>
        </w:r>
      </w:hyperlink>
    </w:p>
    <w:p>
      <w:pPr>
        <w:pStyle w:val="toc3"/>
      </w:pPr>
      <w:hyperlink w:anchor="_Toc000207" w:history="1">
        <w:r>
          <w:t xml:space="preserve">FR-NB-121 Placement Update Report (individual and collective)</w:t>
        </w:r>
        <w:r>
          <w:t xml:space="preserve">	</w:t>
        </w:r>
        <w:r>
          <w:t xml:space="preserve">116</w:t>
        </w:r>
      </w:hyperlink>
    </w:p>
    <w:p>
      <w:pPr>
        <w:pStyle w:val="toc3"/>
      </w:pPr>
      <w:hyperlink w:anchor="_Toc000208" w:history="1">
        <w:r>
          <w:t xml:space="preserve">FR-NB-122 Operational reports - stage outcomes, status, placement, billing, payments, production</w:t>
        </w:r>
        <w:r>
          <w:t xml:space="preserve">	</w:t>
        </w:r>
        <w:r>
          <w:t xml:space="preserve">117</w:t>
        </w:r>
      </w:hyperlink>
    </w:p>
    <w:p>
      <w:pPr>
        <w:pStyle w:val="toc3"/>
      </w:pPr>
      <w:hyperlink w:anchor="_Toc000209" w:history="1">
        <w:r>
          <w:t xml:space="preserve">FR-NB-123 Role-based reports and saved report variants</w:t>
        </w:r>
        <w:r>
          <w:t xml:space="preserve">	</w:t>
        </w:r>
        <w:r>
          <w:t xml:space="preserve">118</w:t>
        </w:r>
      </w:hyperlink>
    </w:p>
    <w:p>
      <w:pPr>
        <w:pStyle w:val="toc3"/>
      </w:pPr>
      <w:hyperlink w:anchor="_Toc000210" w:history="1">
        <w:r>
          <w:t xml:space="preserve">FR-NB-124 Print reports</w:t>
        </w:r>
        <w:r>
          <w:t xml:space="preserve">	</w:t>
        </w:r>
        <w:r>
          <w:t xml:space="preserve">119</w:t>
        </w:r>
      </w:hyperlink>
    </w:p>
    <w:p>
      <w:pPr>
        <w:pStyle w:val="toc3"/>
      </w:pPr>
      <w:hyperlink w:anchor="_Toc000211" w:history="1">
        <w:r>
          <w:t xml:space="preserve">FR-NB-125 Download reports in several formats</w:t>
        </w:r>
        <w:r>
          <w:t xml:space="preserve">	</w:t>
        </w:r>
        <w:r>
          <w:t xml:space="preserve">120</w:t>
        </w:r>
      </w:hyperlink>
    </w:p>
    <w:p>
      <w:pPr>
        <w:pStyle w:val="toc3"/>
      </w:pPr>
      <w:hyperlink w:anchor="_Toc000212" w:history="1">
        <w:r>
          <w:t xml:space="preserve">FR-NB-126 Late Renewal Requests Report</w:t>
        </w:r>
        <w:r>
          <w:t xml:space="preserve">	</w:t>
        </w:r>
        <w:r>
          <w:t xml:space="preserve">121</w:t>
        </w:r>
      </w:hyperlink>
    </w:p>
    <w:p>
      <w:pPr>
        <w:pStyle w:val="toc2"/>
      </w:pPr>
      <w:hyperlink w:anchor="_Toc000213" w:history="1">
        <w:r>
          <w:t xml:space="preserve">4.12 Administration</w:t>
        </w:r>
        <w:r>
          <w:t xml:space="preserve">	</w:t>
        </w:r>
        <w:r>
          <w:t xml:space="preserve">122</w:t>
        </w:r>
      </w:hyperlink>
    </w:p>
    <w:p>
      <w:pPr>
        <w:pStyle w:val="toc3"/>
      </w:pPr>
      <w:hyperlink w:anchor="_Toc000214" w:history="1">
        <w:r>
          <w:t xml:space="preserve">FR-NB-130 Log in with a role profile; inactivity and sign-out warnings</w:t>
        </w:r>
        <w:r>
          <w:t xml:space="preserve">	</w:t>
        </w:r>
        <w:r>
          <w:t xml:space="preserve">122</w:t>
        </w:r>
      </w:hyperlink>
    </w:p>
    <w:p>
      <w:pPr>
        <w:pStyle w:val="toc3"/>
      </w:pPr>
      <w:hyperlink w:anchor="_Toc000215" w:history="1">
        <w:r>
          <w:t xml:space="preserve">FR-NB-131 Open BIBS in several browser tabs</w:t>
        </w:r>
        <w:r>
          <w:t xml:space="preserve">	</w:t>
        </w:r>
        <w:r>
          <w:t xml:space="preserve">123</w:t>
        </w:r>
      </w:hyperlink>
    </w:p>
    <w:p>
      <w:pPr>
        <w:pStyle w:val="toc3"/>
      </w:pPr>
      <w:hyperlink w:anchor="_Toc000216" w:history="1">
        <w:r>
          <w:t xml:space="preserve">FR-NB-132 Maintain lists of values with effectivity and approval</w:t>
        </w:r>
        <w:r>
          <w:t xml:space="preserve">	</w:t>
        </w:r>
        <w:r>
          <w:t xml:space="preserve">124</w:t>
        </w:r>
      </w:hyperlink>
    </w:p>
    <w:p>
      <w:pPr>
        <w:pStyle w:val="toc3"/>
      </w:pPr>
      <w:hyperlink w:anchor="_Toc000217" w:history="1">
        <w:r>
          <w:t xml:space="preserve">FR-NB-133 Approve pending requests in My Approvals</w:t>
        </w:r>
        <w:r>
          <w:t xml:space="preserve">	</w:t>
        </w:r>
        <w:r>
          <w:t xml:space="preserve">125</w:t>
        </w:r>
      </w:hyperlink>
    </w:p>
    <w:p>
      <w:pPr>
        <w:pStyle w:val="toc3"/>
      </w:pPr>
      <w:hyperlink w:anchor="_Toc000218" w:history="1">
        <w:r>
          <w:t xml:space="preserve">FR-NB-134 Define profiles, assign functions and roles</w:t>
        </w:r>
        <w:r>
          <w:t xml:space="preserve">	</w:t>
        </w:r>
        <w:r>
          <w:t xml:space="preserve">126</w:t>
        </w:r>
      </w:hyperlink>
    </w:p>
    <w:p>
      <w:pPr>
        <w:pStyle w:val="toc3"/>
      </w:pPr>
      <w:hyperlink w:anchor="_Toc000219" w:history="1">
        <w:r>
          <w:t xml:space="preserve">FR-NB-135 Submit profile creation and modification requests for approval</w:t>
        </w:r>
        <w:r>
          <w:t xml:space="preserve">	</w:t>
        </w:r>
        <w:r>
          <w:t xml:space="preserve">127</w:t>
        </w:r>
      </w:hyperlink>
    </w:p>
    <w:p>
      <w:pPr>
        <w:pStyle w:val="toc3"/>
      </w:pPr>
      <w:hyperlink w:anchor="_Toc000220" w:history="1">
        <w:r>
          <w:t xml:space="preserve">FR-NB-136 View and export the audit log report</w:t>
        </w:r>
        <w:r>
          <w:t xml:space="preserve">	</w:t>
        </w:r>
        <w:r>
          <w:t xml:space="preserve">128</w:t>
        </w:r>
      </w:hyperlink>
    </w:p>
    <w:p>
      <w:pPr>
        <w:pStyle w:val="toc3"/>
      </w:pPr>
      <w:hyperlink w:anchor="_Toc000221" w:history="1">
        <w:r>
          <w:t xml:space="preserve">FR-NB-137 Apply the retention policy</w:t>
        </w:r>
        <w:r>
          <w:t xml:space="preserve">	</w:t>
        </w:r>
        <w:r>
          <w:t xml:space="preserve">129</w:t>
        </w:r>
      </w:hyperlink>
    </w:p>
    <w:p>
      <w:pPr>
        <w:pStyle w:val="toc1"/>
      </w:pPr>
      <w:hyperlink w:anchor="_Toc000222" w:history="1">
        <w:r>
          <w:t xml:space="preserve">5 Workflow and status model</w:t>
        </w:r>
        <w:r>
          <w:t xml:space="preserve">	</w:t>
        </w:r>
        <w:r>
          <w:t xml:space="preserve">131</w:t>
        </w:r>
      </w:hyperlink>
    </w:p>
    <w:p>
      <w:pPr>
        <w:pStyle w:val="toc2"/>
      </w:pPr>
      <w:hyperlink w:anchor="_Toc000223" w:history="1">
        <w:r>
          <w:t xml:space="preserve">5.1 Client onboarding (NB_CLIENT)</w:t>
        </w:r>
        <w:r>
          <w:t xml:space="preserve">	</w:t>
        </w:r>
        <w:r>
          <w:t xml:space="preserve">131</w:t>
        </w:r>
      </w:hyperlink>
    </w:p>
    <w:p>
      <w:pPr>
        <w:pStyle w:val="toc2"/>
      </w:pPr>
      <w:hyperlink w:anchor="_Toc000224" w:history="1">
        <w:r>
          <w:t xml:space="preserve">5.2 Package quotation (NB_QUOTATION)</w:t>
        </w:r>
        <w:r>
          <w:t xml:space="preserve">	</w:t>
        </w:r>
        <w:r>
          <w:t xml:space="preserve">132</w:t>
        </w:r>
      </w:hyperlink>
    </w:p>
    <w:p>
      <w:pPr>
        <w:pStyle w:val="toc2"/>
      </w:pPr>
      <w:hyperlink w:anchor="_Toc000225" w:history="1">
        <w:r>
          <w:t xml:space="preserve">5.3 Non-package proposal (NB_PROPOSAL)</w:t>
        </w:r>
        <w:r>
          <w:t xml:space="preserve">	</w:t>
        </w:r>
        <w:r>
          <w:t xml:space="preserve">133</w:t>
        </w:r>
      </w:hyperlink>
    </w:p>
    <w:p>
      <w:pPr>
        <w:pStyle w:val="toc2"/>
      </w:pPr>
      <w:hyperlink w:anchor="_Toc000226" w:history="1">
        <w:r>
          <w:t xml:space="preserve">5.4 Account (NB_ACCOUNT)</w:t>
        </w:r>
        <w:r>
          <w:t xml:space="preserve">	</w:t>
        </w:r>
        <w:r>
          <w:t xml:space="preserve">135</w:t>
        </w:r>
      </w:hyperlink>
    </w:p>
    <w:p>
      <w:pPr>
        <w:pStyle w:val="toc2"/>
      </w:pPr>
      <w:hyperlink w:anchor="_Toc000227" w:history="1">
        <w:r>
          <w:t xml:space="preserve">5.5 SLA, escalation and status reporting</w:t>
        </w:r>
        <w:r>
          <w:t xml:space="preserve">	</w:t>
        </w:r>
        <w:r>
          <w:t xml:space="preserve">136</w:t>
        </w:r>
      </w:hyperlink>
    </w:p>
    <w:p>
      <w:pPr>
        <w:pStyle w:val="toc1"/>
      </w:pPr>
      <w:hyperlink w:anchor="_Toc000228" w:history="1">
        <w:r>
          <w:t xml:space="preserve">6 Reports and documents</w:t>
        </w:r>
        <w:r>
          <w:t xml:space="preserve">	</w:t>
        </w:r>
        <w:r>
          <w:t xml:space="preserve">137</w:t>
        </w:r>
      </w:hyperlink>
    </w:p>
    <w:p>
      <w:pPr>
        <w:pStyle w:val="toc2"/>
      </w:pPr>
      <w:hyperlink w:anchor="_Toc000229" w:history="1">
        <w:r>
          <w:t xml:space="preserve">6.1 Reports</w:t>
        </w:r>
        <w:r>
          <w:t xml:space="preserve">	</w:t>
        </w:r>
        <w:r>
          <w:t xml:space="preserve">137</w:t>
        </w:r>
      </w:hyperlink>
    </w:p>
    <w:p>
      <w:pPr>
        <w:pStyle w:val="toc2"/>
      </w:pPr>
      <w:hyperlink w:anchor="_Toc000230" w:history="1">
        <w:r>
          <w:t xml:space="preserve">6.2 Documents</w:t>
        </w:r>
        <w:r>
          <w:t xml:space="preserve">	</w:t>
        </w:r>
        <w:r>
          <w:t xml:space="preserve">138</w:t>
        </w:r>
      </w:hyperlink>
    </w:p>
    <w:p>
      <w:pPr>
        <w:pStyle w:val="toc1"/>
      </w:pPr>
      <w:hyperlink w:anchor="_Toc000231" w:history="1">
        <w:r>
          <w:t xml:space="preserve">7 Interfaces and integration</w:t>
        </w:r>
        <w:r>
          <w:t xml:space="preserve">	</w:t>
        </w:r>
        <w:r>
          <w:t xml:space="preserve">139</w:t>
        </w:r>
      </w:hyperlink>
    </w:p>
    <w:p>
      <w:pPr>
        <w:pStyle w:val="toc1"/>
      </w:pPr>
      <w:hyperlink w:anchor="_Toc000232" w:history="1">
        <w:r>
          <w:t xml:space="preserve">8 Non-functional requirements</w:t>
        </w:r>
        <w:r>
          <w:t xml:space="preserve">	</w:t>
        </w:r>
        <w:r>
          <w:t xml:space="preserve">141</w:t>
        </w:r>
      </w:hyperlink>
    </w:p>
    <w:p>
      <w:pPr>
        <w:pStyle w:val="toc1"/>
      </w:pPr>
      <w:hyperlink w:anchor="_Toc000233" w:history="1">
        <w:r>
          <w:t xml:space="preserve">9 Configuration items owned by the System Administrator and the Business Administrator</w:t>
        </w:r>
        <w:r>
          <w:t xml:space="preserve">	</w:t>
        </w:r>
        <w:r>
          <w:t xml:space="preserve">142</w:t>
        </w:r>
      </w:hyperlink>
    </w:p>
    <w:p>
      <w:pPr>
        <w:pStyle w:val="toc2"/>
      </w:pPr>
      <w:hyperlink w:anchor="_Toc000234" w:history="1">
        <w:r>
          <w:t xml:space="preserve">9.1 Parameters</w:t>
        </w:r>
        <w:r>
          <w:t xml:space="preserve">	</w:t>
        </w:r>
        <w:r>
          <w:t xml:space="preserve">142</w:t>
        </w:r>
      </w:hyperlink>
    </w:p>
    <w:p>
      <w:pPr>
        <w:pStyle w:val="toc2"/>
      </w:pPr>
      <w:hyperlink w:anchor="_Toc000235" w:history="1">
        <w:r>
          <w:t xml:space="preserve">9.2 Lists of values</w:t>
        </w:r>
        <w:r>
          <w:t xml:space="preserve">	</w:t>
        </w:r>
        <w:r>
          <w:t xml:space="preserve">143</w:t>
        </w:r>
      </w:hyperlink>
    </w:p>
    <w:p>
      <w:pPr>
        <w:pStyle w:val="toc2"/>
      </w:pPr>
      <w:hyperlink w:anchor="_Toc000236" w:history="1">
        <w:r>
          <w:t xml:space="preserve">9.3 Masters and rules maintained by the business</w:t>
        </w:r>
        <w:r>
          <w:t xml:space="preserve">	</w:t>
        </w:r>
        <w:r>
          <w:t xml:space="preserve">144</w:t>
        </w:r>
      </w:hyperlink>
    </w:p>
    <w:p>
      <w:pPr>
        <w:pStyle w:val="toc1"/>
      </w:pPr>
      <w:hyperlink w:anchor="_Toc000237" w:history="1">
        <w:r>
          <w:t xml:space="preserve">10 Assumptions, dependencies and open questions</w:t>
        </w:r>
        <w:r>
          <w:t xml:space="preserve">	</w:t>
        </w:r>
        <w:r>
          <w:t xml:space="preserve">145</w:t>
        </w:r>
      </w:hyperlink>
    </w:p>
    <w:p>
      <w:pPr>
        <w:pStyle w:val="toc2"/>
      </w:pPr>
      <w:hyperlink w:anchor="_Toc000238" w:history="1">
        <w:r>
          <w:t xml:space="preserve">10.1 Assumptions</w:t>
        </w:r>
        <w:r>
          <w:t xml:space="preserve">	</w:t>
        </w:r>
        <w:r>
          <w:t xml:space="preserve">145</w:t>
        </w:r>
      </w:hyperlink>
    </w:p>
    <w:p>
      <w:pPr>
        <w:pStyle w:val="toc2"/>
      </w:pPr>
      <w:hyperlink w:anchor="_Toc000239" w:history="1">
        <w:r>
          <w:t xml:space="preserve">10.2 Dependencies</w:t>
        </w:r>
        <w:r>
          <w:t xml:space="preserve">	</w:t>
        </w:r>
        <w:r>
          <w:t xml:space="preserve">145</w:t>
        </w:r>
      </w:hyperlink>
    </w:p>
    <w:p>
      <w:pPr>
        <w:pStyle w:val="toc2"/>
      </w:pPr>
      <w:hyperlink w:anchor="_Toc000240" w:history="1">
        <w:r>
          <w:t xml:space="preserve">10.3 Open questions</w:t>
        </w:r>
        <w:r>
          <w:t xml:space="preserve">	</w:t>
        </w:r>
        <w:r>
          <w:t xml:space="preserve">145</w:t>
        </w:r>
      </w:hyperlink>
    </w:p>
    <w:p>
      <w:pPr>
        <w:pStyle w:val="toc2"/>
      </w:pPr>
      <w:hyperlink w:anchor="_Toc000241" w:history="1">
        <w:r>
          <w:t xml:space="preserve">10.4 Built behaviour that differs from the BRD</w:t>
        </w:r>
        <w:r>
          <w:t xml:space="preserve">	</w:t>
        </w:r>
        <w:r>
          <w:t xml:space="preserve">147</w:t>
        </w:r>
      </w:hyperlink>
    </w:p>
    <w:p>
      <w:pPr>
        <w:pStyle w:val="toc1"/>
      </w:pPr>
      <w:hyperlink w:anchor="_Toc000242" w:history="1">
        <w:r>
          <w:t xml:space="preserve">11 Traceability</w:t>
        </w:r>
        <w:r>
          <w:t xml:space="preserve">	</w:t>
        </w:r>
        <w:r>
          <w:t xml:space="preserve">149</w:t>
        </w:r>
      </w:hyperlink>
    </w:p>
    <w:p>
      <w:pPr>
        <w:pStyle w:val="toc1"/>
      </w:pPr>
      <w:hyperlink w:anchor="_Toc000243" w:history="1">
        <w:r>
          <w:t xml:space="preserve">12 Sign-off</w:t>
        </w:r>
        <w:r>
          <w:t xml:space="preserve">	</w:t>
        </w:r>
        <w:r>
          <w:t xml:space="preserve">153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New Business business requirements of BDO Insurance and Reinsurance Brokers, Inc. (BDOI). It turns each BRD requirement into functional requirements with actors, flows, rules, validations, screens, fields, notifications, audit and acceptance criteria.</w:t>
      </w:r>
    </w:p>
    <w:p>
      <w:r>
        <w:rPr/>
        <w:t>New Business is built. Every FR therefore describes the behaviour of the delivered system, with the error codes, messages, lists of values, parameters, permissions and screen names of the build. Where the built behaviour differs from the BRD, the FR says so in a note and section 10.4 lists every difference.</w:t>
      </w:r>
    </w:p>
    <w:p>
      <w:r>
        <w:rPr/>
        <w:t>BDOI uses this document to confirm that the system behaves as the business expects. The project team uses it to test and to prepare user acceptance testing (UAT). Every functional requirement (FR) cites the BRD requirement it meets and the BRD page.</w:t>
      </w:r>
    </w:p>
    <w:p>
      <w:pPr>
        <w:pStyle w:val="Heading2"/>
      </w:pPr>
      <w:bookmarkStart w:id="103" w:name="_Toc000103"/>
      <w:r>
        <w:rPr/>
        <w:t>1.2 Scope</w:t>
      </w:r>
      <w:bookmarkEnd w:id="103"/>
    </w:p>
    <w:p>
      <w:r>
        <w:rPr/>
        <w:t>The scope is the New Business process of BDOI as a broker: from the quotation or proposal request to the booked account with its service invoice, for Fire, Motor, Other Lines and non-package risks, in individual and bulk mode.</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Product lines and rules</w:t>
            </w:r>
          </w:p>
        </w:tc>
        <w:tc>
          <w:tcPr>
            <w:tcW w:type="dxa" w:w="5279"/>
            <w:tcMar>
              <w:top w:w="50" w:type="dxa"/>
              <w:bottom w:w="50" w:type="dxa"/>
              <w:left w:w="90" w:type="dxa"/>
              <w:right w:w="90" w:type="dxa"/>
            </w:tcMar>
          </w:tcPr>
          <w:p>
            <w:pPr>
              <w:pStyle w:val="BDOITable"/>
            </w:pPr>
            <w:r>
              <w:rPr>
                <w:sz w:val="18"/>
              </w:rPr>
              <w:t>Other Lines on the Fire and Motor workflow, product-specific fields, validation by product, intake templates, TSU routing</w:t>
            </w:r>
          </w:p>
        </w:tc>
        <w:tc>
          <w:tcPr>
            <w:tcW w:type="dxa" w:w="2346"/>
            <w:tcMar>
              <w:top w:w="50" w:type="dxa"/>
              <w:bottom w:w="50" w:type="dxa"/>
              <w:left w:w="90" w:type="dxa"/>
              <w:right w:w="90" w:type="dxa"/>
            </w:tcMar>
          </w:tcPr>
          <w:p>
            <w:pPr>
              <w:pStyle w:val="BDOITable"/>
            </w:pPr>
            <w:r>
              <w:rPr>
                <w:sz w:val="18"/>
              </w:rPr>
              <w:t>BRNB.001-004, 093, 098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Common controls</w:t>
            </w:r>
          </w:p>
        </w:tc>
        <w:tc>
          <w:tcPr>
            <w:tcW w:type="dxa" w:w="5279"/>
            <w:tcMar>
              <w:top w:w="50" w:type="dxa"/>
              <w:bottom w:w="50" w:type="dxa"/>
              <w:left w:w="90" w:type="dxa"/>
              <w:right w:w="90" w:type="dxa"/>
            </w:tcMar>
            <w:shd w:val="clear" w:color="auto" w:fill="E5F5FF"/>
          </w:tcPr>
          <w:p>
            <w:pPr>
              <w:pStyle w:val="BDOITable"/>
            </w:pPr>
            <w:r>
              <w:rPr>
                <w:sz w:val="18"/>
              </w:rPr>
              <w:t>Stages and status history, queues and assignment, void, document protection, approvals before sending, notifications, audit, documents, bulk uploads</w:t>
            </w:r>
          </w:p>
        </w:tc>
        <w:tc>
          <w:tcPr>
            <w:tcW w:type="dxa" w:w="2346"/>
            <w:tcMar>
              <w:top w:w="50" w:type="dxa"/>
              <w:bottom w:w="50" w:type="dxa"/>
              <w:left w:w="90" w:type="dxa"/>
              <w:right w:w="90" w:type="dxa"/>
            </w:tcMar>
            <w:shd w:val="clear" w:color="auto" w:fill="E5F5FF"/>
          </w:tcPr>
          <w:p>
            <w:pPr>
              <w:pStyle w:val="BDOITable"/>
            </w:pPr>
            <w:r>
              <w:rPr>
                <w:sz w:val="18"/>
              </w:rPr>
              <w:t>BRNB.013-016, 019, 022, 026, 039, 055, 056, 080, 092, 094, 096, 097, 115</w:t>
            </w:r>
          </w:p>
        </w:tc>
      </w:tr>
      <w:tr>
        <w:trPr>
          <w:cantSplit w:val="true"/>
        </w:trPr>
        <w:tc>
          <w:tcPr>
            <w:tcW w:type="dxa" w:w="2346"/>
            <w:tcMar>
              <w:top w:w="50" w:type="dxa"/>
              <w:bottom w:w="50" w:type="dxa"/>
              <w:left w:w="90" w:type="dxa"/>
              <w:right w:w="90" w:type="dxa"/>
            </w:tcMar>
          </w:tcPr>
          <w:p>
            <w:pPr>
              <w:pStyle w:val="BDOITable"/>
            </w:pPr>
            <w:r>
              <w:rPr>
                <w:sz w:val="18"/>
              </w:rPr>
              <w:t>Client onboarding and KYC</w:t>
            </w:r>
          </w:p>
        </w:tc>
        <w:tc>
          <w:tcPr>
            <w:tcW w:type="dxa" w:w="5279"/>
            <w:tcMar>
              <w:top w:w="50" w:type="dxa"/>
              <w:bottom w:w="50" w:type="dxa"/>
              <w:left w:w="90" w:type="dxa"/>
              <w:right w:w="90" w:type="dxa"/>
            </w:tcMar>
          </w:tcPr>
          <w:p>
            <w:pPr>
              <w:pStyle w:val="BDOITable"/>
            </w:pPr>
            <w:r>
              <w:rPr>
                <w:sz w:val="18"/>
              </w:rPr>
              <w:t>Search, create and update clients, duplicates, prospect and confirmed client, KYC, tags and instructions, client 360, KYC review list</w:t>
            </w:r>
          </w:p>
        </w:tc>
        <w:tc>
          <w:tcPr>
            <w:tcW w:type="dxa" w:w="2346"/>
            <w:tcMar>
              <w:top w:w="50" w:type="dxa"/>
              <w:bottom w:w="50" w:type="dxa"/>
              <w:left w:w="90" w:type="dxa"/>
              <w:right w:w="90" w:type="dxa"/>
            </w:tcMar>
          </w:tcPr>
          <w:p>
            <w:pPr>
              <w:pStyle w:val="BDOITable"/>
            </w:pPr>
            <w:r>
              <w:rPr>
                <w:sz w:val="18"/>
              </w:rPr>
              <w:t>BRNB.029, 030, 032, 046-049, 065, 090, 091, 099, 101, 110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Quotation (package)</w:t>
            </w:r>
          </w:p>
        </w:tc>
        <w:tc>
          <w:tcPr>
            <w:tcW w:type="dxa" w:w="5279"/>
            <w:tcMar>
              <w:top w:w="50" w:type="dxa"/>
              <w:bottom w:w="50" w:type="dxa"/>
              <w:left w:w="90" w:type="dxa"/>
              <w:right w:w="90" w:type="dxa"/>
            </w:tcMar>
            <w:shd w:val="clear" w:color="auto" w:fill="E5F5FF"/>
          </w:tcPr>
          <w:p>
            <w:pPr>
              <w:pStyle w:val="BDOITable"/>
            </w:pPr>
            <w:r>
              <w:rPr>
                <w:sz w:val="18"/>
              </w:rPr>
              <w:t>Requests by e-mail or source system, individual and bulk quotations, versions, approval, sending, acceptance, one ARN</w:t>
            </w:r>
          </w:p>
        </w:tc>
        <w:tc>
          <w:tcPr>
            <w:tcW w:type="dxa" w:w="2346"/>
            <w:tcMar>
              <w:top w:w="50" w:type="dxa"/>
              <w:bottom w:w="50" w:type="dxa"/>
              <w:left w:w="90" w:type="dxa"/>
              <w:right w:w="90" w:type="dxa"/>
            </w:tcMar>
            <w:shd w:val="clear" w:color="auto" w:fill="E5F5FF"/>
          </w:tcPr>
          <w:p>
            <w:pPr>
              <w:pStyle w:val="BDOITable"/>
            </w:pPr>
            <w:r>
              <w:rPr>
                <w:sz w:val="18"/>
              </w:rPr>
              <w:t>BRNB.004, 020, 021, 023, 024, 028, 041-045, 063, 102</w:t>
            </w:r>
          </w:p>
        </w:tc>
      </w:tr>
      <w:tr>
        <w:trPr>
          <w:cantSplit w:val="true"/>
        </w:trPr>
        <w:tc>
          <w:tcPr>
            <w:tcW w:type="dxa" w:w="2346"/>
            <w:tcMar>
              <w:top w:w="50" w:type="dxa"/>
              <w:bottom w:w="50" w:type="dxa"/>
              <w:left w:w="90" w:type="dxa"/>
              <w:right w:w="90" w:type="dxa"/>
            </w:tcMar>
          </w:tcPr>
          <w:p>
            <w:pPr>
              <w:pStyle w:val="BDOITable"/>
            </w:pPr>
            <w:r>
              <w:rPr>
                <w:sz w:val="18"/>
              </w:rPr>
              <w:t>Non-package (PRF)</w:t>
            </w:r>
          </w:p>
        </w:tc>
        <w:tc>
          <w:tcPr>
            <w:tcW w:type="dxa" w:w="5279"/>
            <w:tcMar>
              <w:top w:w="50" w:type="dxa"/>
              <w:bottom w:w="50" w:type="dxa"/>
              <w:left w:w="90" w:type="dxa"/>
              <w:right w:w="90" w:type="dxa"/>
            </w:tcMar>
          </w:tcPr>
          <w:p>
            <w:pPr>
              <w:pStyle w:val="BDOITable"/>
            </w:pPr>
            <w:r>
              <w:rPr>
                <w:sz w:val="18"/>
              </w:rPr>
              <w:t>Proposal Request Form, TSU queue, Quotation Slip, insurer responses, comparative table, Proposal Slip</w:t>
            </w:r>
          </w:p>
        </w:tc>
        <w:tc>
          <w:tcPr>
            <w:tcW w:type="dxa" w:w="2346"/>
            <w:tcMar>
              <w:top w:w="50" w:type="dxa"/>
              <w:bottom w:w="50" w:type="dxa"/>
              <w:left w:w="90" w:type="dxa"/>
              <w:right w:w="90" w:type="dxa"/>
            </w:tcMar>
          </w:tcPr>
          <w:p>
            <w:pPr>
              <w:pStyle w:val="BDOITable"/>
            </w:pPr>
            <w:r>
              <w:rPr>
                <w:sz w:val="18"/>
              </w:rPr>
              <w:t>BRNB.005-010, 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Account</w:t>
            </w:r>
          </w:p>
        </w:tc>
        <w:tc>
          <w:tcPr>
            <w:tcW w:type="dxa" w:w="5279"/>
            <w:tcMar>
              <w:top w:w="50" w:type="dxa"/>
              <w:bottom w:w="50" w:type="dxa"/>
              <w:left w:w="90" w:type="dxa"/>
              <w:right w:w="90" w:type="dxa"/>
            </w:tcMar>
            <w:shd w:val="clear" w:color="auto" w:fill="E5F5FF"/>
          </w:tcPr>
          <w:p>
            <w:pPr>
              <w:pStyle w:val="BDOITable"/>
            </w:pPr>
            <w:r>
              <w:rPr>
                <w:sz w:val="18"/>
              </w:rPr>
              <w:t>Account creation and update, individual and bulk, premium computation, duplicate fall-out, contacts, returns, FFY, direct payment</w:t>
            </w:r>
          </w:p>
        </w:tc>
        <w:tc>
          <w:tcPr>
            <w:tcW w:type="dxa" w:w="2346"/>
            <w:tcMar>
              <w:top w:w="50" w:type="dxa"/>
              <w:bottom w:w="50" w:type="dxa"/>
              <w:left w:w="90" w:type="dxa"/>
              <w:right w:w="90" w:type="dxa"/>
            </w:tcMar>
            <w:shd w:val="clear" w:color="auto" w:fill="E5F5FF"/>
          </w:tcPr>
          <w:p>
            <w:pPr>
              <w:pStyle w:val="BDOITable"/>
            </w:pPr>
            <w:r>
              <w:rPr>
                <w:sz w:val="18"/>
              </w:rPr>
              <w:t>BRNB.025, 033, 050-054, 058, 064, 066, 109, 113, 114</w:t>
            </w:r>
          </w:p>
        </w:tc>
      </w:tr>
      <w:tr>
        <w:trPr>
          <w:cantSplit w:val="true"/>
        </w:trPr>
        <w:tc>
          <w:tcPr>
            <w:tcW w:type="dxa" w:w="2346"/>
            <w:tcMar>
              <w:top w:w="50" w:type="dxa"/>
              <w:bottom w:w="50" w:type="dxa"/>
              <w:left w:w="90" w:type="dxa"/>
              <w:right w:w="90" w:type="dxa"/>
            </w:tcMar>
          </w:tcPr>
          <w:p>
            <w:pPr>
              <w:pStyle w:val="BDOITable"/>
            </w:pPr>
            <w:r>
              <w:rPr>
                <w:sz w:val="18"/>
              </w:rPr>
              <w:t>Placement and hold cover</w:t>
            </w:r>
          </w:p>
        </w:tc>
        <w:tc>
          <w:tcPr>
            <w:tcW w:type="dxa" w:w="5279"/>
            <w:tcMar>
              <w:top w:w="50" w:type="dxa"/>
              <w:bottom w:w="50" w:type="dxa"/>
              <w:left w:w="90" w:type="dxa"/>
              <w:right w:w="90" w:type="dxa"/>
            </w:tcMar>
          </w:tcPr>
          <w:p>
            <w:pPr>
              <w:pStyle w:val="BDOITable"/>
            </w:pPr>
            <w:r>
              <w:rPr>
                <w:sz w:val="18"/>
              </w:rPr>
              <w:t>Placement slip, sending, hold cover request and confirmation, insurer returns, cancel and reactivate placement</w:t>
            </w:r>
          </w:p>
        </w:tc>
        <w:tc>
          <w:tcPr>
            <w:tcW w:type="dxa" w:w="2346"/>
            <w:tcMar>
              <w:top w:w="50" w:type="dxa"/>
              <w:bottom w:w="50" w:type="dxa"/>
              <w:left w:w="90" w:type="dxa"/>
              <w:right w:w="90" w:type="dxa"/>
            </w:tcMar>
          </w:tcPr>
          <w:p>
            <w:pPr>
              <w:pStyle w:val="BDOITable"/>
            </w:pPr>
            <w:r>
              <w:rPr>
                <w:sz w:val="18"/>
              </w:rPr>
              <w:t>BRNB.034, 059, 062, 069, 071, 072, 103; BRD 2.1.16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Payment confirmation</w:t>
            </w:r>
          </w:p>
        </w:tc>
        <w:tc>
          <w:tcPr>
            <w:tcW w:type="dxa" w:w="5279"/>
            <w:tcMar>
              <w:top w:w="50" w:type="dxa"/>
              <w:bottom w:w="50" w:type="dxa"/>
              <w:left w:w="90" w:type="dxa"/>
              <w:right w:w="90" w:type="dxa"/>
            </w:tcMar>
            <w:shd w:val="clear" w:color="auto" w:fill="E5F5FF"/>
          </w:tcPr>
          <w:p>
            <w:pPr>
              <w:pStyle w:val="BDOITable"/>
            </w:pPr>
            <w:r>
              <w:rPr>
                <w:sz w:val="18"/>
              </w:rPr>
              <w:t>CLPC billing file, payment reports and matching, payment gate per segment</w:t>
            </w:r>
          </w:p>
        </w:tc>
        <w:tc>
          <w:tcPr>
            <w:tcW w:type="dxa" w:w="2346"/>
            <w:tcMar>
              <w:top w:w="50" w:type="dxa"/>
              <w:bottom w:w="50" w:type="dxa"/>
              <w:left w:w="90" w:type="dxa"/>
              <w:right w:w="90" w:type="dxa"/>
            </w:tcMar>
            <w:shd w:val="clear" w:color="auto" w:fill="E5F5FF"/>
          </w:tcPr>
          <w:p>
            <w:pPr>
              <w:pStyle w:val="BDOITable"/>
            </w:pPr>
            <w:r>
              <w:rPr>
                <w:sz w:val="18"/>
              </w:rPr>
              <w:t>BRNB.067, 068</w:t>
            </w:r>
          </w:p>
        </w:tc>
      </w:tr>
      <w:tr>
        <w:trPr>
          <w:cantSplit w:val="true"/>
        </w:trPr>
        <w:tc>
          <w:tcPr>
            <w:tcW w:type="dxa" w:w="2346"/>
            <w:tcMar>
              <w:top w:w="50" w:type="dxa"/>
              <w:bottom w:w="50" w:type="dxa"/>
              <w:left w:w="90" w:type="dxa"/>
              <w:right w:w="90" w:type="dxa"/>
            </w:tcMar>
          </w:tcPr>
          <w:p>
            <w:pPr>
              <w:pStyle w:val="BDOITable"/>
            </w:pPr>
            <w:r>
              <w:rPr>
                <w:sz w:val="18"/>
              </w:rPr>
              <w:t>Issuance and e-policy</w:t>
            </w:r>
          </w:p>
        </w:tc>
        <w:tc>
          <w:tcPr>
            <w:tcW w:type="dxa" w:w="5279"/>
            <w:tcMar>
              <w:top w:w="50" w:type="dxa"/>
              <w:bottom w:w="50" w:type="dxa"/>
              <w:left w:w="90" w:type="dxa"/>
              <w:right w:w="90" w:type="dxa"/>
            </w:tcMar>
          </w:tcPr>
          <w:p>
            <w:pPr>
              <w:pStyle w:val="BDOITable"/>
            </w:pPr>
            <w:r>
              <w:rPr>
                <w:sz w:val="18"/>
              </w:rPr>
              <w:t>E-policy receipt, extraction and policy number update, document triggers, Insurance Advice, e-policy dispatch and report</w:t>
            </w:r>
          </w:p>
        </w:tc>
        <w:tc>
          <w:tcPr>
            <w:tcW w:type="dxa" w:w="2346"/>
            <w:tcMar>
              <w:top w:w="50" w:type="dxa"/>
              <w:bottom w:w="50" w:type="dxa"/>
              <w:left w:w="90" w:type="dxa"/>
              <w:right w:w="90" w:type="dxa"/>
            </w:tcMar>
          </w:tcPr>
          <w:p>
            <w:pPr>
              <w:pStyle w:val="BDOITable"/>
            </w:pPr>
            <w:r>
              <w:rPr>
                <w:sz w:val="18"/>
              </w:rPr>
              <w:t>BRNB.035, 060, 070, 073, 074, 077, 078, 095, 104, 105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Booking</w:t>
            </w:r>
          </w:p>
        </w:tc>
        <w:tc>
          <w:tcPr>
            <w:tcW w:type="dxa" w:w="5279"/>
            <w:tcMar>
              <w:top w:w="50" w:type="dxa"/>
              <w:bottom w:w="50" w:type="dxa"/>
              <w:left w:w="90" w:type="dxa"/>
              <w:right w:w="90" w:type="dxa"/>
            </w:tcMar>
            <w:shd w:val="clear" w:color="auto" w:fill="E5F5FF"/>
          </w:tcPr>
          <w:p>
            <w:pPr>
              <w:pStyle w:val="BDOITable"/>
            </w:pPr>
            <w:r>
              <w:rPr>
                <w:sz w:val="18"/>
              </w:rPr>
              <w:t>Individual, batch, automatic and direct booking, multi-year, endorsements, cancellation, service invoices, incentive flag, cost center</w:t>
            </w:r>
          </w:p>
        </w:tc>
        <w:tc>
          <w:tcPr>
            <w:tcW w:type="dxa" w:w="2346"/>
            <w:tcMar>
              <w:top w:w="50" w:type="dxa"/>
              <w:bottom w:w="50" w:type="dxa"/>
              <w:left w:w="90" w:type="dxa"/>
              <w:right w:w="90" w:type="dxa"/>
            </w:tcMar>
            <w:shd w:val="clear" w:color="auto" w:fill="E5F5FF"/>
          </w:tcPr>
          <w:p>
            <w:pPr>
              <w:pStyle w:val="BDOITable"/>
            </w:pPr>
            <w:r>
              <w:rPr>
                <w:sz w:val="18"/>
              </w:rPr>
              <w:t>BRNB.027, 036, 038, 061, 076, 081, 100, 100b, 107, 108, 111, 112</w:t>
            </w:r>
          </w:p>
        </w:tc>
      </w:tr>
      <w:tr>
        <w:trPr>
          <w:cantSplit w:val="true"/>
        </w:trPr>
        <w:tc>
          <w:tcPr>
            <w:tcW w:type="dxa" w:w="2346"/>
            <w:tcMar>
              <w:top w:w="50" w:type="dxa"/>
              <w:bottom w:w="50" w:type="dxa"/>
              <w:left w:w="90" w:type="dxa"/>
              <w:right w:w="90" w:type="dxa"/>
            </w:tcMar>
          </w:tcPr>
          <w:p>
            <w:pPr>
              <w:pStyle w:val="BDOITable"/>
            </w:pPr>
            <w:r>
              <w:rPr>
                <w:sz w:val="18"/>
              </w:rPr>
              <w:t>Reports and dashboard</w:t>
            </w:r>
          </w:p>
        </w:tc>
        <w:tc>
          <w:tcPr>
            <w:tcW w:type="dxa" w:w="5279"/>
            <w:tcMar>
              <w:top w:w="50" w:type="dxa"/>
              <w:bottom w:w="50" w:type="dxa"/>
              <w:left w:w="90" w:type="dxa"/>
              <w:right w:w="90" w:type="dxa"/>
            </w:tcMar>
          </w:tcPr>
          <w:p>
            <w:pPr>
              <w:pStyle w:val="BDOITable"/>
            </w:pPr>
            <w:r>
              <w:rPr>
                <w:sz w:val="18"/>
              </w:rPr>
              <w:t>NB dashboard, operational reports, print and download, saved variants</w:t>
            </w:r>
          </w:p>
        </w:tc>
        <w:tc>
          <w:tcPr>
            <w:tcW w:type="dxa" w:w="2346"/>
            <w:tcMar>
              <w:top w:w="50" w:type="dxa"/>
              <w:bottom w:w="50" w:type="dxa"/>
              <w:left w:w="90" w:type="dxa"/>
              <w:right w:w="90" w:type="dxa"/>
            </w:tcMar>
          </w:tcPr>
          <w:p>
            <w:pPr>
              <w:pStyle w:val="BDOITable"/>
            </w:pPr>
            <w:r>
              <w:rPr>
                <w:sz w:val="18"/>
              </w:rPr>
              <w:t>BRNB.011, 012, 018, 031, 037, 057, 075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Administration</w:t>
            </w:r>
          </w:p>
        </w:tc>
        <w:tc>
          <w:tcPr>
            <w:tcW w:type="dxa" w:w="5279"/>
            <w:tcMar>
              <w:top w:w="50" w:type="dxa"/>
              <w:bottom w:w="50" w:type="dxa"/>
              <w:left w:w="90" w:type="dxa"/>
              <w:right w:w="90" w:type="dxa"/>
            </w:tcMar>
            <w:shd w:val="clear" w:color="auto" w:fill="E5F5FF"/>
          </w:tcPr>
          <w:p>
            <w:pPr>
              <w:pStyle w:val="BDOITable"/>
            </w:pPr>
            <w:r>
              <w:rPr>
                <w:sz w:val="18"/>
              </w:rPr>
              <w:t>Log-in and session, tabs, lists of values, approvals, profiles and functions, access requests, audit log, retention</w:t>
            </w:r>
          </w:p>
        </w:tc>
        <w:tc>
          <w:tcPr>
            <w:tcW w:type="dxa" w:w="2346"/>
            <w:tcMar>
              <w:top w:w="50" w:type="dxa"/>
              <w:bottom w:w="50" w:type="dxa"/>
              <w:left w:w="90" w:type="dxa"/>
              <w:right w:w="90" w:type="dxa"/>
            </w:tcMar>
            <w:shd w:val="clear" w:color="auto" w:fill="E5F5FF"/>
          </w:tcPr>
          <w:p>
            <w:pPr>
              <w:pStyle w:val="BDOITable"/>
            </w:pPr>
            <w:r>
              <w:rPr>
                <w:sz w:val="18"/>
              </w:rPr>
              <w:t>BRNB.040, 079, 082-089, 106</w:t>
            </w:r>
          </w:p>
        </w:tc>
      </w:tr>
    </w:tbl>
    <w:p>
      <w:pPr>
        <w:pStyle w:val="BDOISpacer"/>
      </w:pPr>
    </w:p>
    <w:p>
      <w:r>
        <w:rPr>
          <w:b/>
        </w:rPr>
        <w:t>Out of scope for this phase:</w:t>
      </w:r>
    </w:p>
    <w:p>
      <w:pPr>
        <w:tabs>
          <w:tab w:pos="312" w:val="left"/>
        </w:tabs>
        <w:spacing w:after="40"/>
        <w:ind w:left="312" w:hanging="283"/>
      </w:pPr>
      <w:r>
        <w:rPr>
          <w:color w:val="004EA8"/>
        </w:rPr>
        <w:t>•</w:t>
        <w:tab/>
      </w:r>
      <w:r>
        <w:rPr/>
        <w:t>Override requests (BRD 1.1.12, 1.2.9, 2.1.14, 2.2.1.9 and 3.4.2.2.13). The addendum (p.83) makes them Renewal-only (OOS-1). BRD-6 Renewal delivers them.</w:t>
      </w:r>
    </w:p>
    <w:p>
      <w:pPr>
        <w:tabs>
          <w:tab w:pos="312" w:val="left"/>
        </w:tabs>
        <w:spacing w:after="40"/>
        <w:ind w:left="312" w:hanging="283"/>
      </w:pPr>
      <w:r>
        <w:rPr>
          <w:color w:val="004EA8"/>
        </w:rPr>
        <w:t>•</w:t>
        <w:tab/>
      </w:r>
      <w:r>
        <w:rPr/>
        <w:t>QPS-specific references: the QPS reference number and the QPS placement report (OOS-2, p.83). The Account Reference Number (ARN) and the Placement Summary report replace them.</w:t>
      </w:r>
    </w:p>
    <w:p>
      <w:pPr>
        <w:tabs>
          <w:tab w:pos="312" w:val="left"/>
        </w:tabs>
        <w:spacing w:after="40"/>
        <w:ind w:left="312" w:hanging="283"/>
      </w:pPr>
      <w:r>
        <w:rPr>
          <w:color w:val="004EA8"/>
        </w:rPr>
        <w:t>•</w:t>
        <w:tab/>
      </w:r>
      <w:r>
        <w:rPr/>
        <w:t>Maintenance of package products. This is BRD-3 Product Maintenance; this FRS uses the product catalogue that BRD-3 maintains.</w:t>
      </w:r>
    </w:p>
    <w:p>
      <w:pPr>
        <w:tabs>
          <w:tab w:pos="312" w:val="left"/>
        </w:tabs>
        <w:spacing w:after="40"/>
        <w:ind w:left="312" w:hanging="283"/>
      </w:pPr>
      <w:r>
        <w:rPr>
          <w:color w:val="004EA8"/>
        </w:rPr>
        <w:t>•</w:t>
        <w:tab/>
      </w:r>
      <w:r>
        <w:rPr/>
        <w:t>Renewal of accounts (BRD-6), post-issuance adjustments beyond the endorsements of BRNB.061 / 081 (BRD-2 Operations) and collection of premium (BRD-4 Collections).</w:t>
      </w:r>
    </w:p>
    <w:p>
      <w:pPr>
        <w:tabs>
          <w:tab w:pos="312" w:val="left"/>
        </w:tabs>
        <w:spacing w:after="120"/>
        <w:ind w:left="312" w:hanging="283"/>
      </w:pPr>
      <w:r>
        <w:rPr>
          <w:color w:val="004EA8"/>
        </w:rPr>
        <w:t>•</w:t>
        <w:tab/>
      </w:r>
      <w:r>
        <w:rPr/>
        <w:t>Computation and payout of incentives. BRNB.107 asks for the eligibility indicator only (Q33).</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New Business BRD pack: Workshop Addendum (pp.1-22, repeated pp.23-44), Addendum for Other Lines and Non-Package (pp.45-90), Fire and Motor BRD ID consolidation (pp.91-129), Fire and Motor BRD V06162025 (pp.130-218)</w:t>
            </w:r>
          </w:p>
        </w:tc>
        <w:tc>
          <w:tcPr>
            <w:tcW w:type="dxa" w:w="2040"/>
            <w:tcMar>
              <w:top w:w="50" w:type="dxa"/>
              <w:bottom w:w="50" w:type="dxa"/>
              <w:left w:w="90" w:type="dxa"/>
              <w:right w:w="90" w:type="dxa"/>
            </w:tcMar>
          </w:tcPr>
          <w:p>
            <w:pPr>
              <w:pStyle w:val="BDOITable"/>
            </w:pPr>
            <w:r>
              <w:rPr>
                <w:sz w:val="18"/>
              </w:rPr>
              <w:t>Addendum signed 9 to 15-Apr-2026; Other Lines 16-Dec-2025; consolidation 21-Dec-2025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docs/source-documents/New Business (NB) BRD.pdf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New Business (BRD-1) requirements baseline and fit/gap, including the open questions Q01-Q44</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docs/requirements/BDOI_NB_BRD_SPEC.md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New Business requirements traceability (built status, module, screen, API, test per BRD ID)</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docs/requirements/BDOI_NB_TRACEABILITY.md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Broking (BDOI New Business) architecture</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docs/architecture/BROKING_ARCHITECTURE.md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Cross-BRD decisions and answered questions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FRS BRD-3 Product Maintenance (package products, versions, incentive criteria)</w:t>
            </w:r>
          </w:p>
        </w:tc>
        <w:tc>
          <w:tcPr>
            <w:tcW w:type="dxa" w:w="2040"/>
            <w:tcMar>
              <w:top w:w="50" w:type="dxa"/>
              <w:bottom w:w="50" w:type="dxa"/>
              <w:left w:w="90" w:type="dxa"/>
              <w:right w:w="90" w:type="dxa"/>
            </w:tcMar>
            <w:shd w:val="clear" w:color="auto" w:fill="E5F5FF"/>
          </w:tcPr>
          <w:p>
            <w:pPr>
              <w:pStyle w:val="BDOITable"/>
            </w:pPr>
            <w:r>
              <w:rPr>
                <w:sz w:val="18"/>
              </w:rPr>
              <w:t>1.0, 25-Sep-2026</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docs/deliverables/out/Drop-0_Setup_and_Data_Migration/FRS/BIBS_FRS_BRD-03_Product_Maintenance_v1.0.pdf</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bl>
    <w:p>
      <w:pPr>
        <w:pStyle w:val="BDOISpacer"/>
      </w:pPr>
    </w:p>
    <w:p>
      <w:r>
        <w:rPr/>
        <w:t>Page references in this document ("p.49") are pages of the BRD PDF (R1). The Workshop Addendum is cited by its first copy (pp.1-22). A reference to a legacy BRD step ("BRD 2.3.1") is given where no BRNB ID exists.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ARN-yyyy-nnnnnn; one number per account from quotation to invoice (BRNB.102)</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BRNB</w:t>
            </w:r>
          </w:p>
        </w:tc>
        <w:tc>
          <w:tcPr>
            <w:tcW w:type="dxa" w:w="7932"/>
            <w:tcMar>
              <w:top w:w="50" w:type="dxa"/>
              <w:bottom w:w="50" w:type="dxa"/>
              <w:left w:w="90" w:type="dxa"/>
              <w:right w:w="90" w:type="dxa"/>
            </w:tcMar>
            <w:shd w:val="clear" w:color="auto" w:fill="E5F5FF"/>
          </w:tcPr>
          <w:p>
            <w:pPr>
              <w:pStyle w:val="BDOITable"/>
            </w:pPr>
            <w:r>
              <w:rPr>
                <w:sz w:val="18"/>
              </w:rPr>
              <w:t>Requirement ID prefix of the New Business BRD (BRNB.001-BRNB.115)</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a BDOI market segment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CLPC</w:t>
            </w:r>
          </w:p>
        </w:tc>
        <w:tc>
          <w:tcPr>
            <w:tcW w:type="dxa" w:w="7932"/>
            <w:tcMar>
              <w:top w:w="50" w:type="dxa"/>
              <w:bottom w:w="50" w:type="dxa"/>
              <w:left w:w="90" w:type="dxa"/>
              <w:right w:w="90" w:type="dxa"/>
            </w:tcMar>
            <w:shd w:val="clear" w:color="auto" w:fill="E5F5FF"/>
          </w:tcPr>
          <w:p>
            <w:pPr>
              <w:pStyle w:val="BDOITable"/>
            </w:pPr>
            <w:r>
              <w:rPr>
                <w:sz w:val="18"/>
              </w:rPr>
              <w:t>Consumer Loans Process Center of BDO Unibank; receives the CBG Fire billing file and returns the payment report</w:t>
            </w:r>
          </w:p>
        </w:tc>
      </w:tr>
      <w:tr>
        <w:trPr>
          <w:cantSplit w:val="true"/>
        </w:trPr>
        <w:tc>
          <w:tcPr>
            <w:tcW w:type="dxa" w:w="2040"/>
            <w:tcMar>
              <w:top w:w="50" w:type="dxa"/>
              <w:bottom w:w="50" w:type="dxa"/>
              <w:left w:w="90" w:type="dxa"/>
              <w:right w:w="90" w:type="dxa"/>
            </w:tcMar>
          </w:tcPr>
          <w:p>
            <w:pPr>
              <w:pStyle w:val="BDOITable"/>
            </w:pPr>
            <w:r>
              <w:rPr>
                <w:b/>
                <w:sz w:val="18"/>
              </w:rPr>
              <w:t>CTPL</w:t>
            </w:r>
          </w:p>
        </w:tc>
        <w:tc>
          <w:tcPr>
            <w:tcW w:type="dxa" w:w="7932"/>
            <w:tcMar>
              <w:top w:w="50" w:type="dxa"/>
              <w:bottom w:w="50" w:type="dxa"/>
              <w:left w:w="90" w:type="dxa"/>
              <w:right w:w="90" w:type="dxa"/>
            </w:tcMar>
          </w:tcPr>
          <w:p>
            <w:pPr>
              <w:pStyle w:val="BDOITable"/>
            </w:pPr>
            <w:r>
              <w:rPr>
                <w:sz w:val="18"/>
              </w:rPr>
              <w:t>Compulsory Third Party Liability (products CTP01, CTP02)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DST</w:t>
            </w:r>
          </w:p>
        </w:tc>
        <w:tc>
          <w:tcPr>
            <w:tcW w:type="dxa" w:w="7932"/>
            <w:tcMar>
              <w:top w:w="50" w:type="dxa"/>
              <w:bottom w:w="50" w:type="dxa"/>
              <w:left w:w="90" w:type="dxa"/>
              <w:right w:w="90" w:type="dxa"/>
            </w:tcMar>
            <w:shd w:val="clear" w:color="auto" w:fill="E5F5FF"/>
          </w:tcPr>
          <w:p>
            <w:pPr>
              <w:pStyle w:val="BDOITable"/>
            </w:pPr>
            <w:r>
              <w:rPr>
                <w:sz w:val="18"/>
              </w:rPr>
              <w:t>Documentary stamp tax</w:t>
            </w:r>
          </w:p>
        </w:tc>
      </w:tr>
      <w:tr>
        <w:trPr>
          <w:cantSplit w:val="true"/>
        </w:trPr>
        <w:tc>
          <w:tcPr>
            <w:tcW w:type="dxa" w:w="2040"/>
            <w:tcMar>
              <w:top w:w="50" w:type="dxa"/>
              <w:bottom w:w="50" w:type="dxa"/>
              <w:left w:w="90" w:type="dxa"/>
              <w:right w:w="90" w:type="dxa"/>
            </w:tcMar>
          </w:tcPr>
          <w:p>
            <w:pPr>
              <w:pStyle w:val="BDOITable"/>
            </w:pPr>
            <w:r>
              <w:rPr>
                <w:b/>
                <w:sz w:val="18"/>
              </w:rPr>
              <w:t>E-policy</w:t>
            </w:r>
          </w:p>
        </w:tc>
        <w:tc>
          <w:tcPr>
            <w:tcW w:type="dxa" w:w="7932"/>
            <w:tcMar>
              <w:top w:w="50" w:type="dxa"/>
              <w:bottom w:w="50" w:type="dxa"/>
              <w:left w:w="90" w:type="dxa"/>
              <w:right w:w="90" w:type="dxa"/>
            </w:tcMar>
          </w:tcPr>
          <w:p>
            <w:pPr>
              <w:pStyle w:val="BDOITable"/>
            </w:pPr>
            <w:r>
              <w:rPr>
                <w:sz w:val="18"/>
              </w:rPr>
              <w:t>The policy document the insurer issues in PDF</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FFY</w:t>
            </w:r>
          </w:p>
        </w:tc>
        <w:tc>
          <w:tcPr>
            <w:tcW w:type="dxa" w:w="7932"/>
            <w:tcMar>
              <w:top w:w="50" w:type="dxa"/>
              <w:bottom w:w="50" w:type="dxa"/>
              <w:left w:w="90" w:type="dxa"/>
              <w:right w:w="90" w:type="dxa"/>
            </w:tcMar>
            <w:shd w:val="clear" w:color="auto" w:fill="E5F5FF"/>
          </w:tcPr>
          <w:p>
            <w:pPr>
              <w:pStyle w:val="BDOITable"/>
            </w:pPr>
            <w:r>
              <w:rPr>
                <w:sz w:val="18"/>
              </w:rPr>
              <w:t>Free First Year; an account whose first-year premium is not paid by the client (BRNB.113)</w:t>
            </w:r>
          </w:p>
        </w:tc>
      </w:tr>
      <w:tr>
        <w:trPr>
          <w:cantSplit w:val="true"/>
        </w:trPr>
        <w:tc>
          <w:tcPr>
            <w:tcW w:type="dxa" w:w="2040"/>
            <w:tcMar>
              <w:top w:w="50" w:type="dxa"/>
              <w:bottom w:w="50" w:type="dxa"/>
              <w:left w:w="90" w:type="dxa"/>
              <w:right w:w="90" w:type="dxa"/>
            </w:tcMar>
          </w:tcPr>
          <w:p>
            <w:pPr>
              <w:pStyle w:val="BDOITable"/>
            </w:pPr>
            <w:r>
              <w:rPr>
                <w:b/>
                <w:sz w:val="18"/>
              </w:rPr>
              <w:t>FFYMI</w:t>
            </w:r>
          </w:p>
        </w:tc>
        <w:tc>
          <w:tcPr>
            <w:tcW w:type="dxa" w:w="7932"/>
            <w:tcMar>
              <w:top w:w="50" w:type="dxa"/>
              <w:bottom w:w="50" w:type="dxa"/>
              <w:left w:w="90" w:type="dxa"/>
              <w:right w:w="90" w:type="dxa"/>
            </w:tcMar>
          </w:tcPr>
          <w:p>
            <w:pPr>
              <w:pStyle w:val="BDOITable"/>
            </w:pPr>
            <w:r>
              <w:rPr>
                <w:sz w:val="18"/>
              </w:rPr>
              <w:t>Free First Year Motor Insurance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(FR-NB-nnn)</w:t>
            </w:r>
          </w:p>
        </w:tc>
      </w:tr>
      <w:tr>
        <w:trPr>
          <w:cantSplit w:val="true"/>
        </w:trPr>
        <w:tc>
          <w:tcPr>
            <w:tcW w:type="dxa" w:w="2040"/>
            <w:tcMar>
              <w:top w:w="50" w:type="dxa"/>
              <w:bottom w:w="50" w:type="dxa"/>
              <w:left w:w="90" w:type="dxa"/>
              <w:right w:w="90" w:type="dxa"/>
            </w:tcMar>
          </w:tcPr>
          <w:p>
            <w:pPr>
              <w:pStyle w:val="BDOITable"/>
            </w:pPr>
            <w:r>
              <w:rPr>
                <w:b/>
                <w:sz w:val="18"/>
              </w:rPr>
              <w:t>FST</w:t>
            </w:r>
          </w:p>
        </w:tc>
        <w:tc>
          <w:tcPr>
            <w:tcW w:type="dxa" w:w="7932"/>
            <w:tcMar>
              <w:top w:w="50" w:type="dxa"/>
              <w:bottom w:w="50" w:type="dxa"/>
              <w:left w:w="90" w:type="dxa"/>
              <w:right w:w="90" w:type="dxa"/>
            </w:tcMar>
          </w:tcPr>
          <w:p>
            <w:pPr>
              <w:pStyle w:val="BDOITable"/>
            </w:pPr>
            <w:r>
              <w:rPr>
                <w:sz w:val="18"/>
              </w:rPr>
              <w:t>Fire service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GL</w:t>
            </w:r>
          </w:p>
        </w:tc>
        <w:tc>
          <w:tcPr>
            <w:tcW w:type="dxa" w:w="7932"/>
            <w:tcMar>
              <w:top w:w="50" w:type="dxa"/>
              <w:bottom w:w="50" w:type="dxa"/>
              <w:left w:w="90" w:type="dxa"/>
              <w:right w:w="90" w:type="dxa"/>
            </w:tcMar>
            <w:shd w:val="clear" w:color="auto" w:fill="E5F5FF"/>
          </w:tcPr>
          <w:p>
            <w:pPr>
              <w:pStyle w:val="BDOITable"/>
            </w:pPr>
            <w:r>
              <w:rPr>
                <w:sz w:val="18"/>
              </w:rPr>
              <w:t>General ledger</w:t>
            </w:r>
          </w:p>
        </w:tc>
      </w:tr>
      <w:tr>
        <w:trPr>
          <w:cantSplit w:val="true"/>
        </w:trPr>
        <w:tc>
          <w:tcPr>
            <w:tcW w:type="dxa" w:w="2040"/>
            <w:tcMar>
              <w:top w:w="50" w:type="dxa"/>
              <w:bottom w:w="50" w:type="dxa"/>
              <w:left w:w="90" w:type="dxa"/>
              <w:right w:w="90" w:type="dxa"/>
            </w:tcMar>
          </w:tcPr>
          <w:p>
            <w:pPr>
              <w:pStyle w:val="BDOITable"/>
            </w:pPr>
            <w:r>
              <w:rPr>
                <w:b/>
                <w:sz w:val="18"/>
              </w:rPr>
              <w:t>HLS</w:t>
            </w:r>
          </w:p>
        </w:tc>
        <w:tc>
          <w:tcPr>
            <w:tcW w:type="dxa" w:w="7932"/>
            <w:tcMar>
              <w:top w:w="50" w:type="dxa"/>
              <w:bottom w:w="50" w:type="dxa"/>
              <w:left w:w="90" w:type="dxa"/>
              <w:right w:w="90" w:type="dxa"/>
            </w:tcMar>
          </w:tcPr>
          <w:p>
            <w:pPr>
              <w:pStyle w:val="BDOITable"/>
            </w:pPr>
            <w:r>
              <w:rPr>
                <w:sz w:val="18"/>
              </w:rPr>
              <w:t>Home Loan System of BDO Unibank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IA</w:t>
            </w:r>
          </w:p>
        </w:tc>
        <w:tc>
          <w:tcPr>
            <w:tcW w:type="dxa" w:w="7932"/>
            <w:tcMar>
              <w:top w:w="50" w:type="dxa"/>
              <w:bottom w:w="50" w:type="dxa"/>
              <w:left w:w="90" w:type="dxa"/>
              <w:right w:w="90" w:type="dxa"/>
            </w:tcMar>
            <w:shd w:val="clear" w:color="auto" w:fill="E5F5FF"/>
          </w:tcPr>
          <w:p>
            <w:pPr>
              <w:pStyle w:val="BDOITable"/>
            </w:pPr>
            <w:r>
              <w:rPr>
                <w:sz w:val="18"/>
              </w:rPr>
              <w:t>Insurance Advice, issued for mortgaged accounts (BRNB.070)</w:t>
            </w:r>
          </w:p>
        </w:tc>
      </w:tr>
      <w:tr>
        <w:trPr>
          <w:cantSplit w:val="true"/>
        </w:trPr>
        <w:tc>
          <w:tcPr>
            <w:tcW w:type="dxa" w:w="2040"/>
            <w:tcMar>
              <w:top w:w="50" w:type="dxa"/>
              <w:bottom w:w="50" w:type="dxa"/>
              <w:left w:w="90" w:type="dxa"/>
              <w:right w:w="90" w:type="dxa"/>
            </w:tcMar>
          </w:tcPr>
          <w:p>
            <w:pPr>
              <w:pStyle w:val="BDOITable"/>
            </w:pPr>
            <w:r>
              <w:rPr>
                <w:b/>
                <w:sz w:val="18"/>
              </w:rPr>
              <w:t>IDF</w:t>
            </w:r>
          </w:p>
        </w:tc>
        <w:tc>
          <w:tcPr>
            <w:tcW w:type="dxa" w:w="7932"/>
            <w:tcMar>
              <w:top w:w="50" w:type="dxa"/>
              <w:bottom w:w="50" w:type="dxa"/>
              <w:left w:w="90" w:type="dxa"/>
              <w:right w:w="90" w:type="dxa"/>
            </w:tcMar>
          </w:tcPr>
          <w:p>
            <w:pPr>
              <w:pStyle w:val="BDOITable"/>
            </w:pPr>
            <w:r>
              <w:rPr>
                <w:sz w:val="18"/>
              </w:rPr>
              <w:t>Insurance Declaration Form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KYC</w:t>
            </w:r>
          </w:p>
        </w:tc>
        <w:tc>
          <w:tcPr>
            <w:tcW w:type="dxa" w:w="7932"/>
            <w:tcMar>
              <w:top w:w="50" w:type="dxa"/>
              <w:bottom w:w="50" w:type="dxa"/>
              <w:left w:w="90" w:type="dxa"/>
              <w:right w:w="90" w:type="dxa"/>
            </w:tcMar>
            <w:shd w:val="clear" w:color="auto" w:fill="E5F5FF"/>
          </w:tcPr>
          <w:p>
            <w:pPr>
              <w:pStyle w:val="BDOITable"/>
            </w:pPr>
            <w:r>
              <w:rPr>
                <w:sz w:val="18"/>
              </w:rPr>
              <w:t>Know your customer</w:t>
            </w:r>
          </w:p>
        </w:tc>
      </w:tr>
      <w:tr>
        <w:trPr>
          <w:cantSplit w:val="true"/>
        </w:trPr>
        <w:tc>
          <w:tcPr>
            <w:tcW w:type="dxa" w:w="2040"/>
            <w:tcMar>
              <w:top w:w="50" w:type="dxa"/>
              <w:bottom w:w="50" w:type="dxa"/>
              <w:left w:w="90" w:type="dxa"/>
              <w:right w:w="90" w:type="dxa"/>
            </w:tcMar>
          </w:tcPr>
          <w:p>
            <w:pPr>
              <w:pStyle w:val="BDOITable"/>
            </w:pPr>
            <w:r>
              <w:rPr>
                <w:b/>
                <w:sz w:val="18"/>
              </w:rPr>
              <w:t>LGT</w:t>
            </w:r>
          </w:p>
        </w:tc>
        <w:tc>
          <w:tcPr>
            <w:tcW w:type="dxa" w:w="7932"/>
            <w:tcMar>
              <w:top w:w="50" w:type="dxa"/>
              <w:bottom w:w="50" w:type="dxa"/>
              <w:left w:w="90" w:type="dxa"/>
              <w:right w:w="90" w:type="dxa"/>
            </w:tcMar>
          </w:tcPr>
          <w:p>
            <w:pPr>
              <w:pStyle w:val="BDOITable"/>
            </w:pPr>
            <w:r>
              <w:rPr>
                <w:sz w:val="18"/>
              </w:rPr>
              <w:t>Local government tax; its rate depends on the insurer branch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tcPr>
          <w:p>
            <w:pPr>
              <w:pStyle w:val="BDOITable"/>
            </w:pPr>
            <w:r>
              <w:rPr>
                <w:b/>
                <w:sz w:val="18"/>
              </w:rPr>
              <w:t>MBS</w:t>
            </w:r>
          </w:p>
        </w:tc>
        <w:tc>
          <w:tcPr>
            <w:tcW w:type="dxa" w:w="7932"/>
            <w:tcMar>
              <w:top w:w="50" w:type="dxa"/>
              <w:bottom w:w="50" w:type="dxa"/>
              <w:left w:w="90" w:type="dxa"/>
              <w:right w:w="90" w:type="dxa"/>
            </w:tcMar>
          </w:tcPr>
          <w:p>
            <w:pPr>
              <w:pStyle w:val="BDOITable"/>
            </w:pPr>
            <w:r>
              <w:rPr>
                <w:sz w:val="18"/>
              </w:rPr>
              <w:t>Marketing Business Services and System Support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a loan account</w:t>
            </w:r>
          </w:p>
        </w:tc>
      </w:tr>
      <w:tr>
        <w:trPr>
          <w:cantSplit w:val="true"/>
        </w:trPr>
        <w:tc>
          <w:tcPr>
            <w:tcW w:type="dxa" w:w="2040"/>
            <w:tcMar>
              <w:top w:w="50" w:type="dxa"/>
              <w:bottom w:w="50" w:type="dxa"/>
              <w:left w:w="90" w:type="dxa"/>
              <w:right w:w="90" w:type="dxa"/>
            </w:tcMar>
          </w:tcPr>
          <w:p>
            <w:pPr>
              <w:pStyle w:val="BDOITable"/>
            </w:pPr>
            <w:r>
              <w:rPr>
                <w:b/>
                <w:sz w:val="18"/>
              </w:rPr>
              <w:t>PRF</w:t>
            </w:r>
          </w:p>
        </w:tc>
        <w:tc>
          <w:tcPr>
            <w:tcW w:type="dxa" w:w="7932"/>
            <w:tcMar>
              <w:top w:w="50" w:type="dxa"/>
              <w:bottom w:w="50" w:type="dxa"/>
              <w:left w:w="90" w:type="dxa"/>
              <w:right w:w="90" w:type="dxa"/>
            </w:tcMar>
          </w:tcPr>
          <w:p>
            <w:pPr>
              <w:pStyle w:val="BDOITable"/>
            </w:pPr>
            <w:r>
              <w:rPr>
                <w:sz w:val="18"/>
              </w:rPr>
              <w:t>Proposal Request Form for a non-package risk (BRNB.005)</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PS</w:t>
            </w:r>
          </w:p>
        </w:tc>
        <w:tc>
          <w:tcPr>
            <w:tcW w:type="dxa" w:w="7932"/>
            <w:tcMar>
              <w:top w:w="50" w:type="dxa"/>
              <w:bottom w:w="50" w:type="dxa"/>
              <w:left w:w="90" w:type="dxa"/>
              <w:right w:w="90" w:type="dxa"/>
            </w:tcMar>
            <w:shd w:val="clear" w:color="auto" w:fill="E5F5FF"/>
          </w:tcPr>
          <w:p>
            <w:pPr>
              <w:pStyle w:val="BDOITable"/>
            </w:pPr>
            <w:r>
              <w:rPr>
                <w:sz w:val="18"/>
              </w:rPr>
              <w:t>Proposal Slip, the approved insurer terms released to Marketing (BRNB.017)</w:t>
            </w:r>
          </w:p>
        </w:tc>
      </w:tr>
      <w:tr>
        <w:trPr>
          <w:cantSplit w:val="true"/>
        </w:trPr>
        <w:tc>
          <w:tcPr>
            <w:tcW w:type="dxa" w:w="2040"/>
            <w:tcMar>
              <w:top w:w="50" w:type="dxa"/>
              <w:bottom w:w="50" w:type="dxa"/>
              <w:left w:w="90" w:type="dxa"/>
              <w:right w:w="90" w:type="dxa"/>
            </w:tcMar>
          </w:tcPr>
          <w:p>
            <w:pPr>
              <w:pStyle w:val="BDOITable"/>
            </w:pPr>
            <w:r>
              <w:rPr>
                <w:b/>
                <w:sz w:val="18"/>
              </w:rPr>
              <w:t>PTX</w:t>
            </w:r>
          </w:p>
        </w:tc>
        <w:tc>
          <w:tcPr>
            <w:tcW w:type="dxa" w:w="7932"/>
            <w:tcMar>
              <w:top w:w="50" w:type="dxa"/>
              <w:bottom w:w="50" w:type="dxa"/>
              <w:left w:w="90" w:type="dxa"/>
              <w:right w:w="90" w:type="dxa"/>
            </w:tcMar>
          </w:tcPr>
          <w:p>
            <w:pPr>
              <w:pStyle w:val="BDOITable"/>
            </w:pPr>
            <w:r>
              <w:rPr>
                <w:sz w:val="18"/>
              </w:rPr>
              <w:t>Premium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Qnn</w:t>
            </w:r>
          </w:p>
        </w:tc>
        <w:tc>
          <w:tcPr>
            <w:tcW w:type="dxa" w:w="7932"/>
            <w:tcMar>
              <w:top w:w="50" w:type="dxa"/>
              <w:bottom w:w="50" w:type="dxa"/>
              <w:left w:w="90" w:type="dxa"/>
              <w:right w:w="90" w:type="dxa"/>
            </w:tcMar>
            <w:shd w:val="clear" w:color="auto" w:fill="E5F5FF"/>
          </w:tcPr>
          <w:p>
            <w:pPr>
              <w:pStyle w:val="BDOITable"/>
            </w:pPr>
            <w:r>
              <w:rPr>
                <w:sz w:val="18"/>
              </w:rPr>
              <w:t>Open question on BRD-1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Quotation Processing System, the current BDOI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QS</w:t>
            </w:r>
          </w:p>
        </w:tc>
        <w:tc>
          <w:tcPr>
            <w:tcW w:type="dxa" w:w="7932"/>
            <w:tcMar>
              <w:top w:w="50" w:type="dxa"/>
              <w:bottom w:w="50" w:type="dxa"/>
              <w:left w:w="90" w:type="dxa"/>
              <w:right w:w="90" w:type="dxa"/>
            </w:tcMar>
            <w:shd w:val="clear" w:color="auto" w:fill="E5F5FF"/>
          </w:tcPr>
          <w:p>
            <w:pPr>
              <w:pStyle w:val="BDOITable"/>
            </w:pPr>
            <w:r>
              <w:rPr>
                <w:sz w:val="18"/>
              </w:rPr>
              <w:t>Quotation Slip sent to insurers (BRNB.008)</w:t>
            </w:r>
          </w:p>
        </w:tc>
      </w:tr>
      <w:tr>
        <w:trPr>
          <w:cantSplit w:val="true"/>
        </w:trPr>
        <w:tc>
          <w:tcPr>
            <w:tcW w:type="dxa" w:w="2040"/>
            <w:tcMar>
              <w:top w:w="50" w:type="dxa"/>
              <w:bottom w:w="50" w:type="dxa"/>
              <w:left w:w="90" w:type="dxa"/>
              <w:right w:w="90" w:type="dxa"/>
            </w:tcMar>
          </w:tcPr>
          <w:p>
            <w:pPr>
              <w:pStyle w:val="BDOITable"/>
            </w:pPr>
            <w:r>
              <w:rPr>
                <w:b/>
                <w:sz w:val="18"/>
              </w:rPr>
              <w:t>SLA</w:t>
            </w:r>
          </w:p>
        </w:tc>
        <w:tc>
          <w:tcPr>
            <w:tcW w:type="dxa" w:w="7932"/>
            <w:tcMar>
              <w:top w:w="50" w:type="dxa"/>
              <w:bottom w:w="50" w:type="dxa"/>
              <w:left w:w="90" w:type="dxa"/>
              <w:right w:w="90" w:type="dxa"/>
            </w:tcMar>
          </w:tcPr>
          <w:p>
            <w:pPr>
              <w:pStyle w:val="BDOITable"/>
            </w:pPr>
            <w:r>
              <w:rPr>
                <w:sz w:val="18"/>
              </w:rPr>
              <w:t>Service level agreement; here the target hours of a workflow stage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TH</w:t>
            </w:r>
          </w:p>
        </w:tc>
        <w:tc>
          <w:tcPr>
            <w:tcW w:type="dxa" w:w="7932"/>
            <w:tcMar>
              <w:top w:w="50" w:type="dxa"/>
              <w:bottom w:w="50" w:type="dxa"/>
              <w:left w:w="90" w:type="dxa"/>
              <w:right w:w="90" w:type="dxa"/>
            </w:tcMar>
            <w:shd w:val="clear" w:color="auto" w:fill="E5F5FF"/>
          </w:tcPr>
          <w:p>
            <w:pPr>
              <w:pStyle w:val="BDOITable"/>
            </w:pPr>
            <w:r>
              <w:rPr>
                <w:sz w:val="18"/>
              </w:rPr>
              <w:t>Team Head</w:t>
            </w:r>
          </w:p>
        </w:tc>
      </w:tr>
      <w:tr>
        <w:trPr>
          <w:cantSplit w:val="true"/>
        </w:trPr>
        <w:tc>
          <w:tcPr>
            <w:tcW w:type="dxa" w:w="2040"/>
            <w:tcMar>
              <w:top w:w="50" w:type="dxa"/>
              <w:bottom w:w="50" w:type="dxa"/>
              <w:left w:w="90" w:type="dxa"/>
              <w:right w:w="90" w:type="dxa"/>
            </w:tcMar>
          </w:tcPr>
          <w:p>
            <w:pPr>
              <w:pStyle w:val="BDOITable"/>
            </w:pPr>
            <w:r>
              <w:rPr>
                <w:b/>
                <w:sz w:val="18"/>
              </w:rPr>
              <w:t>TL</w:t>
            </w:r>
          </w:p>
        </w:tc>
        <w:tc>
          <w:tcPr>
            <w:tcW w:type="dxa" w:w="7932"/>
            <w:tcMar>
              <w:top w:w="50" w:type="dxa"/>
              <w:bottom w:w="50" w:type="dxa"/>
              <w:left w:w="90" w:type="dxa"/>
              <w:right w:w="90" w:type="dxa"/>
            </w:tcMar>
          </w:tcPr>
          <w:p>
            <w:pPr>
              <w:pStyle w:val="BDOITable"/>
            </w:pPr>
            <w:r>
              <w:rPr>
                <w:sz w:val="18"/>
              </w:rPr>
              <w:t>Team Lead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TSI</w:t>
            </w:r>
          </w:p>
        </w:tc>
        <w:tc>
          <w:tcPr>
            <w:tcW w:type="dxa" w:w="7932"/>
            <w:tcMar>
              <w:top w:w="50" w:type="dxa"/>
              <w:bottom w:w="50" w:type="dxa"/>
              <w:left w:w="90" w:type="dxa"/>
              <w:right w:w="90" w:type="dxa"/>
            </w:tcMar>
            <w:shd w:val="clear" w:color="auto" w:fill="E5F5FF"/>
          </w:tcPr>
          <w:p>
            <w:pPr>
              <w:pStyle w:val="BDOITable"/>
            </w:pPr>
            <w:r>
              <w:rPr>
                <w:sz w:val="18"/>
              </w:rPr>
              <w:t>Total sum insured</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UH</w:t>
            </w:r>
          </w:p>
        </w:tc>
        <w:tc>
          <w:tcPr>
            <w:tcW w:type="dxa" w:w="7932"/>
            <w:tcMar>
              <w:top w:w="50" w:type="dxa"/>
              <w:bottom w:w="50" w:type="dxa"/>
              <w:left w:w="90" w:type="dxa"/>
              <w:right w:w="90" w:type="dxa"/>
            </w:tcMar>
          </w:tcPr>
          <w:p>
            <w:pPr>
              <w:pStyle w:val="BDOITable"/>
            </w:pPr>
            <w:r>
              <w:rPr>
                <w:sz w:val="18"/>
              </w:rPr>
              <w:t>Unit Head (Marketing)</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(R2),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 xml:space="preserve">. A description paragraph that starts with </w:t>
      </w:r>
      <w:r>
        <w:rPr>
          <w:b/>
        </w:rPr>
        <w:t>Built behaviour</w:t>
      </w:r>
      <w:r>
        <w:rPr/>
        <w:t xml:space="preserve"> records a difference from the BRD.</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Administrator,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&lt;ARN&gt;</w:t>
      </w:r>
      <w:r>
        <w:rPr/>
        <w:t>) is filled in by BIBS.</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BRD-1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(SLA hours, days, thresholds, list entries) are the values delivered with the build. They are configuration, so a changed BDOI answer to an open question in section 10.3 does not need a new build.</w:t>
            </w:r>
          </w:p>
        </w:tc>
      </w:tr>
    </w:tbl>
    <w:p>
      <w:pPr>
        <w:pStyle w:val="BDOISpacer"/>
      </w:pP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Worked with the platform before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Needed set-up only (parameters, templates,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Extended or re-purposed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built for BRD-1</w:t>
            </w:r>
          </w:p>
        </w:tc>
      </w:tr>
      <w:tr>
        <w:trPr>
          <w:cantSplit w:val="true"/>
        </w:trPr>
        <w:tc>
          <w:tcPr>
            <w:tcW w:type="dxa" w:w="1562"/>
            <w:tcMar>
              <w:top w:w="50" w:type="dxa"/>
              <w:bottom w:w="50" w:type="dxa"/>
              <w:left w:w="90" w:type="dxa"/>
              <w:right w:w="90" w:type="dxa"/>
            </w:tcMar>
            <w:shd w:val="clear" w:color="auto" w:fill="F6F6F6"/>
          </w:tcPr>
          <w:p>
            <w:pPr>
              <w:pStyle w:val="BDOITable"/>
            </w:pPr>
            <w:r>
              <w:rPr>
                <w:b/>
                <w:color w:val="656565"/>
                <w:sz w:val="18"/>
              </w:rPr>
              <w:t>OUT</w:t>
            </w:r>
          </w:p>
        </w:tc>
        <w:tc>
          <w:tcPr>
            <w:tcW w:type="dxa" w:w="8410"/>
            <w:tcMar>
              <w:top w:w="50" w:type="dxa"/>
              <w:bottom w:w="50" w:type="dxa"/>
              <w:left w:w="90" w:type="dxa"/>
              <w:right w:w="90" w:type="dxa"/>
            </w:tcMar>
          </w:tcPr>
          <w:p>
            <w:pPr>
              <w:pStyle w:val="BDOITable"/>
            </w:pPr>
            <w:r>
              <w:rPr>
                <w:sz w:val="18"/>
              </w:rPr>
              <w:t>Out of scope according to the BRD</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is an insurance broker: insurers issue the policies. Today most New Business work is manual, bulk processing exists for CBG Home only, status monitoring and reconciliation are done by hand, and all communication runs by e-mail (p.133). The BRD asks for bulk and individual processing across all segments, one system workflow, automation of most processing tasks, and reports for monitoring and reconciliation (p.132, 134). The Other Lines addendum extends this to every product line and adds non-package placement through the TSU (p.47-48). The April 2026 workshop addendum adds onboarding, tags, lifecycle rules, one reference number, hold cover, extraction, retention and booking details (p.3-19).</w:t>
      </w:r>
    </w:p>
    <w:p>
      <w:pPr>
        <w:pStyle w:val="Caption"/>
        <w:keepNext/>
        <w:spacing w:after="60"/>
      </w:pPr>
      <w:r>
        <w:rPr>
          <w:b/>
          <w:i w:val="0"/>
        </w:rPr>
        <w:t xml:space="preserve">Table 4: </w:t>
      </w:r>
      <w:r>
        <w:rPr/>
        <w:t>Current and envisioned process (BRD p.133-134, p.47)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Quotation requests arrive by e-mail; HLS requests are keyed in</w:t>
            </w:r>
          </w:p>
        </w:tc>
        <w:tc>
          <w:tcPr>
            <w:tcW w:type="dxa" w:w="4693"/>
            <w:tcMar>
              <w:top w:w="50" w:type="dxa"/>
              <w:bottom w:w="50" w:type="dxa"/>
              <w:left w:w="90" w:type="dxa"/>
              <w:right w:w="90" w:type="dxa"/>
            </w:tcMar>
          </w:tcPr>
          <w:p>
            <w:pPr>
              <w:pStyle w:val="BDOITable"/>
            </w:pPr>
            <w:r>
              <w:rPr>
                <w:sz w:val="18"/>
              </w:rPr>
              <w:t>Requests are captured in a request inbox or loaded from a source-system file; each gets a number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Quotations and proposals are prepared in QPS or Excel</w:t>
            </w:r>
          </w:p>
        </w:tc>
        <w:tc>
          <w:tcPr>
            <w:tcW w:type="dxa" w:w="4693"/>
            <w:tcMar>
              <w:top w:w="50" w:type="dxa"/>
              <w:bottom w:w="50" w:type="dxa"/>
              <w:left w:w="90" w:type="dxa"/>
              <w:right w:w="90" w:type="dxa"/>
            </w:tcMar>
            <w:shd w:val="clear" w:color="auto" w:fill="E5F5FF"/>
          </w:tcPr>
          <w:p>
            <w:pPr>
              <w:pStyle w:val="BDOITable"/>
            </w:pPr>
            <w:r>
              <w:rPr>
                <w:sz w:val="18"/>
              </w:rPr>
              <w:t>Quotations are rated in BIBS with the Appendix A formulas, versioned, approved and sent protected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Non-package risks go to TSU by e-mail; comparative tables are built in Excel</w:t>
            </w:r>
          </w:p>
        </w:tc>
        <w:tc>
          <w:tcPr>
            <w:tcW w:type="dxa" w:w="4693"/>
            <w:tcMar>
              <w:top w:w="50" w:type="dxa"/>
              <w:bottom w:w="50" w:type="dxa"/>
              <w:left w:w="90" w:type="dxa"/>
              <w:right w:w="90" w:type="dxa"/>
            </w:tcMar>
          </w:tcPr>
          <w:p>
            <w:pPr>
              <w:pStyle w:val="BDOITable"/>
            </w:pPr>
            <w:r>
              <w:rPr>
                <w:sz w:val="18"/>
              </w:rPr>
              <w:t>Marketing raises a PRF; TSU sends quotation slips, keys in insurer terms, and BIBS compiles the comparative table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Clients are created without a standard onboarding step</w:t>
            </w:r>
          </w:p>
        </w:tc>
        <w:tc>
          <w:tcPr>
            <w:tcW w:type="dxa" w:w="4693"/>
            <w:tcMar>
              <w:top w:w="50" w:type="dxa"/>
              <w:bottom w:w="50" w:type="dxa"/>
              <w:left w:w="90" w:type="dxa"/>
              <w:right w:w="90" w:type="dxa"/>
            </w:tcMar>
            <w:shd w:val="clear" w:color="auto" w:fill="E5F5FF"/>
          </w:tcPr>
          <w:p>
            <w:pPr>
              <w:pStyle w:val="BDOITable"/>
            </w:pPr>
            <w:r>
              <w:rPr>
                <w:sz w:val="18"/>
              </w:rPr>
              <w:t>Every client starts as a prospect and is confirmed after KYC verification</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Accounts are tracked in spreadsheets; duplicates are found late</w:t>
            </w:r>
          </w:p>
        </w:tc>
        <w:tc>
          <w:tcPr>
            <w:tcW w:type="dxa" w:w="4693"/>
            <w:tcMar>
              <w:top w:w="50" w:type="dxa"/>
              <w:bottom w:w="50" w:type="dxa"/>
              <w:left w:w="90" w:type="dxa"/>
              <w:right w:w="90" w:type="dxa"/>
            </w:tcMar>
          </w:tcPr>
          <w:p>
            <w:pPr>
              <w:pStyle w:val="BDOITable"/>
            </w:pPr>
            <w:r>
              <w:rPr>
                <w:sz w:val="18"/>
              </w:rPr>
              <w:t>Each account has one ARN, a workflow stage and duplicate checks at creation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CBG Fire billing and payment matching are manual</w:t>
            </w:r>
          </w:p>
        </w:tc>
        <w:tc>
          <w:tcPr>
            <w:tcW w:type="dxa" w:w="4693"/>
            <w:tcMar>
              <w:top w:w="50" w:type="dxa"/>
              <w:bottom w:w="50" w:type="dxa"/>
              <w:left w:w="90" w:type="dxa"/>
              <w:right w:w="90" w:type="dxa"/>
            </w:tcMar>
            <w:shd w:val="clear" w:color="auto" w:fill="E5F5FF"/>
          </w:tcPr>
          <w:p>
            <w:pPr>
              <w:pStyle w:val="BDOITable"/>
            </w:pPr>
            <w:r>
              <w:rPr>
                <w:sz w:val="18"/>
              </w:rPr>
              <w:t>BIBS produces the CLPC billing file and matches payment reports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Placement files, hold covers and e-policies go by e-mail without a log</w:t>
            </w:r>
          </w:p>
        </w:tc>
        <w:tc>
          <w:tcPr>
            <w:tcW w:type="dxa" w:w="4693"/>
            <w:tcMar>
              <w:top w:w="50" w:type="dxa"/>
              <w:bottom w:w="50" w:type="dxa"/>
              <w:left w:w="90" w:type="dxa"/>
              <w:right w:w="90" w:type="dxa"/>
            </w:tcMar>
          </w:tcPr>
          <w:p>
            <w:pPr>
              <w:pStyle w:val="BDOITable"/>
            </w:pPr>
            <w:r>
              <w:rPr>
                <w:sz w:val="18"/>
              </w:rPr>
              <w:t>Slips, hold cover requests, e-policies and advices are generated, protected and logged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Booking, GL entries and invoices are separate steps</w:t>
            </w:r>
          </w:p>
        </w:tc>
        <w:tc>
          <w:tcPr>
            <w:tcW w:type="dxa" w:w="4693"/>
            <w:tcMar>
              <w:top w:w="50" w:type="dxa"/>
              <w:bottom w:w="50" w:type="dxa"/>
              <w:left w:w="90" w:type="dxa"/>
              <w:right w:w="90" w:type="dxa"/>
            </w:tcMar>
            <w:shd w:val="clear" w:color="auto" w:fill="E5F5FF"/>
          </w:tcPr>
          <w:p>
            <w:pPr>
              <w:pStyle w:val="BDOITable"/>
            </w:pPr>
            <w:r>
              <w:rPr>
                <w:sz w:val="18"/>
              </w:rPr>
              <w:t>Booking posts the GL entry and issues the service invoice in one step</w:t>
            </w:r>
          </w:p>
        </w:tc>
      </w:tr>
      <w:tr>
        <w:trPr>
          <w:cantSplit w:val="true"/>
        </w:trPr>
        <w:tc>
          <w:tcPr>
            <w:tcW w:type="dxa" w:w="587"/>
            <w:tcMar>
              <w:top w:w="50" w:type="dxa"/>
              <w:bottom w:w="50" w:type="dxa"/>
              <w:left w:w="90" w:type="dxa"/>
              <w:right w:w="90" w:type="dxa"/>
            </w:tcMar>
          </w:tcPr>
          <w:p>
            <w:pPr>
              <w:pStyle w:val="BDOITable"/>
            </w:pPr>
            <w:r>
              <w:rPr>
                <w:sz w:val="18"/>
              </w:rPr>
              <w:t>9</w:t>
            </w:r>
          </w:p>
        </w:tc>
        <w:tc>
          <w:tcPr>
            <w:tcW w:type="dxa" w:w="4693"/>
            <w:tcMar>
              <w:top w:w="50" w:type="dxa"/>
              <w:bottom w:w="50" w:type="dxa"/>
              <w:left w:w="90" w:type="dxa"/>
              <w:right w:w="90" w:type="dxa"/>
            </w:tcMar>
          </w:tcPr>
          <w:p>
            <w:pPr>
              <w:pStyle w:val="BDOITable"/>
            </w:pPr>
            <w:r>
              <w:rPr>
                <w:sz w:val="18"/>
              </w:rPr>
              <w:t>Status reports are compiled by hand</w:t>
            </w:r>
          </w:p>
        </w:tc>
        <w:tc>
          <w:tcPr>
            <w:tcW w:type="dxa" w:w="4693"/>
            <w:tcMar>
              <w:top w:w="50" w:type="dxa"/>
              <w:bottom w:w="50" w:type="dxa"/>
              <w:left w:w="90" w:type="dxa"/>
              <w:right w:w="90" w:type="dxa"/>
            </w:tcMar>
          </w:tcPr>
          <w:p>
            <w:pPr>
              <w:pStyle w:val="BDOITable"/>
            </w:pPr>
            <w:r>
              <w:rPr>
                <w:sz w:val="18"/>
              </w:rPr>
              <w:t>Dashboards and reports read the workflow history directly</w:t>
            </w:r>
          </w:p>
        </w:tc>
      </w:tr>
    </w:tbl>
    <w:p>
      <w:pPr>
        <w:pStyle w:val="BDOISpacer"/>
      </w:pPr>
    </w:p>
    <w:p>
      <w:pPr>
        <w:pStyle w:val="Heading2"/>
      </w:pPr>
      <w:bookmarkStart w:id="109" w:name="_Toc000109"/>
      <w:r>
        <w:rPr/>
        <w:t>2.2 Process overview</w:t>
      </w:r>
      <w:bookmarkEnd w:id="109"/>
    </w:p>
    <w:p>
      <w:r>
        <w:rPr/>
        <w:t>The table lists the steps of the New Business process and Figure 1 shows them by actor. Each step is a stage of one of the four BIBS workflows (section 5).</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Request intake</w:t>
            </w:r>
          </w:p>
        </w:tc>
        <w:tc>
          <w:tcPr>
            <w:tcW w:type="dxa" w:w="1926"/>
            <w:tcMar>
              <w:top w:w="50" w:type="dxa"/>
              <w:bottom w:w="50" w:type="dxa"/>
              <w:left w:w="90" w:type="dxa"/>
              <w:right w:w="90" w:type="dxa"/>
            </w:tcMar>
          </w:tcPr>
          <w:p>
            <w:pPr>
              <w:pStyle w:val="BDOITable"/>
            </w:pPr>
            <w:r>
              <w:rPr>
                <w:sz w:val="18"/>
              </w:rPr>
              <w:t>Marketing AO</w:t>
            </w:r>
          </w:p>
        </w:tc>
        <w:tc>
          <w:tcPr>
            <w:tcW w:type="dxa" w:w="3853"/>
            <w:tcMar>
              <w:top w:w="50" w:type="dxa"/>
              <w:bottom w:w="50" w:type="dxa"/>
              <w:left w:w="90" w:type="dxa"/>
              <w:right w:w="90" w:type="dxa"/>
            </w:tcMar>
          </w:tcPr>
          <w:p>
            <w:pPr>
              <w:pStyle w:val="BDOITable"/>
            </w:pPr>
            <w:r>
              <w:rPr>
                <w:sz w:val="18"/>
              </w:rPr>
              <w:t>Request captured from e-mail or loaded from a source system; bulk requests by upload</w:t>
            </w:r>
          </w:p>
        </w:tc>
        <w:tc>
          <w:tcPr>
            <w:tcW w:type="dxa" w:w="1473"/>
            <w:tcMar>
              <w:top w:w="50" w:type="dxa"/>
              <w:bottom w:w="50" w:type="dxa"/>
              <w:left w:w="90" w:type="dxa"/>
              <w:right w:w="90" w:type="dxa"/>
            </w:tcMar>
          </w:tcPr>
          <w:p>
            <w:pPr>
              <w:pStyle w:val="BDOITable"/>
            </w:pPr>
            <w:r>
              <w:rPr>
                <w:sz w:val="18"/>
              </w:rPr>
              <w:t>BRNB.041, 023, 028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Client onboarding</w:t>
            </w:r>
          </w:p>
        </w:tc>
        <w:tc>
          <w:tcPr>
            <w:tcW w:type="dxa" w:w="1926"/>
            <w:tcMar>
              <w:top w:w="50" w:type="dxa"/>
              <w:bottom w:w="50" w:type="dxa"/>
              <w:left w:w="90" w:type="dxa"/>
              <w:right w:w="90" w:type="dxa"/>
            </w:tcMar>
            <w:shd w:val="clear" w:color="auto" w:fill="E5F5FF"/>
          </w:tcPr>
          <w:p>
            <w:pPr>
              <w:pStyle w:val="BDOITable"/>
            </w:pPr>
            <w:r>
              <w:rPr>
                <w:sz w:val="18"/>
              </w:rPr>
              <w:t>Marketing AO, Marketing TL</w:t>
            </w:r>
          </w:p>
        </w:tc>
        <w:tc>
          <w:tcPr>
            <w:tcW w:type="dxa" w:w="3853"/>
            <w:tcMar>
              <w:top w:w="50" w:type="dxa"/>
              <w:bottom w:w="50" w:type="dxa"/>
              <w:left w:w="90" w:type="dxa"/>
              <w:right w:w="90" w:type="dxa"/>
            </w:tcMar>
            <w:shd w:val="clear" w:color="auto" w:fill="E5F5FF"/>
          </w:tcPr>
          <w:p>
            <w:pPr>
              <w:pStyle w:val="BDOITable"/>
            </w:pPr>
            <w:r>
              <w:rPr>
                <w:sz w:val="18"/>
              </w:rPr>
              <w:t>Prospect created; KYC documents uploaded, verified by a second user; client confirmed</w:t>
            </w:r>
          </w:p>
        </w:tc>
        <w:tc>
          <w:tcPr>
            <w:tcW w:type="dxa" w:w="1473"/>
            <w:tcMar>
              <w:top w:w="50" w:type="dxa"/>
              <w:bottom w:w="50" w:type="dxa"/>
              <w:left w:w="90" w:type="dxa"/>
              <w:right w:w="90" w:type="dxa"/>
            </w:tcMar>
            <w:shd w:val="clear" w:color="auto" w:fill="E5F5FF"/>
          </w:tcPr>
          <w:p>
            <w:pPr>
              <w:pStyle w:val="BDOITable"/>
            </w:pPr>
            <w:r>
              <w:rPr>
                <w:sz w:val="18"/>
              </w:rPr>
              <w:t>BRNB.090, 101, 030</w:t>
            </w:r>
          </w:p>
        </w:tc>
      </w:tr>
      <w:tr>
        <w:trPr>
          <w:cantSplit w:val="true"/>
        </w:trPr>
        <w:tc>
          <w:tcPr>
            <w:tcW w:type="dxa" w:w="453"/>
            <w:tcMar>
              <w:top w:w="50" w:type="dxa"/>
              <w:bottom w:w="50" w:type="dxa"/>
              <w:left w:w="90" w:type="dxa"/>
              <w:right w:w="90" w:type="dxa"/>
            </w:tcMar>
          </w:tcPr>
          <w:p>
            <w:pPr>
              <w:pStyle w:val="BDOITable"/>
            </w:pPr>
            <w:r>
              <w:rPr>
                <w:sz w:val="18"/>
              </w:rPr>
              <w:t>3a</w:t>
            </w:r>
          </w:p>
        </w:tc>
        <w:tc>
          <w:tcPr>
            <w:tcW w:type="dxa" w:w="2266"/>
            <w:tcMar>
              <w:top w:w="50" w:type="dxa"/>
              <w:bottom w:w="50" w:type="dxa"/>
              <w:left w:w="90" w:type="dxa"/>
              <w:right w:w="90" w:type="dxa"/>
            </w:tcMar>
          </w:tcPr>
          <w:p>
            <w:pPr>
              <w:pStyle w:val="BDOITable"/>
            </w:pPr>
            <w:r>
              <w:rPr>
                <w:sz w:val="18"/>
              </w:rPr>
              <w:t>Package quotation</w:t>
            </w:r>
          </w:p>
        </w:tc>
        <w:tc>
          <w:tcPr>
            <w:tcW w:type="dxa" w:w="1926"/>
            <w:tcMar>
              <w:top w:w="50" w:type="dxa"/>
              <w:bottom w:w="50" w:type="dxa"/>
              <w:left w:w="90" w:type="dxa"/>
              <w:right w:w="90" w:type="dxa"/>
            </w:tcMar>
          </w:tcPr>
          <w:p>
            <w:pPr>
              <w:pStyle w:val="BDOITable"/>
            </w:pPr>
            <w:r>
              <w:rPr>
                <w:sz w:val="18"/>
              </w:rPr>
              <w:t>Marketing AO, approver</w:t>
            </w:r>
          </w:p>
        </w:tc>
        <w:tc>
          <w:tcPr>
            <w:tcW w:type="dxa" w:w="3853"/>
            <w:tcMar>
              <w:top w:w="50" w:type="dxa"/>
              <w:bottom w:w="50" w:type="dxa"/>
              <w:left w:w="90" w:type="dxa"/>
              <w:right w:w="90" w:type="dxa"/>
            </w:tcMar>
          </w:tcPr>
          <w:p>
            <w:pPr>
              <w:pStyle w:val="BDOITable"/>
            </w:pPr>
            <w:r>
              <w:rPr>
                <w:sz w:val="18"/>
              </w:rPr>
              <w:t>Quotation rated, approved, sent protected; client acceptance recorded</w:t>
            </w:r>
          </w:p>
        </w:tc>
        <w:tc>
          <w:tcPr>
            <w:tcW w:type="dxa" w:w="1473"/>
            <w:tcMar>
              <w:top w:w="50" w:type="dxa"/>
              <w:bottom w:w="50" w:type="dxa"/>
              <w:left w:w="90" w:type="dxa"/>
              <w:right w:w="90" w:type="dxa"/>
            </w:tcMar>
          </w:tcPr>
          <w:p>
            <w:pPr>
              <w:pStyle w:val="BDOITable"/>
            </w:pPr>
            <w:r>
              <w:rPr>
                <w:sz w:val="18"/>
              </w:rPr>
              <w:t>BRNB.043, 020, 021, 045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3b</w:t>
            </w:r>
          </w:p>
        </w:tc>
        <w:tc>
          <w:tcPr>
            <w:tcW w:type="dxa" w:w="2266"/>
            <w:tcMar>
              <w:top w:w="50" w:type="dxa"/>
              <w:bottom w:w="50" w:type="dxa"/>
              <w:left w:w="90" w:type="dxa"/>
              <w:right w:w="90" w:type="dxa"/>
            </w:tcMar>
            <w:shd w:val="clear" w:color="auto" w:fill="E5F5FF"/>
          </w:tcPr>
          <w:p>
            <w:pPr>
              <w:pStyle w:val="BDOITable"/>
            </w:pPr>
            <w:r>
              <w:rPr>
                <w:sz w:val="18"/>
              </w:rPr>
              <w:t>Non-package PRF</w:t>
            </w:r>
          </w:p>
        </w:tc>
        <w:tc>
          <w:tcPr>
            <w:tcW w:type="dxa" w:w="1926"/>
            <w:tcMar>
              <w:top w:w="50" w:type="dxa"/>
              <w:bottom w:w="50" w:type="dxa"/>
              <w:left w:w="90" w:type="dxa"/>
              <w:right w:w="90" w:type="dxa"/>
            </w:tcMar>
            <w:shd w:val="clear" w:color="auto" w:fill="E5F5FF"/>
          </w:tcPr>
          <w:p>
            <w:pPr>
              <w:pStyle w:val="BDOITable"/>
            </w:pPr>
            <w:r>
              <w:rPr>
                <w:sz w:val="18"/>
              </w:rPr>
              <w:t>Marketing AO, Marketing TL, TSU</w:t>
            </w:r>
          </w:p>
        </w:tc>
        <w:tc>
          <w:tcPr>
            <w:tcW w:type="dxa" w:w="3853"/>
            <w:tcMar>
              <w:top w:w="50" w:type="dxa"/>
              <w:bottom w:w="50" w:type="dxa"/>
              <w:left w:w="90" w:type="dxa"/>
              <w:right w:w="90" w:type="dxa"/>
            </w:tcMar>
            <w:shd w:val="clear" w:color="auto" w:fill="E5F5FF"/>
          </w:tcPr>
          <w:p>
            <w:pPr>
              <w:pStyle w:val="BDOITable"/>
            </w:pPr>
            <w:r>
              <w:rPr>
                <w:sz w:val="18"/>
              </w:rPr>
              <w:t>PRF approved; QS to insurers; responses and comparative table; Proposal Slip released</w:t>
            </w:r>
          </w:p>
        </w:tc>
        <w:tc>
          <w:tcPr>
            <w:tcW w:type="dxa" w:w="1473"/>
            <w:tcMar>
              <w:top w:w="50" w:type="dxa"/>
              <w:bottom w:w="50" w:type="dxa"/>
              <w:left w:w="90" w:type="dxa"/>
              <w:right w:w="90" w:type="dxa"/>
            </w:tcMar>
            <w:shd w:val="clear" w:color="auto" w:fill="E5F5FF"/>
          </w:tcPr>
          <w:p>
            <w:pPr>
              <w:pStyle w:val="BDOITable"/>
            </w:pPr>
            <w:r>
              <w:rPr>
                <w:sz w:val="18"/>
              </w:rPr>
              <w:t>BRNB.005-010, 017</w:t>
            </w:r>
          </w:p>
        </w:tc>
      </w:tr>
      <w:tr>
        <w:trPr>
          <w:cantSplit w:val="true"/>
        </w:trPr>
        <w:tc>
          <w:tcPr>
            <w:tcW w:type="dxa" w:w="453"/>
            <w:tcMar>
              <w:top w:w="50" w:type="dxa"/>
              <w:bottom w:w="50" w:type="dxa"/>
              <w:left w:w="90" w:type="dxa"/>
              <w:right w:w="90" w:type="dxa"/>
            </w:tcMar>
          </w:tcPr>
          <w:p>
            <w:pPr>
              <w:pStyle w:val="BDOITable"/>
            </w:pPr>
            <w:r>
              <w:rPr>
                <w:sz w:val="18"/>
              </w:rPr>
              <w:t>4</w:t>
            </w:r>
          </w:p>
        </w:tc>
        <w:tc>
          <w:tcPr>
            <w:tcW w:type="dxa" w:w="2266"/>
            <w:tcMar>
              <w:top w:w="50" w:type="dxa"/>
              <w:bottom w:w="50" w:type="dxa"/>
              <w:left w:w="90" w:type="dxa"/>
              <w:right w:w="90" w:type="dxa"/>
            </w:tcMar>
          </w:tcPr>
          <w:p>
            <w:pPr>
              <w:pStyle w:val="BDOITable"/>
            </w:pPr>
            <w:r>
              <w:rPr>
                <w:sz w:val="18"/>
              </w:rPr>
              <w:t>Account creation</w:t>
            </w:r>
          </w:p>
        </w:tc>
        <w:tc>
          <w:tcPr>
            <w:tcW w:type="dxa" w:w="1926"/>
            <w:tcMar>
              <w:top w:w="50" w:type="dxa"/>
              <w:bottom w:w="50" w:type="dxa"/>
              <w:left w:w="90" w:type="dxa"/>
              <w:right w:w="90" w:type="dxa"/>
            </w:tcMar>
          </w:tcPr>
          <w:p>
            <w:pPr>
              <w:pStyle w:val="BDOITable"/>
            </w:pPr>
            <w:r>
              <w:rPr>
                <w:sz w:val="18"/>
              </w:rPr>
              <w:t>Marketing AO</w:t>
            </w:r>
          </w:p>
        </w:tc>
        <w:tc>
          <w:tcPr>
            <w:tcW w:type="dxa" w:w="3853"/>
            <w:tcMar>
              <w:top w:w="50" w:type="dxa"/>
              <w:bottom w:w="50" w:type="dxa"/>
              <w:left w:w="90" w:type="dxa"/>
              <w:right w:w="90" w:type="dxa"/>
            </w:tcMar>
          </w:tcPr>
          <w:p>
            <w:pPr>
              <w:pStyle w:val="BDOITable"/>
            </w:pPr>
            <w:r>
              <w:rPr>
                <w:sz w:val="18"/>
              </w:rPr>
              <w:t>One account per accepted risk group, with the quotation's ARN; submitted to Processing</w:t>
            </w:r>
          </w:p>
        </w:tc>
        <w:tc>
          <w:tcPr>
            <w:tcW w:type="dxa" w:w="1473"/>
            <w:tcMar>
              <w:top w:w="50" w:type="dxa"/>
              <w:bottom w:w="50" w:type="dxa"/>
              <w:left w:w="90" w:type="dxa"/>
              <w:right w:w="90" w:type="dxa"/>
            </w:tcMar>
          </w:tcPr>
          <w:p>
            <w:pPr>
              <w:pStyle w:val="BDOITable"/>
            </w:pPr>
            <w:r>
              <w:rPr>
                <w:sz w:val="18"/>
              </w:rPr>
              <w:t>BRNB.051, 102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5</w:t>
            </w:r>
          </w:p>
        </w:tc>
        <w:tc>
          <w:tcPr>
            <w:tcW w:type="dxa" w:w="2266"/>
            <w:tcMar>
              <w:top w:w="50" w:type="dxa"/>
              <w:bottom w:w="50" w:type="dxa"/>
              <w:left w:w="90" w:type="dxa"/>
              <w:right w:w="90" w:type="dxa"/>
            </w:tcMar>
            <w:shd w:val="clear" w:color="auto" w:fill="E5F5FF"/>
          </w:tcPr>
          <w:p>
            <w:pPr>
              <w:pStyle w:val="BDOITable"/>
            </w:pPr>
            <w:r>
              <w:rPr>
                <w:sz w:val="18"/>
              </w:rPr>
              <w:t>Validation</w:t>
            </w:r>
          </w:p>
        </w:tc>
        <w:tc>
          <w:tcPr>
            <w:tcW w:type="dxa" w:w="1926"/>
            <w:tcMar>
              <w:top w:w="50" w:type="dxa"/>
              <w:bottom w:w="50" w:type="dxa"/>
              <w:left w:w="90" w:type="dxa"/>
              <w:right w:w="90" w:type="dxa"/>
            </w:tcMar>
            <w:shd w:val="clear" w:color="auto" w:fill="E5F5FF"/>
          </w:tcPr>
          <w:p>
            <w:pPr>
              <w:pStyle w:val="BDOITable"/>
            </w:pPr>
            <w:r>
              <w:rPr>
                <w:sz w:val="18"/>
              </w:rPr>
              <w:t>Processing</w:t>
            </w:r>
          </w:p>
        </w:tc>
        <w:tc>
          <w:tcPr>
            <w:tcW w:type="dxa" w:w="3853"/>
            <w:tcMar>
              <w:top w:w="50" w:type="dxa"/>
              <w:bottom w:w="50" w:type="dxa"/>
              <w:left w:w="90" w:type="dxa"/>
              <w:right w:w="90" w:type="dxa"/>
            </w:tcMar>
            <w:shd w:val="clear" w:color="auto" w:fill="E5F5FF"/>
          </w:tcPr>
          <w:p>
            <w:pPr>
              <w:pStyle w:val="BDOITable"/>
            </w:pPr>
            <w:r>
              <w:rPr>
                <w:sz w:val="18"/>
              </w:rPr>
              <w:t>Client confirmed, TSU clearance where required; returned to Marketing when incomplete</w:t>
            </w:r>
          </w:p>
        </w:tc>
        <w:tc>
          <w:tcPr>
            <w:tcW w:type="dxa" w:w="1473"/>
            <w:tcMar>
              <w:top w:w="50" w:type="dxa"/>
              <w:bottom w:w="50" w:type="dxa"/>
              <w:left w:w="90" w:type="dxa"/>
              <w:right w:w="90" w:type="dxa"/>
            </w:tcMar>
            <w:shd w:val="clear" w:color="auto" w:fill="E5F5FF"/>
          </w:tcPr>
          <w:p>
            <w:pPr>
              <w:pStyle w:val="BDOITable"/>
            </w:pPr>
            <w:r>
              <w:rPr>
                <w:sz w:val="18"/>
              </w:rPr>
              <w:t>BRNB.033, 096</w:t>
            </w:r>
          </w:p>
        </w:tc>
      </w:tr>
      <w:tr>
        <w:trPr>
          <w:cantSplit w:val="true"/>
        </w:trPr>
        <w:tc>
          <w:tcPr>
            <w:tcW w:type="dxa" w:w="453"/>
            <w:tcMar>
              <w:top w:w="50" w:type="dxa"/>
              <w:bottom w:w="50" w:type="dxa"/>
              <w:left w:w="90" w:type="dxa"/>
              <w:right w:w="90" w:type="dxa"/>
            </w:tcMar>
          </w:tcPr>
          <w:p>
            <w:pPr>
              <w:pStyle w:val="BDOITable"/>
            </w:pPr>
            <w:r>
              <w:rPr>
                <w:sz w:val="18"/>
              </w:rPr>
              <w:t>6</w:t>
            </w:r>
          </w:p>
        </w:tc>
        <w:tc>
          <w:tcPr>
            <w:tcW w:type="dxa" w:w="2266"/>
            <w:tcMar>
              <w:top w:w="50" w:type="dxa"/>
              <w:bottom w:w="50" w:type="dxa"/>
              <w:left w:w="90" w:type="dxa"/>
              <w:right w:w="90" w:type="dxa"/>
            </w:tcMar>
          </w:tcPr>
          <w:p>
            <w:pPr>
              <w:pStyle w:val="BDOITable"/>
            </w:pPr>
            <w:r>
              <w:rPr>
                <w:sz w:val="18"/>
              </w:rPr>
              <w:t>Payment confirmation</w:t>
            </w:r>
          </w:p>
        </w:tc>
        <w:tc>
          <w:tcPr>
            <w:tcW w:type="dxa" w:w="1926"/>
            <w:tcMar>
              <w:top w:w="50" w:type="dxa"/>
              <w:bottom w:w="50" w:type="dxa"/>
              <w:left w:w="90" w:type="dxa"/>
              <w:right w:w="90" w:type="dxa"/>
            </w:tcMar>
          </w:tcPr>
          <w:p>
            <w:pPr>
              <w:pStyle w:val="BDOITable"/>
            </w:pPr>
            <w:r>
              <w:rPr>
                <w:sz w:val="18"/>
              </w:rPr>
              <w:t>Processing, system</w:t>
            </w:r>
          </w:p>
        </w:tc>
        <w:tc>
          <w:tcPr>
            <w:tcW w:type="dxa" w:w="3853"/>
            <w:tcMar>
              <w:top w:w="50" w:type="dxa"/>
              <w:bottom w:w="50" w:type="dxa"/>
              <w:left w:w="90" w:type="dxa"/>
              <w:right w:w="90" w:type="dxa"/>
            </w:tcMar>
          </w:tcPr>
          <w:p>
            <w:pPr>
              <w:pStyle w:val="BDOITable"/>
            </w:pPr>
            <w:r>
              <w:rPr>
                <w:sz w:val="18"/>
              </w:rPr>
              <w:t>CBG Fire and Motor must be paid (CLPC billing, payment reports); Other Lines need client confirmation</w:t>
            </w:r>
          </w:p>
        </w:tc>
        <w:tc>
          <w:tcPr>
            <w:tcW w:type="dxa" w:w="1473"/>
            <w:tcMar>
              <w:top w:w="50" w:type="dxa"/>
              <w:bottom w:w="50" w:type="dxa"/>
              <w:left w:w="90" w:type="dxa"/>
              <w:right w:w="90" w:type="dxa"/>
            </w:tcMar>
          </w:tcPr>
          <w:p>
            <w:pPr>
              <w:pStyle w:val="BDOITable"/>
            </w:pPr>
            <w:r>
              <w:rPr>
                <w:sz w:val="18"/>
              </w:rPr>
              <w:t>BRNB.067, 068; BRD 2.3.1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7</w:t>
            </w:r>
          </w:p>
        </w:tc>
        <w:tc>
          <w:tcPr>
            <w:tcW w:type="dxa" w:w="2266"/>
            <w:tcMar>
              <w:top w:w="50" w:type="dxa"/>
              <w:bottom w:w="50" w:type="dxa"/>
              <w:left w:w="90" w:type="dxa"/>
              <w:right w:w="90" w:type="dxa"/>
            </w:tcMar>
            <w:shd w:val="clear" w:color="auto" w:fill="E5F5FF"/>
          </w:tcPr>
          <w:p>
            <w:pPr>
              <w:pStyle w:val="BDOITable"/>
            </w:pPr>
            <w:r>
              <w:rPr>
                <w:sz w:val="18"/>
              </w:rPr>
              <w:t>Placement</w:t>
            </w:r>
          </w:p>
        </w:tc>
        <w:tc>
          <w:tcPr>
            <w:tcW w:type="dxa" w:w="1926"/>
            <w:tcMar>
              <w:top w:w="50" w:type="dxa"/>
              <w:bottom w:w="50" w:type="dxa"/>
              <w:left w:w="90" w:type="dxa"/>
              <w:right w:w="90" w:type="dxa"/>
            </w:tcMar>
            <w:shd w:val="clear" w:color="auto" w:fill="E5F5FF"/>
          </w:tcPr>
          <w:p>
            <w:pPr>
              <w:pStyle w:val="BDOITable"/>
            </w:pPr>
            <w:r>
              <w:rPr>
                <w:sz w:val="18"/>
              </w:rPr>
              <w:t>Processing</w:t>
            </w:r>
          </w:p>
        </w:tc>
        <w:tc>
          <w:tcPr>
            <w:tcW w:type="dxa" w:w="3853"/>
            <w:tcMar>
              <w:top w:w="50" w:type="dxa"/>
              <w:bottom w:w="50" w:type="dxa"/>
              <w:left w:w="90" w:type="dxa"/>
              <w:right w:w="90" w:type="dxa"/>
            </w:tcMar>
            <w:shd w:val="clear" w:color="auto" w:fill="E5F5FF"/>
          </w:tcPr>
          <w:p>
            <w:pPr>
              <w:pStyle w:val="BDOITable"/>
            </w:pPr>
            <w:r>
              <w:rPr>
                <w:sz w:val="18"/>
              </w:rPr>
              <w:t>Placement slip per insurer branch, sent by e-mail; hold cover request and confirmation; insurer returns</w:t>
            </w:r>
          </w:p>
        </w:tc>
        <w:tc>
          <w:tcPr>
            <w:tcW w:type="dxa" w:w="1473"/>
            <w:tcMar>
              <w:top w:w="50" w:type="dxa"/>
              <w:bottom w:w="50" w:type="dxa"/>
              <w:left w:w="90" w:type="dxa"/>
              <w:right w:w="90" w:type="dxa"/>
            </w:tcMar>
            <w:shd w:val="clear" w:color="auto" w:fill="E5F5FF"/>
          </w:tcPr>
          <w:p>
            <w:pPr>
              <w:pStyle w:val="BDOITable"/>
            </w:pPr>
            <w:r>
              <w:rPr>
                <w:sz w:val="18"/>
              </w:rPr>
              <w:t>BRNB.069, 071, 072, 103, 034</w:t>
            </w:r>
          </w:p>
        </w:tc>
      </w:tr>
      <w:tr>
        <w:trPr>
          <w:cantSplit w:val="true"/>
        </w:trPr>
        <w:tc>
          <w:tcPr>
            <w:tcW w:type="dxa" w:w="453"/>
            <w:tcMar>
              <w:top w:w="50" w:type="dxa"/>
              <w:bottom w:w="50" w:type="dxa"/>
              <w:left w:w="90" w:type="dxa"/>
              <w:right w:w="90" w:type="dxa"/>
            </w:tcMar>
          </w:tcPr>
          <w:p>
            <w:pPr>
              <w:pStyle w:val="BDOITable"/>
            </w:pPr>
            <w:r>
              <w:rPr>
                <w:sz w:val="18"/>
              </w:rPr>
              <w:t>8</w:t>
            </w:r>
          </w:p>
        </w:tc>
        <w:tc>
          <w:tcPr>
            <w:tcW w:type="dxa" w:w="2266"/>
            <w:tcMar>
              <w:top w:w="50" w:type="dxa"/>
              <w:bottom w:w="50" w:type="dxa"/>
              <w:left w:w="90" w:type="dxa"/>
              <w:right w:w="90" w:type="dxa"/>
            </w:tcMar>
          </w:tcPr>
          <w:p>
            <w:pPr>
              <w:pStyle w:val="BDOITable"/>
            </w:pPr>
            <w:r>
              <w:rPr>
                <w:sz w:val="18"/>
              </w:rPr>
              <w:t>Issuance</w:t>
            </w:r>
          </w:p>
        </w:tc>
        <w:tc>
          <w:tcPr>
            <w:tcW w:type="dxa" w:w="1926"/>
            <w:tcMar>
              <w:top w:w="50" w:type="dxa"/>
              <w:bottom w:w="50" w:type="dxa"/>
              <w:left w:w="90" w:type="dxa"/>
              <w:right w:w="90" w:type="dxa"/>
            </w:tcMar>
          </w:tcPr>
          <w:p>
            <w:pPr>
              <w:pStyle w:val="BDOITable"/>
            </w:pPr>
            <w:r>
              <w:rPr>
                <w:sz w:val="18"/>
              </w:rPr>
              <w:t>Processing, E-policy Sender</w:t>
            </w:r>
          </w:p>
        </w:tc>
        <w:tc>
          <w:tcPr>
            <w:tcW w:type="dxa" w:w="3853"/>
            <w:tcMar>
              <w:top w:w="50" w:type="dxa"/>
              <w:bottom w:w="50" w:type="dxa"/>
              <w:left w:w="90" w:type="dxa"/>
              <w:right w:w="90" w:type="dxa"/>
            </w:tcMar>
          </w:tcPr>
          <w:p>
            <w:pPr>
              <w:pStyle w:val="BDOITable"/>
            </w:pPr>
            <w:r>
              <w:rPr>
                <w:sz w:val="18"/>
              </w:rPr>
              <w:t>E-policy received and matched; policy number confirmed; Insurance Advice for mortgaged accounts; e-policy sent protected</w:t>
            </w:r>
          </w:p>
        </w:tc>
        <w:tc>
          <w:tcPr>
            <w:tcW w:type="dxa" w:w="1473"/>
            <w:tcMar>
              <w:top w:w="50" w:type="dxa"/>
              <w:bottom w:w="50" w:type="dxa"/>
              <w:left w:w="90" w:type="dxa"/>
              <w:right w:w="90" w:type="dxa"/>
            </w:tcMar>
          </w:tcPr>
          <w:p>
            <w:pPr>
              <w:pStyle w:val="BDOITable"/>
            </w:pPr>
            <w:r>
              <w:rPr>
                <w:sz w:val="18"/>
              </w:rPr>
              <w:t>BRNB.073, 074, 070, 077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9</w:t>
            </w:r>
          </w:p>
        </w:tc>
        <w:tc>
          <w:tcPr>
            <w:tcW w:type="dxa" w:w="2266"/>
            <w:tcMar>
              <w:top w:w="50" w:type="dxa"/>
              <w:bottom w:w="50" w:type="dxa"/>
              <w:left w:w="90" w:type="dxa"/>
              <w:right w:w="90" w:type="dxa"/>
            </w:tcMar>
            <w:shd w:val="clear" w:color="auto" w:fill="E5F5FF"/>
          </w:tcPr>
          <w:p>
            <w:pPr>
              <w:pStyle w:val="BDOITable"/>
            </w:pPr>
            <w:r>
              <w:rPr>
                <w:sz w:val="18"/>
              </w:rPr>
              <w:t>Booking</w:t>
            </w:r>
          </w:p>
        </w:tc>
        <w:tc>
          <w:tcPr>
            <w:tcW w:type="dxa" w:w="1926"/>
            <w:tcMar>
              <w:top w:w="50" w:type="dxa"/>
              <w:bottom w:w="50" w:type="dxa"/>
              <w:left w:w="90" w:type="dxa"/>
              <w:right w:w="90" w:type="dxa"/>
            </w:tcMar>
            <w:shd w:val="clear" w:color="auto" w:fill="E5F5FF"/>
          </w:tcPr>
          <w:p>
            <w:pPr>
              <w:pStyle w:val="BDOITable"/>
            </w:pPr>
            <w:r>
              <w:rPr>
                <w:sz w:val="18"/>
              </w:rPr>
              <w:t>Processing, Adjustment</w:t>
            </w:r>
          </w:p>
        </w:tc>
        <w:tc>
          <w:tcPr>
            <w:tcW w:type="dxa" w:w="3853"/>
            <w:tcMar>
              <w:top w:w="50" w:type="dxa"/>
              <w:bottom w:w="50" w:type="dxa"/>
              <w:left w:w="90" w:type="dxa"/>
              <w:right w:w="90" w:type="dxa"/>
            </w:tcMar>
            <w:shd w:val="clear" w:color="auto" w:fill="E5F5FF"/>
          </w:tcPr>
          <w:p>
            <w:pPr>
              <w:pStyle w:val="BDOITable"/>
            </w:pPr>
            <w:r>
              <w:rPr>
                <w:sz w:val="18"/>
              </w:rPr>
              <w:t>Invoice, GL entry and service invoice in one transaction; batch, automatic or direct booking; endorsements and cancellation</w:t>
            </w:r>
          </w:p>
        </w:tc>
        <w:tc>
          <w:tcPr>
            <w:tcW w:type="dxa" w:w="1473"/>
            <w:tcMar>
              <w:top w:w="50" w:type="dxa"/>
              <w:bottom w:w="50" w:type="dxa"/>
              <w:left w:w="90" w:type="dxa"/>
              <w:right w:w="90" w:type="dxa"/>
            </w:tcMar>
            <w:shd w:val="clear" w:color="auto" w:fill="E5F5FF"/>
          </w:tcPr>
          <w:p>
            <w:pPr>
              <w:pStyle w:val="BDOITable"/>
            </w:pPr>
            <w:r>
              <w:rPr>
                <w:sz w:val="18"/>
              </w:rPr>
              <w:t>BRNB.027, 036, 076, 111, 081</w:t>
            </w:r>
          </w:p>
        </w:tc>
      </w:tr>
      <w:tr>
        <w:trPr>
          <w:cantSplit w:val="true"/>
        </w:trPr>
        <w:tc>
          <w:tcPr>
            <w:tcW w:type="dxa" w:w="453"/>
            <w:tcMar>
              <w:top w:w="50" w:type="dxa"/>
              <w:bottom w:w="50" w:type="dxa"/>
              <w:left w:w="90" w:type="dxa"/>
              <w:right w:w="90" w:type="dxa"/>
            </w:tcMar>
          </w:tcPr>
          <w:p>
            <w:pPr>
              <w:pStyle w:val="BDOITable"/>
            </w:pPr>
            <w:r>
              <w:rPr>
                <w:sz w:val="18"/>
              </w:rPr>
              <w:t>10</w:t>
            </w:r>
          </w:p>
        </w:tc>
        <w:tc>
          <w:tcPr>
            <w:tcW w:type="dxa" w:w="2266"/>
            <w:tcMar>
              <w:top w:w="50" w:type="dxa"/>
              <w:bottom w:w="50" w:type="dxa"/>
              <w:left w:w="90" w:type="dxa"/>
              <w:right w:w="90" w:type="dxa"/>
            </w:tcMar>
          </w:tcPr>
          <w:p>
            <w:pPr>
              <w:pStyle w:val="BDOITable"/>
            </w:pPr>
            <w:r>
              <w:rPr>
                <w:sz w:val="18"/>
              </w:rPr>
              <w:t>Monitoring</w:t>
            </w:r>
          </w:p>
        </w:tc>
        <w:tc>
          <w:tcPr>
            <w:tcW w:type="dxa" w:w="1926"/>
            <w:tcMar>
              <w:top w:w="50" w:type="dxa"/>
              <w:bottom w:w="50" w:type="dxa"/>
              <w:left w:w="90" w:type="dxa"/>
              <w:right w:w="90" w:type="dxa"/>
            </w:tcMar>
          </w:tcPr>
          <w:p>
            <w:pPr>
              <w:pStyle w:val="BDOITable"/>
            </w:pPr>
            <w:r>
              <w:rPr>
                <w:sz w:val="18"/>
              </w:rPr>
              <w:t>All</w:t>
            </w:r>
          </w:p>
        </w:tc>
        <w:tc>
          <w:tcPr>
            <w:tcW w:type="dxa" w:w="3853"/>
            <w:tcMar>
              <w:top w:w="50" w:type="dxa"/>
              <w:bottom w:w="50" w:type="dxa"/>
              <w:left w:w="90" w:type="dxa"/>
              <w:right w:w="90" w:type="dxa"/>
            </w:tcMar>
          </w:tcPr>
          <w:p>
            <w:pPr>
              <w:pStyle w:val="BDOITable"/>
            </w:pPr>
            <w:r>
              <w:rPr>
                <w:sz w:val="18"/>
              </w:rPr>
              <w:t>Dashboard, status and fall-out reports, production against target</w:t>
            </w:r>
          </w:p>
        </w:tc>
        <w:tc>
          <w:tcPr>
            <w:tcW w:type="dxa" w:w="1473"/>
            <w:tcMar>
              <w:top w:w="50" w:type="dxa"/>
              <w:bottom w:w="50" w:type="dxa"/>
              <w:left w:w="90" w:type="dxa"/>
              <w:right w:w="90" w:type="dxa"/>
            </w:tcMar>
          </w:tcPr>
          <w:p>
            <w:pPr>
              <w:pStyle w:val="BDOITable"/>
            </w:pPr>
            <w:r>
              <w:rPr>
                <w:sz w:val="18"/>
              </w:rPr>
              <w:t>BRNB.012, 075, 115</w:t>
            </w:r>
          </w:p>
        </w:tc>
      </w:tr>
    </w:tbl>
    <w:p>
      <w:pPr>
        <w:pStyle w:val="BDOISpacer"/>
      </w:pPr>
    </w:p>
    <w:p>
      <w:pPr>
        <w:keepNext/>
        <w:spacing w:before="80" w:after="0"/>
        <w:jc w:val="center"/>
      </w:pPr>
      <w:r>
        <w:drawing>
          <wp:inline xmlns:a="http://schemas.openxmlformats.org/drawingml/2006/main" xmlns:pic="http://schemas.openxmlformats.org/drawingml/2006/picture">
            <wp:extent cx="6332220" cy="4371320"/>
            <wp:docPr id="3" name="Picture 3"/>
            <wp:cNvGraphicFramePr>
              <a:graphicFrameLocks noChangeAspect="1"/>
            </wp:cNvGraphicFramePr>
            <a:graphic>
              <a:graphicData uri="http://schemas.openxmlformats.org/drawingml/2006/picture">
                <pic:pic>
                  <pic:nvPicPr>
                    <pic:cNvPr id="0" name="brd01_process_flow.png"/>
                    <pic:cNvPicPr/>
                  </pic:nvPicPr>
                  <pic:blipFill>
                    <a:blip r:embed="rId15"/>
                    <a:stretch>
                      <a:fillRect/>
                    </a:stretch>
                  </pic:blipFill>
                  <pic:spPr>
                    <a:xfrm>
                      <a:off x="0" y="0"/>
                      <a:ext cx="6332220" cy="4371320"/>
                    </a:xfrm>
                    <a:prstGeom prst="rect"/>
                  </pic:spPr>
                </pic:pic>
              </a:graphicData>
            </a:graphic>
          </wp:inline>
        </w:drawing>
      </w:r>
    </w:p>
    <w:p>
      <w:pPr>
        <w:pStyle w:val="Caption"/>
        <w:jc w:val="center"/>
      </w:pPr>
      <w:r>
        <w:rPr>
          <w:b/>
          <w:i w:val="0"/>
        </w:rPr>
        <w:t xml:space="preserve">Figure 1: </w:t>
      </w:r>
      <w:r>
        <w:rPr/>
        <w:t>New Business process by actor (BRNB.001, p.49; BRD p.134)</w:t>
      </w:r>
    </w:p>
    <w:p>
      <w:pPr>
        <w:pStyle w:val="Heading2"/>
      </w:pPr>
      <w:bookmarkStart w:id="110" w:name="_Toc000110"/>
      <w:r>
        <w:rPr/>
        <w:t>2.3 Processing modes and product lines</w:t>
      </w:r>
      <w:bookmarkEnd w:id="110"/>
    </w:p>
    <w:p>
      <w:r>
        <w:rPr/>
        <w:t xml:space="preserve">Every step works in two modes (p.132): </w:t>
      </w:r>
      <w:r>
        <w:rPr>
          <w:b/>
        </w:rPr>
        <w:t>individual</w:t>
      </w:r>
      <w:r>
        <w:rPr/>
        <w:t xml:space="preserve"> (one record on screen) and </w:t>
      </w:r>
      <w:r>
        <w:rPr>
          <w:b/>
        </w:rPr>
        <w:t>bulk</w:t>
      </w:r>
      <w:r>
        <w:rPr/>
        <w:t xml:space="preserve"> (an Excel, ODS or CSV upload with a downloadable template, or a source-system file). The bulk uploads are listed in FR-NB-019.</w:t>
      </w:r>
    </w:p>
    <w:p>
      <w:r>
        <w:rPr/>
        <w:t>Other Lines follow the Fire and Motor workflow with product-specific set-up (p.47). The product lines of the Annex (p.84-90) are held in the catalogue with their cover types: Property, Motor, Engineering, Liability, Crime, Property / Equipment Floater, Marine, Marine Hull, Aviation, Personal Accident, Electronic Equipment and Others. Package products (for example MTR and PAR codes) are maintained by BRD-3 Product Maintenance (R6).</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New Business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w:t>
            </w:r>
          </w:p>
        </w:tc>
        <w:tc>
          <w:tcPr>
            <w:tcW w:type="dxa" w:w="1870"/>
            <w:tcMar>
              <w:top w:w="50" w:type="dxa"/>
              <w:bottom w:w="50" w:type="dxa"/>
              <w:left w:w="90" w:type="dxa"/>
              <w:right w:w="90" w:type="dxa"/>
            </w:tcMar>
          </w:tcPr>
          <w:p>
            <w:pPr>
              <w:pStyle w:val="BDOITable"/>
            </w:pPr>
            <w:r>
              <w:rPr>
                <w:sz w:val="18"/>
              </w:rPr>
              <w:t>MKT_AO</w:t>
            </w:r>
          </w:p>
        </w:tc>
        <w:tc>
          <w:tcPr>
            <w:tcW w:type="dxa" w:w="4589"/>
            <w:tcMar>
              <w:top w:w="50" w:type="dxa"/>
              <w:bottom w:w="50" w:type="dxa"/>
              <w:left w:w="90" w:type="dxa"/>
              <w:right w:w="90" w:type="dxa"/>
            </w:tcMar>
          </w:tcPr>
          <w:p>
            <w:pPr>
              <w:pStyle w:val="BDOITable"/>
            </w:pPr>
            <w:r>
              <w:rPr>
                <w:sz w:val="18"/>
              </w:rPr>
              <w:t>Captures requests; creates clients, quotations, PRFs and accounts; uploads bulk files; handles returned accounts</w:t>
            </w:r>
          </w:p>
        </w:tc>
        <w:tc>
          <w:tcPr>
            <w:tcW w:type="dxa" w:w="1700"/>
            <w:tcMar>
              <w:top w:w="50" w:type="dxa"/>
              <w:bottom w:w="50" w:type="dxa"/>
              <w:left w:w="90" w:type="dxa"/>
              <w:right w:w="90" w:type="dxa"/>
            </w:tcMar>
          </w:tcPr>
          <w:p>
            <w:pPr>
              <w:pStyle w:val="BDOITable"/>
            </w:pPr>
            <w:r>
              <w:rPr>
                <w:sz w:val="18"/>
              </w:rPr>
              <w:t>BRD 1.1, 2.1 (p.93-107)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TH / UH</w:t>
            </w:r>
          </w:p>
        </w:tc>
        <w:tc>
          <w:tcPr>
            <w:tcW w:type="dxa" w:w="1870"/>
            <w:tcMar>
              <w:top w:w="50" w:type="dxa"/>
              <w:bottom w:w="50" w:type="dxa"/>
              <w:left w:w="90" w:type="dxa"/>
              <w:right w:w="90" w:type="dxa"/>
            </w:tcMar>
            <w:shd w:val="clear" w:color="auto" w:fill="E5F5FF"/>
          </w:tcPr>
          <w:p>
            <w:pPr>
              <w:pStyle w:val="BDOITable"/>
            </w:pPr>
            <w:r>
              <w:rPr>
                <w:sz w:val="18"/>
              </w:rPr>
              <w:t>MKT_TL</w:t>
            </w:r>
          </w:p>
        </w:tc>
        <w:tc>
          <w:tcPr>
            <w:tcW w:type="dxa" w:w="4589"/>
            <w:tcMar>
              <w:top w:w="50" w:type="dxa"/>
              <w:bottom w:w="50" w:type="dxa"/>
              <w:left w:w="90" w:type="dxa"/>
              <w:right w:w="90" w:type="dxa"/>
            </w:tcMar>
            <w:shd w:val="clear" w:color="auto" w:fill="E5F5FF"/>
          </w:tcPr>
          <w:p>
            <w:pPr>
              <w:pStyle w:val="BDOITable"/>
            </w:pPr>
            <w:r>
              <w:rPr>
                <w:sz w:val="18"/>
              </w:rPr>
              <w:t>As the AO, and approves quotations and PRFs, verifies KYC, assigns work</w:t>
            </w:r>
          </w:p>
        </w:tc>
        <w:tc>
          <w:tcPr>
            <w:tcW w:type="dxa" w:w="1700"/>
            <w:tcMar>
              <w:top w:w="50" w:type="dxa"/>
              <w:bottom w:w="50" w:type="dxa"/>
              <w:left w:w="90" w:type="dxa"/>
              <w:right w:w="90" w:type="dxa"/>
            </w:tcMar>
            <w:shd w:val="clear" w:color="auto" w:fill="E5F5FF"/>
          </w:tcPr>
          <w:p>
            <w:pPr>
              <w:pStyle w:val="BDOITable"/>
            </w:pPr>
            <w:r>
              <w:rPr>
                <w:sz w:val="18"/>
              </w:rPr>
              <w:t>BRNB.005, 021, 090</w:t>
            </w:r>
          </w:p>
        </w:tc>
      </w:tr>
      <w:tr>
        <w:trPr>
          <w:cantSplit w:val="true"/>
        </w:trPr>
        <w:tc>
          <w:tcPr>
            <w:tcW w:type="dxa" w:w="1813"/>
            <w:tcMar>
              <w:top w:w="50" w:type="dxa"/>
              <w:bottom w:w="50" w:type="dxa"/>
              <w:left w:w="90" w:type="dxa"/>
              <w:right w:w="90" w:type="dxa"/>
            </w:tcMar>
          </w:tcPr>
          <w:p>
            <w:pPr>
              <w:pStyle w:val="BDOITable"/>
            </w:pPr>
            <w:r>
              <w:rPr>
                <w:sz w:val="18"/>
              </w:rPr>
              <w:t>TSU</w:t>
            </w:r>
          </w:p>
        </w:tc>
        <w:tc>
          <w:tcPr>
            <w:tcW w:type="dxa" w:w="1870"/>
            <w:tcMar>
              <w:top w:w="50" w:type="dxa"/>
              <w:bottom w:w="50" w:type="dxa"/>
              <w:left w:w="90" w:type="dxa"/>
              <w:right w:w="90" w:type="dxa"/>
            </w:tcMar>
          </w:tcPr>
          <w:p>
            <w:pPr>
              <w:pStyle w:val="BDOITable"/>
            </w:pPr>
            <w:r>
              <w:rPr>
                <w:sz w:val="18"/>
              </w:rPr>
              <w:t>TSU</w:t>
            </w:r>
          </w:p>
        </w:tc>
        <w:tc>
          <w:tcPr>
            <w:tcW w:type="dxa" w:w="4589"/>
            <w:tcMar>
              <w:top w:w="50" w:type="dxa"/>
              <w:bottom w:w="50" w:type="dxa"/>
              <w:left w:w="90" w:type="dxa"/>
              <w:right w:w="90" w:type="dxa"/>
            </w:tcMar>
          </w:tcPr>
          <w:p>
            <w:pPr>
              <w:pStyle w:val="BDOITable"/>
            </w:pPr>
            <w:r>
              <w:rPr>
                <w:sz w:val="18"/>
              </w:rPr>
              <w:t>Receives PRFs; prepares and approves quotation and proposal slips (never both on the same slip); keys in insurer terms; clears accounts</w:t>
            </w:r>
          </w:p>
        </w:tc>
        <w:tc>
          <w:tcPr>
            <w:tcW w:type="dxa" w:w="1700"/>
            <w:tcMar>
              <w:top w:w="50" w:type="dxa"/>
              <w:bottom w:w="50" w:type="dxa"/>
              <w:left w:w="90" w:type="dxa"/>
              <w:right w:w="90" w:type="dxa"/>
            </w:tcMar>
          </w:tcPr>
          <w:p>
            <w:pPr>
              <w:pStyle w:val="BDOITable"/>
            </w:pPr>
            <w:r>
              <w:rPr>
                <w:sz w:val="18"/>
              </w:rPr>
              <w:t>BRNB.007-010, 017, 098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w:t>
            </w:r>
          </w:p>
        </w:tc>
        <w:tc>
          <w:tcPr>
            <w:tcW w:type="dxa" w:w="1870"/>
            <w:tcMar>
              <w:top w:w="50" w:type="dxa"/>
              <w:bottom w:w="50" w:type="dxa"/>
              <w:left w:w="90" w:type="dxa"/>
              <w:right w:w="90" w:type="dxa"/>
            </w:tcMar>
            <w:shd w:val="clear" w:color="auto" w:fill="E5F5FF"/>
          </w:tcPr>
          <w:p>
            <w:pPr>
              <w:pStyle w:val="BDOITable"/>
            </w:pPr>
            <w:r>
              <w:rPr>
                <w:sz w:val="18"/>
              </w:rPr>
              <w:t>PROCESSOR</w:t>
            </w:r>
          </w:p>
        </w:tc>
        <w:tc>
          <w:tcPr>
            <w:tcW w:type="dxa" w:w="4589"/>
            <w:tcMar>
              <w:top w:w="50" w:type="dxa"/>
              <w:bottom w:w="50" w:type="dxa"/>
              <w:left w:w="90" w:type="dxa"/>
              <w:right w:w="90" w:type="dxa"/>
            </w:tcMar>
            <w:shd w:val="clear" w:color="auto" w:fill="E5F5FF"/>
          </w:tcPr>
          <w:p>
            <w:pPr>
              <w:pStyle w:val="BDOITable"/>
            </w:pPr>
            <w:r>
              <w:rPr>
                <w:sz w:val="18"/>
              </w:rPr>
              <w:t>Validates accounts; billing and payment matching; placement, hold cover, returns; e-policy receipt, Insurance Advice; booking</w:t>
            </w:r>
          </w:p>
        </w:tc>
        <w:tc>
          <w:tcPr>
            <w:tcW w:type="dxa" w:w="1700"/>
            <w:tcMar>
              <w:top w:w="50" w:type="dxa"/>
              <w:bottom w:w="50" w:type="dxa"/>
              <w:left w:w="90" w:type="dxa"/>
              <w:right w:w="90" w:type="dxa"/>
            </w:tcMar>
            <w:shd w:val="clear" w:color="auto" w:fill="E5F5FF"/>
          </w:tcPr>
          <w:p>
            <w:pPr>
              <w:pStyle w:val="BDOITable"/>
            </w:pPr>
            <w:r>
              <w:rPr>
                <w:sz w:val="18"/>
              </w:rPr>
              <w:t>BRD 1.2, 1.3, 2.2 (p.101-120)</w:t>
            </w:r>
          </w:p>
        </w:tc>
      </w:tr>
      <w:tr>
        <w:trPr>
          <w:cantSplit w:val="true"/>
        </w:trPr>
        <w:tc>
          <w:tcPr>
            <w:tcW w:type="dxa" w:w="1813"/>
            <w:tcMar>
              <w:top w:w="50" w:type="dxa"/>
              <w:bottom w:w="50" w:type="dxa"/>
              <w:left w:w="90" w:type="dxa"/>
              <w:right w:w="90" w:type="dxa"/>
            </w:tcMar>
          </w:tcPr>
          <w:p>
            <w:pPr>
              <w:pStyle w:val="BDOITable"/>
            </w:pPr>
            <w:r>
              <w:rPr>
                <w:sz w:val="18"/>
              </w:rPr>
              <w:t>Processing TL</w:t>
            </w:r>
          </w:p>
        </w:tc>
        <w:tc>
          <w:tcPr>
            <w:tcW w:type="dxa" w:w="1870"/>
            <w:tcMar>
              <w:top w:w="50" w:type="dxa"/>
              <w:bottom w:w="50" w:type="dxa"/>
              <w:left w:w="90" w:type="dxa"/>
              <w:right w:w="90" w:type="dxa"/>
            </w:tcMar>
          </w:tcPr>
          <w:p>
            <w:pPr>
              <w:pStyle w:val="BDOITable"/>
            </w:pPr>
            <w:r>
              <w:rPr>
                <w:sz w:val="18"/>
              </w:rPr>
              <w:t>PROCESSING_TL</w:t>
            </w:r>
          </w:p>
        </w:tc>
        <w:tc>
          <w:tcPr>
            <w:tcW w:type="dxa" w:w="4589"/>
            <w:tcMar>
              <w:top w:w="50" w:type="dxa"/>
              <w:bottom w:w="50" w:type="dxa"/>
              <w:left w:w="90" w:type="dxa"/>
              <w:right w:w="90" w:type="dxa"/>
            </w:tcMar>
          </w:tcPr>
          <w:p>
            <w:pPr>
              <w:pStyle w:val="BDOITable"/>
            </w:pPr>
            <w:r>
              <w:rPr>
                <w:sz w:val="18"/>
              </w:rPr>
              <w:t>As Processing, and assigns work</w:t>
            </w:r>
          </w:p>
        </w:tc>
        <w:tc>
          <w:tcPr>
            <w:tcW w:type="dxa" w:w="1700"/>
            <w:tcMar>
              <w:top w:w="50" w:type="dxa"/>
              <w:bottom w:w="50" w:type="dxa"/>
              <w:left w:w="90" w:type="dxa"/>
              <w:right w:w="90" w:type="dxa"/>
            </w:tcMar>
          </w:tcPr>
          <w:p>
            <w:pPr>
              <w:pStyle w:val="BDOITable"/>
            </w:pPr>
            <w:r>
              <w:rPr>
                <w:sz w:val="18"/>
              </w:rPr>
              <w:t>BRNB.080</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Approver</w:t>
            </w:r>
          </w:p>
        </w:tc>
        <w:tc>
          <w:tcPr>
            <w:tcW w:type="dxa" w:w="1870"/>
            <w:tcMar>
              <w:top w:w="50" w:type="dxa"/>
              <w:bottom w:w="50" w:type="dxa"/>
              <w:left w:w="90" w:type="dxa"/>
              <w:right w:w="90" w:type="dxa"/>
            </w:tcMar>
            <w:shd w:val="clear" w:color="auto" w:fill="E5F5FF"/>
          </w:tcPr>
          <w:p>
            <w:pPr>
              <w:pStyle w:val="BDOITable"/>
            </w:pPr>
            <w:r>
              <w:rPr>
                <w:sz w:val="18"/>
              </w:rPr>
              <w:t>NB_APPROVER</w:t>
            </w:r>
          </w:p>
        </w:tc>
        <w:tc>
          <w:tcPr>
            <w:tcW w:type="dxa" w:w="4589"/>
            <w:tcMar>
              <w:top w:w="50" w:type="dxa"/>
              <w:bottom w:w="50" w:type="dxa"/>
              <w:left w:w="90" w:type="dxa"/>
              <w:right w:w="90" w:type="dxa"/>
            </w:tcMar>
            <w:shd w:val="clear" w:color="auto" w:fill="E5F5FF"/>
          </w:tcPr>
          <w:p>
            <w:pPr>
              <w:pStyle w:val="BDOITable"/>
            </w:pPr>
            <w:r>
              <w:rPr>
                <w:sz w:val="18"/>
              </w:rPr>
              <w:t>Approves quotations, access requests and master records; assigns work</w:t>
            </w:r>
          </w:p>
        </w:tc>
        <w:tc>
          <w:tcPr>
            <w:tcW w:type="dxa" w:w="1700"/>
            <w:tcMar>
              <w:top w:w="50" w:type="dxa"/>
              <w:bottom w:w="50" w:type="dxa"/>
              <w:left w:w="90" w:type="dxa"/>
              <w:right w:w="90" w:type="dxa"/>
            </w:tcMar>
            <w:shd w:val="clear" w:color="auto" w:fill="E5F5FF"/>
          </w:tcPr>
          <w:p>
            <w:pPr>
              <w:pStyle w:val="BDOITable"/>
            </w:pPr>
            <w:r>
              <w:rPr>
                <w:sz w:val="18"/>
              </w:rPr>
              <w:t>BRNB.079, 080 (p.119-120)</w:t>
            </w:r>
          </w:p>
        </w:tc>
      </w:tr>
      <w:tr>
        <w:trPr>
          <w:cantSplit w:val="true"/>
        </w:trPr>
        <w:tc>
          <w:tcPr>
            <w:tcW w:type="dxa" w:w="1813"/>
            <w:tcMar>
              <w:top w:w="50" w:type="dxa"/>
              <w:bottom w:w="50" w:type="dxa"/>
              <w:left w:w="90" w:type="dxa"/>
              <w:right w:w="90" w:type="dxa"/>
            </w:tcMar>
          </w:tcPr>
          <w:p>
            <w:pPr>
              <w:pStyle w:val="BDOITable"/>
            </w:pPr>
            <w:r>
              <w:rPr>
                <w:sz w:val="18"/>
              </w:rPr>
              <w:t>E-policy Sender</w:t>
            </w:r>
          </w:p>
        </w:tc>
        <w:tc>
          <w:tcPr>
            <w:tcW w:type="dxa" w:w="1870"/>
            <w:tcMar>
              <w:top w:w="50" w:type="dxa"/>
              <w:bottom w:w="50" w:type="dxa"/>
              <w:left w:w="90" w:type="dxa"/>
              <w:right w:w="90" w:type="dxa"/>
            </w:tcMar>
          </w:tcPr>
          <w:p>
            <w:pPr>
              <w:pStyle w:val="BDOITable"/>
            </w:pPr>
            <w:r>
              <w:rPr>
                <w:sz w:val="18"/>
              </w:rPr>
              <w:t>EPOLICY_SENDER</w:t>
            </w:r>
          </w:p>
        </w:tc>
        <w:tc>
          <w:tcPr>
            <w:tcW w:type="dxa" w:w="4589"/>
            <w:tcMar>
              <w:top w:w="50" w:type="dxa"/>
              <w:bottom w:w="50" w:type="dxa"/>
              <w:left w:w="90" w:type="dxa"/>
              <w:right w:w="90" w:type="dxa"/>
            </w:tcMar>
          </w:tcPr>
          <w:p>
            <w:pPr>
              <w:pStyle w:val="BDOITable"/>
            </w:pPr>
            <w:r>
              <w:rPr>
                <w:sz w:val="18"/>
              </w:rPr>
              <w:t>Sends e-policies and Insurance Advices to clients</w:t>
            </w:r>
          </w:p>
        </w:tc>
        <w:tc>
          <w:tcPr>
            <w:tcW w:type="dxa" w:w="1700"/>
            <w:tcMar>
              <w:top w:w="50" w:type="dxa"/>
              <w:bottom w:w="50" w:type="dxa"/>
              <w:left w:w="90" w:type="dxa"/>
              <w:right w:w="90" w:type="dxa"/>
            </w:tcMar>
          </w:tcPr>
          <w:p>
            <w:pPr>
              <w:pStyle w:val="BDOITable"/>
            </w:pPr>
            <w:r>
              <w:rPr>
                <w:sz w:val="18"/>
              </w:rPr>
              <w:t>BRNB.077, 078 (p.118-119)</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Adjustment</w:t>
            </w:r>
          </w:p>
        </w:tc>
        <w:tc>
          <w:tcPr>
            <w:tcW w:type="dxa" w:w="1870"/>
            <w:tcMar>
              <w:top w:w="50" w:type="dxa"/>
              <w:bottom w:w="50" w:type="dxa"/>
              <w:left w:w="90" w:type="dxa"/>
              <w:right w:w="90" w:type="dxa"/>
            </w:tcMar>
            <w:shd w:val="clear" w:color="auto" w:fill="E5F5FF"/>
          </w:tcPr>
          <w:p>
            <w:pPr>
              <w:pStyle w:val="BDOITable"/>
            </w:pPr>
            <w:r>
              <w:rPr>
                <w:sz w:val="18"/>
              </w:rPr>
              <w:t>ADJUSTMENT</w:t>
            </w:r>
          </w:p>
        </w:tc>
        <w:tc>
          <w:tcPr>
            <w:tcW w:type="dxa" w:w="4589"/>
            <w:tcMar>
              <w:top w:w="50" w:type="dxa"/>
              <w:bottom w:w="50" w:type="dxa"/>
              <w:left w:w="90" w:type="dxa"/>
              <w:right w:w="90" w:type="dxa"/>
            </w:tcMar>
            <w:shd w:val="clear" w:color="auto" w:fill="E5F5FF"/>
          </w:tcPr>
          <w:p>
            <w:pPr>
              <w:pStyle w:val="BDOITable"/>
            </w:pPr>
            <w:r>
              <w:rPr>
                <w:sz w:val="18"/>
              </w:rPr>
              <w:t>Cancels bookings; posts negative and non-financial endorsements</w:t>
            </w:r>
          </w:p>
        </w:tc>
        <w:tc>
          <w:tcPr>
            <w:tcW w:type="dxa" w:w="1700"/>
            <w:tcMar>
              <w:top w:w="50" w:type="dxa"/>
              <w:bottom w:w="50" w:type="dxa"/>
              <w:left w:w="90" w:type="dxa"/>
              <w:right w:w="90" w:type="dxa"/>
            </w:tcMar>
            <w:shd w:val="clear" w:color="auto" w:fill="E5F5FF"/>
          </w:tcPr>
          <w:p>
            <w:pPr>
              <w:pStyle w:val="BDOITable"/>
            </w:pPr>
            <w:r>
              <w:rPr>
                <w:sz w:val="18"/>
              </w:rPr>
              <w:t>BRNB.081 (p.120)</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1870"/>
            <w:tcMar>
              <w:top w:w="50" w:type="dxa"/>
              <w:bottom w:w="50" w:type="dxa"/>
              <w:left w:w="90" w:type="dxa"/>
              <w:right w:w="90" w:type="dxa"/>
            </w:tcMar>
          </w:tcPr>
          <w:p>
            <w:pPr>
              <w:pStyle w:val="BDOITable"/>
            </w:pPr>
            <w:r>
              <w:rPr>
                <w:sz w:val="18"/>
              </w:rPr>
              <w:t>BUSINESS_ADMIN</w:t>
            </w:r>
          </w:p>
        </w:tc>
        <w:tc>
          <w:tcPr>
            <w:tcW w:type="dxa" w:w="4589"/>
            <w:tcMar>
              <w:top w:w="50" w:type="dxa"/>
              <w:bottom w:w="50" w:type="dxa"/>
              <w:left w:w="90" w:type="dxa"/>
              <w:right w:w="90" w:type="dxa"/>
            </w:tcMar>
          </w:tcPr>
          <w:p>
            <w:pPr>
              <w:pStyle w:val="BDOITable"/>
            </w:pPr>
            <w:r>
              <w:rPr>
                <w:sz w:val="18"/>
              </w:rPr>
              <w:t>Maintains lists of values and masters; submits access requests; views audit logs and messages</w:t>
            </w:r>
          </w:p>
        </w:tc>
        <w:tc>
          <w:tcPr>
            <w:tcW w:type="dxa" w:w="1700"/>
            <w:tcMar>
              <w:top w:w="50" w:type="dxa"/>
              <w:bottom w:w="50" w:type="dxa"/>
              <w:left w:w="90" w:type="dxa"/>
              <w:right w:w="90" w:type="dxa"/>
            </w:tcMar>
          </w:tcPr>
          <w:p>
            <w:pPr>
              <w:pStyle w:val="BDOITable"/>
            </w:pPr>
            <w:r>
              <w:rPr>
                <w:sz w:val="18"/>
              </w:rPr>
              <w:t>BRNB.082-086 (p.121-122)</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System Administrator</w:t>
            </w:r>
          </w:p>
        </w:tc>
        <w:tc>
          <w:tcPr>
            <w:tcW w:type="dxa" w:w="1870"/>
            <w:tcMar>
              <w:top w:w="50" w:type="dxa"/>
              <w:bottom w:w="50" w:type="dxa"/>
              <w:left w:w="90" w:type="dxa"/>
              <w:right w:w="90" w:type="dxa"/>
            </w:tcMar>
            <w:shd w:val="clear" w:color="auto" w:fill="E5F5FF"/>
          </w:tcPr>
          <w:p>
            <w:pPr>
              <w:pStyle w:val="BDOITable"/>
            </w:pPr>
            <w:r>
              <w:rPr>
                <w:sz w:val="18"/>
              </w:rPr>
              <w:t>SYSADMIN</w:t>
            </w:r>
          </w:p>
        </w:tc>
        <w:tc>
          <w:tcPr>
            <w:tcW w:type="dxa" w:w="4589"/>
            <w:tcMar>
              <w:top w:w="50" w:type="dxa"/>
              <w:bottom w:w="50" w:type="dxa"/>
              <w:left w:w="90" w:type="dxa"/>
              <w:right w:w="90" w:type="dxa"/>
            </w:tcMar>
            <w:shd w:val="clear" w:color="auto" w:fill="E5F5FF"/>
          </w:tcPr>
          <w:p>
            <w:pPr>
              <w:pStyle w:val="BDOITable"/>
            </w:pPr>
            <w:r>
              <w:rPr>
                <w:sz w:val="18"/>
              </w:rPr>
              <w:t>Users, roles, parameters, jobs; submits access requests; maintains lists of values</w:t>
            </w:r>
          </w:p>
        </w:tc>
        <w:tc>
          <w:tcPr>
            <w:tcW w:type="dxa" w:w="1700"/>
            <w:tcMar>
              <w:top w:w="50" w:type="dxa"/>
              <w:bottom w:w="50" w:type="dxa"/>
              <w:left w:w="90" w:type="dxa"/>
              <w:right w:w="90" w:type="dxa"/>
            </w:tcMar>
            <w:shd w:val="clear" w:color="auto" w:fill="E5F5FF"/>
          </w:tcPr>
          <w:p>
            <w:pPr>
              <w:pStyle w:val="BDOITable"/>
            </w:pPr>
            <w:r>
              <w:rPr>
                <w:sz w:val="18"/>
              </w:rPr>
              <w:t>BRNB.087-089 (p.122-127)</w:t>
            </w:r>
          </w:p>
        </w:tc>
      </w:tr>
      <w:tr>
        <w:trPr>
          <w:cantSplit w:val="true"/>
        </w:trPr>
        <w:tc>
          <w:tcPr>
            <w:tcW w:type="dxa" w:w="1813"/>
            <w:tcMar>
              <w:top w:w="50" w:type="dxa"/>
              <w:bottom w:w="50" w:type="dxa"/>
              <w:left w:w="90" w:type="dxa"/>
              <w:right w:w="90" w:type="dxa"/>
            </w:tcMar>
          </w:tcPr>
          <w:p>
            <w:pPr>
              <w:pStyle w:val="BDOITable"/>
            </w:pPr>
            <w:r>
              <w:rPr>
                <w:sz w:val="18"/>
              </w:rPr>
              <w:t>Auditor</w:t>
            </w:r>
          </w:p>
        </w:tc>
        <w:tc>
          <w:tcPr>
            <w:tcW w:type="dxa" w:w="1870"/>
            <w:tcMar>
              <w:top w:w="50" w:type="dxa"/>
              <w:bottom w:w="50" w:type="dxa"/>
              <w:left w:w="90" w:type="dxa"/>
              <w:right w:w="90" w:type="dxa"/>
            </w:tcMar>
          </w:tcPr>
          <w:p>
            <w:pPr>
              <w:pStyle w:val="BDOITable"/>
            </w:pPr>
            <w:r>
              <w:rPr>
                <w:sz w:val="18"/>
              </w:rPr>
              <w:t>AUDITOR</w:t>
            </w:r>
          </w:p>
        </w:tc>
        <w:tc>
          <w:tcPr>
            <w:tcW w:type="dxa" w:w="4589"/>
            <w:tcMar>
              <w:top w:w="50" w:type="dxa"/>
              <w:bottom w:w="50" w:type="dxa"/>
              <w:left w:w="90" w:type="dxa"/>
              <w:right w:w="90" w:type="dxa"/>
            </w:tcMar>
          </w:tcPr>
          <w:p>
            <w:pPr>
              <w:pStyle w:val="BDOITable"/>
            </w:pPr>
            <w:r>
              <w:rPr>
                <w:sz w:val="18"/>
              </w:rPr>
              <w:t>Read access to clients, quotations, accounts, work queues and messages</w:t>
            </w:r>
          </w:p>
        </w:tc>
        <w:tc>
          <w:tcPr>
            <w:tcW w:type="dxa" w:w="1700"/>
            <w:tcMar>
              <w:top w:w="50" w:type="dxa"/>
              <w:bottom w:w="50" w:type="dxa"/>
              <w:left w:w="90" w:type="dxa"/>
              <w:right w:w="90" w:type="dxa"/>
            </w:tcMar>
          </w:tcPr>
          <w:p>
            <w:pPr>
              <w:pStyle w:val="BDOITable"/>
            </w:pPr>
            <w:r>
              <w:rPr>
                <w:sz w:val="18"/>
              </w:rPr>
              <w:t>BRNB.016</w:t>
            </w:r>
          </w:p>
        </w:tc>
      </w:tr>
    </w:tbl>
    <w:p>
      <w:pPr>
        <w:pStyle w:val="BDOISpacer"/>
      </w:pPr>
    </w:p>
    <w:p>
      <w:r>
        <w:rPr/>
        <w:t>The BRD persona footnote says that user roles "will be further defined in succeeding documentations" (p.49, footnote 2; p.4). BRD-11 User Access Maintenance governs the final matrix; the roles above are the build's matrix until BDOI confirms it.</w:t>
      </w:r>
    </w:p>
    <w:p>
      <w:pPr>
        <w:pStyle w:val="Heading2"/>
      </w:pPr>
      <w:bookmarkStart w:id="113" w:name="_Toc000113"/>
      <w:r>
        <w:rPr/>
        <w:t>3.2 Permissions</w:t>
      </w:r>
      <w:bookmarkEnd w:id="113"/>
    </w:p>
    <w:p>
      <w:pPr>
        <w:pStyle w:val="Caption"/>
        <w:keepNext/>
        <w:spacing w:after="60"/>
      </w:pPr>
      <w:r>
        <w:rPr>
          <w:b/>
          <w:i w:val="0"/>
        </w:rPr>
        <w:t xml:space="preserve">Table 7: </w:t>
      </w:r>
      <w:r>
        <w:rPr/>
        <w:t>New Business permissions and action classes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CLIENT_VIEW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Clients, client 360, KYC Reviews Due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CLIENT_MAINTAIN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and update clients, KYC documents, tags and instructions, submit KYC, confirm</w:t>
            </w:r>
          </w:p>
        </w:tc>
      </w:tr>
      <w:tr>
        <w:trPr>
          <w:cantSplit w:val="true"/>
        </w:trPr>
        <w:tc>
          <w:tcPr>
            <w:tcW w:type="dxa" w:w="2730"/>
            <w:tcMar>
              <w:top w:w="50" w:type="dxa"/>
              <w:bottom w:w="50" w:type="dxa"/>
              <w:left w:w="90" w:type="dxa"/>
              <w:right w:w="90" w:type="dxa"/>
            </w:tcMar>
          </w:tcPr>
          <w:p>
            <w:pPr>
              <w:pStyle w:val="BDOITable"/>
            </w:pPr>
            <w:r>
              <w:rPr>
                <w:sz w:val="18"/>
              </w:rPr>
              <w:t>CLIENT_APPROVE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Verify KYC, periodic KYC review, return a KYC</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QUOTE_VIEW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Quotations and quotation requests</w:t>
            </w:r>
          </w:p>
        </w:tc>
      </w:tr>
      <w:tr>
        <w:trPr>
          <w:cantSplit w:val="true"/>
        </w:trPr>
        <w:tc>
          <w:tcPr>
            <w:tcW w:type="dxa" w:w="2730"/>
            <w:tcMar>
              <w:top w:w="50" w:type="dxa"/>
              <w:bottom w:w="50" w:type="dxa"/>
              <w:left w:w="90" w:type="dxa"/>
              <w:right w:w="90" w:type="dxa"/>
            </w:tcMar>
          </w:tcPr>
          <w:p>
            <w:pPr>
              <w:pStyle w:val="BDOITable"/>
            </w:pPr>
            <w:r>
              <w:rPr>
                <w:sz w:val="18"/>
              </w:rPr>
              <w:t>QUOTE_MAINTAIN</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Capture requests; create, revise, send quotations; record acceptance; create accounts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QUOTE_APPROVE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Approve or return quotations</w:t>
            </w:r>
          </w:p>
        </w:tc>
      </w:tr>
      <w:tr>
        <w:trPr>
          <w:cantSplit w:val="true"/>
        </w:trPr>
        <w:tc>
          <w:tcPr>
            <w:tcW w:type="dxa" w:w="2730"/>
            <w:tcMar>
              <w:top w:w="50" w:type="dxa"/>
              <w:bottom w:w="50" w:type="dxa"/>
              <w:left w:w="90" w:type="dxa"/>
              <w:right w:w="90" w:type="dxa"/>
            </w:tcMar>
          </w:tcPr>
          <w:p>
            <w:pPr>
              <w:pStyle w:val="BDOITable"/>
            </w:pPr>
            <w:r>
              <w:rPr>
                <w:sz w:val="18"/>
              </w:rPr>
              <w:t>PROPOSAL_REQUEST</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Create and submit PRFs; send the Proposal Slip to the client; acceptance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PROPOSAL_APPROVE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Marketing approval of a PRF</w:t>
            </w:r>
          </w:p>
        </w:tc>
      </w:tr>
      <w:tr>
        <w:trPr>
          <w:cantSplit w:val="true"/>
        </w:trPr>
        <w:tc>
          <w:tcPr>
            <w:tcW w:type="dxa" w:w="2730"/>
            <w:tcMar>
              <w:top w:w="50" w:type="dxa"/>
              <w:bottom w:w="50" w:type="dxa"/>
              <w:left w:w="90" w:type="dxa"/>
              <w:right w:w="90" w:type="dxa"/>
            </w:tcMar>
          </w:tcPr>
          <w:p>
            <w:pPr>
              <w:pStyle w:val="BDOITable"/>
            </w:pPr>
            <w:r>
              <w:rPr>
                <w:sz w:val="18"/>
              </w:rPr>
              <w:t>TSU_PROCESS</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TSU queue, quotation slip, insurer responses, proposal slip, TSU clearance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TSU_APPROVE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Approval of quotation and proposal slips (not by the preparer)</w:t>
            </w:r>
          </w:p>
        </w:tc>
      </w:tr>
      <w:tr>
        <w:trPr>
          <w:cantSplit w:val="true"/>
        </w:trPr>
        <w:tc>
          <w:tcPr>
            <w:tcW w:type="dxa" w:w="2730"/>
            <w:tcMar>
              <w:top w:w="50" w:type="dxa"/>
              <w:bottom w:w="50" w:type="dxa"/>
              <w:left w:w="90" w:type="dxa"/>
              <w:right w:w="90" w:type="dxa"/>
            </w:tcMar>
          </w:tcPr>
          <w:p>
            <w:pPr>
              <w:pStyle w:val="BDOITable"/>
            </w:pPr>
            <w:r>
              <w:rPr>
                <w:sz w:val="18"/>
              </w:rPr>
              <w:t>ACCOUNT_VIEW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Accounts, placement and issuance workbenches, NB reports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ACCOUNT_MAINTAIN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update, submit and resubmit accounts; FFY and payment arrangement</w:t>
            </w:r>
          </w:p>
        </w:tc>
      </w:tr>
      <w:tr>
        <w:trPr>
          <w:cantSplit w:val="true"/>
        </w:trPr>
        <w:tc>
          <w:tcPr>
            <w:tcW w:type="dxa" w:w="2730"/>
            <w:tcMar>
              <w:top w:w="50" w:type="dxa"/>
              <w:bottom w:w="50" w:type="dxa"/>
              <w:left w:w="90" w:type="dxa"/>
              <w:right w:w="90" w:type="dxa"/>
            </w:tcMar>
          </w:tcPr>
          <w:p>
            <w:pPr>
              <w:pStyle w:val="BDOITable"/>
            </w:pPr>
            <w:r>
              <w:rPr>
                <w:sz w:val="18"/>
              </w:rPr>
              <w:t>ACCOUNT_PROCESS</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Validate, return and direct booking of accounts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PLACEMENT_MANAGE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Payment gate actions, slips, hold cover, insurer returns, cancel and reactivate placement</w:t>
            </w:r>
          </w:p>
        </w:tc>
      </w:tr>
      <w:tr>
        <w:trPr>
          <w:cantSplit w:val="true"/>
        </w:trPr>
        <w:tc>
          <w:tcPr>
            <w:tcW w:type="dxa" w:w="2730"/>
            <w:tcMar>
              <w:top w:w="50" w:type="dxa"/>
              <w:bottom w:w="50" w:type="dxa"/>
              <w:left w:w="90" w:type="dxa"/>
              <w:right w:w="90" w:type="dxa"/>
            </w:tcMar>
          </w:tcPr>
          <w:p>
            <w:pPr>
              <w:pStyle w:val="BDOITable"/>
            </w:pPr>
            <w:r>
              <w:rPr>
                <w:sz w:val="18"/>
              </w:rPr>
              <w:t>BILLING_MANAGE</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CLPC billing batches and payment reports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EPOLICY_MANAGE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E-policy receipt, extraction review, Insurance Advice generation</w:t>
            </w:r>
          </w:p>
        </w:tc>
      </w:tr>
      <w:tr>
        <w:trPr>
          <w:cantSplit w:val="true"/>
        </w:trPr>
        <w:tc>
          <w:tcPr>
            <w:tcW w:type="dxa" w:w="2730"/>
            <w:tcMar>
              <w:top w:w="50" w:type="dxa"/>
              <w:bottom w:w="50" w:type="dxa"/>
              <w:left w:w="90" w:type="dxa"/>
              <w:right w:w="90" w:type="dxa"/>
            </w:tcMar>
          </w:tcPr>
          <w:p>
            <w:pPr>
              <w:pStyle w:val="BDOITable"/>
            </w:pPr>
            <w:r>
              <w:rPr>
                <w:sz w:val="18"/>
              </w:rPr>
              <w:t>EPOLICY_SEND</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Send e-policies and Insurance Advices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BOOKING_PROCESS</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Booking, batch runs, service invoices</w:t>
            </w:r>
          </w:p>
        </w:tc>
      </w:tr>
      <w:tr>
        <w:trPr>
          <w:cantSplit w:val="true"/>
        </w:trPr>
        <w:tc>
          <w:tcPr>
            <w:tcW w:type="dxa" w:w="2730"/>
            <w:tcMar>
              <w:top w:w="50" w:type="dxa"/>
              <w:bottom w:w="50" w:type="dxa"/>
              <w:left w:w="90" w:type="dxa"/>
              <w:right w:w="90" w:type="dxa"/>
            </w:tcMar>
          </w:tcPr>
          <w:p>
            <w:pPr>
              <w:pStyle w:val="BDOITable"/>
            </w:pPr>
            <w:r>
              <w:rPr>
                <w:sz w:val="18"/>
              </w:rPr>
              <w:t>BOOKING_ADJUST</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Endorsements, cancellations and service invoice credits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BULK_PROCESS</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Bulk upload centre (each upload also checks its own permission)</w:t>
            </w:r>
          </w:p>
        </w:tc>
      </w:tr>
      <w:tr>
        <w:trPr>
          <w:cantSplit w:val="true"/>
        </w:trPr>
        <w:tc>
          <w:tcPr>
            <w:tcW w:type="dxa" w:w="2730"/>
            <w:tcMar>
              <w:top w:w="50" w:type="dxa"/>
              <w:bottom w:w="50" w:type="dxa"/>
              <w:left w:w="90" w:type="dxa"/>
              <w:right w:w="90" w:type="dxa"/>
            </w:tcMar>
          </w:tcPr>
          <w:p>
            <w:pPr>
              <w:pStyle w:val="BDOITable"/>
            </w:pPr>
            <w:r>
              <w:rPr>
                <w:sz w:val="18"/>
              </w:rPr>
              <w:t>WORK_VIEW, WORK_ASSIGN</w:t>
            </w:r>
          </w:p>
        </w:tc>
        <w:tc>
          <w:tcPr>
            <w:tcW w:type="dxa" w:w="1543"/>
            <w:tcMar>
              <w:top w:w="50" w:type="dxa"/>
              <w:bottom w:w="50" w:type="dxa"/>
              <w:left w:w="90" w:type="dxa"/>
              <w:right w:w="90" w:type="dxa"/>
            </w:tcMar>
          </w:tcPr>
          <w:p>
            <w:pPr>
              <w:pStyle w:val="BDOITable"/>
            </w:pPr>
            <w:r>
              <w:rPr>
                <w:sz w:val="18"/>
              </w:rPr>
              <w:t>VIEW / AMEND</w:t>
            </w:r>
          </w:p>
        </w:tc>
        <w:tc>
          <w:tcPr>
            <w:tcW w:type="dxa" w:w="5698"/>
            <w:tcMar>
              <w:top w:w="50" w:type="dxa"/>
              <w:bottom w:w="50" w:type="dxa"/>
              <w:left w:w="90" w:type="dxa"/>
              <w:right w:w="90" w:type="dxa"/>
            </w:tcMar>
          </w:tcPr>
          <w:p>
            <w:pPr>
              <w:pStyle w:val="BDOITable"/>
            </w:pPr>
            <w:r>
              <w:rPr>
                <w:sz w:val="18"/>
              </w:rPr>
              <w:t>My Work queues and NB Dashboard; assign and re-assign work</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LOV_MANAGE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Lists of values</w:t>
            </w:r>
          </w:p>
        </w:tc>
      </w:tr>
      <w:tr>
        <w:trPr>
          <w:cantSplit w:val="true"/>
        </w:trPr>
        <w:tc>
          <w:tcPr>
            <w:tcW w:type="dxa" w:w="2730"/>
            <w:tcMar>
              <w:top w:w="50" w:type="dxa"/>
              <w:bottom w:w="50" w:type="dxa"/>
              <w:left w:w="90" w:type="dxa"/>
              <w:right w:w="90" w:type="dxa"/>
            </w:tcMar>
          </w:tcPr>
          <w:p>
            <w:pPr>
              <w:pStyle w:val="BDOITable"/>
            </w:pPr>
            <w:r>
              <w:rPr>
                <w:sz w:val="18"/>
              </w:rPr>
              <w:t>MASTER_VIEW, MASTER_MAINTAIN, MASTER_AUTHORIZE</w:t>
            </w:r>
          </w:p>
        </w:tc>
        <w:tc>
          <w:tcPr>
            <w:tcW w:type="dxa" w:w="1543"/>
            <w:tcMar>
              <w:top w:w="50" w:type="dxa"/>
              <w:bottom w:w="50" w:type="dxa"/>
              <w:left w:w="90" w:type="dxa"/>
              <w:right w:w="90" w:type="dxa"/>
            </w:tcMar>
          </w:tcPr>
          <w:p>
            <w:pPr>
              <w:pStyle w:val="BDOITable"/>
            </w:pPr>
            <w:r>
              <w:rPr>
                <w:sz w:val="18"/>
              </w:rPr>
              <w:t>VIEW / AMEND / APPROVE</w:t>
            </w:r>
          </w:p>
        </w:tc>
        <w:tc>
          <w:tcPr>
            <w:tcW w:type="dxa" w:w="5698"/>
            <w:tcMar>
              <w:top w:w="50" w:type="dxa"/>
              <w:bottom w:w="50" w:type="dxa"/>
              <w:left w:w="90" w:type="dxa"/>
              <w:right w:w="90" w:type="dxa"/>
            </w:tcMar>
          </w:tcPr>
          <w:p>
            <w:pPr>
              <w:pStyle w:val="BDOITable"/>
            </w:pPr>
            <w:r>
              <w:rPr>
                <w:sz w:val="18"/>
              </w:rPr>
              <w:t>Catalogue masters, rates, templates, booking set-up; authorisation of masters and LOV values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ACCESS_REQUEST, ACCESS_APPROVE</w:t>
            </w:r>
          </w:p>
        </w:tc>
        <w:tc>
          <w:tcPr>
            <w:tcW w:type="dxa" w:w="1543"/>
            <w:tcMar>
              <w:top w:w="50" w:type="dxa"/>
              <w:bottom w:w="50" w:type="dxa"/>
              <w:left w:w="90" w:type="dxa"/>
              <w:right w:w="90" w:type="dxa"/>
            </w:tcMar>
            <w:shd w:val="clear" w:color="auto" w:fill="E5F5FF"/>
          </w:tcPr>
          <w:p>
            <w:pPr>
              <w:pStyle w:val="BDOITable"/>
            </w:pPr>
            <w:r>
              <w:rPr>
                <w:sz w:val="18"/>
              </w:rPr>
              <w:t>CREATE / APPROVE</w:t>
            </w:r>
          </w:p>
        </w:tc>
        <w:tc>
          <w:tcPr>
            <w:tcW w:type="dxa" w:w="5698"/>
            <w:tcMar>
              <w:top w:w="50" w:type="dxa"/>
              <w:bottom w:w="50" w:type="dxa"/>
              <w:left w:w="90" w:type="dxa"/>
              <w:right w:w="90" w:type="dxa"/>
            </w:tcMar>
            <w:shd w:val="clear" w:color="auto" w:fill="E5F5FF"/>
          </w:tcPr>
          <w:p>
            <w:pPr>
              <w:pStyle w:val="BDOITable"/>
            </w:pPr>
            <w:r>
              <w:rPr>
                <w:sz w:val="18"/>
              </w:rPr>
              <w:t>Access requests and their decision</w:t>
            </w:r>
          </w:p>
        </w:tc>
      </w:tr>
      <w:tr>
        <w:trPr>
          <w:cantSplit w:val="true"/>
        </w:trPr>
        <w:tc>
          <w:tcPr>
            <w:tcW w:type="dxa" w:w="2730"/>
            <w:tcMar>
              <w:top w:w="50" w:type="dxa"/>
              <w:bottom w:w="50" w:type="dxa"/>
              <w:left w:w="90" w:type="dxa"/>
              <w:right w:w="90" w:type="dxa"/>
            </w:tcMar>
          </w:tcPr>
          <w:p>
            <w:pPr>
              <w:pStyle w:val="BDOITable"/>
            </w:pPr>
            <w:r>
              <w:rPr>
                <w:sz w:val="18"/>
              </w:rPr>
              <w:t>AUDIT_VIEW, MESSAGE_VIEW, REPORT_VIEW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Audit trail, outbound messages, report centre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ATTACHMENT_VIEW, ATTACHMENT_MANAGE</w:t>
            </w:r>
          </w:p>
        </w:tc>
        <w:tc>
          <w:tcPr>
            <w:tcW w:type="dxa" w:w="1543"/>
            <w:tcMar>
              <w:top w:w="50" w:type="dxa"/>
              <w:bottom w:w="50" w:type="dxa"/>
              <w:left w:w="90" w:type="dxa"/>
              <w:right w:w="90" w:type="dxa"/>
            </w:tcMar>
            <w:shd w:val="clear" w:color="auto" w:fill="E5F5FF"/>
          </w:tcPr>
          <w:p>
            <w:pPr>
              <w:pStyle w:val="BDOITable"/>
            </w:pPr>
            <w:r>
              <w:rPr>
                <w:sz w:val="18"/>
              </w:rPr>
              <w:t>VIEW / AMEND</w:t>
            </w:r>
          </w:p>
        </w:tc>
        <w:tc>
          <w:tcPr>
            <w:tcW w:type="dxa" w:w="5698"/>
            <w:tcMar>
              <w:top w:w="50" w:type="dxa"/>
              <w:bottom w:w="50" w:type="dxa"/>
              <w:left w:w="90" w:type="dxa"/>
              <w:right w:w="90" w:type="dxa"/>
            </w:tcMar>
            <w:shd w:val="clear" w:color="auto" w:fill="E5F5FF"/>
          </w:tcPr>
          <w:p>
            <w:pPr>
              <w:pStyle w:val="BDOITable"/>
            </w:pPr>
            <w:r>
              <w:rPr>
                <w:sz w:val="18"/>
              </w:rPr>
              <w:t>Documents tabs</w:t>
            </w:r>
          </w:p>
        </w:tc>
      </w:tr>
    </w:tbl>
    <w:p>
      <w:pPr>
        <w:pStyle w:val="BDOISpacer"/>
      </w:pPr>
    </w:p>
    <w:p>
      <w:pPr>
        <w:spacing w:after="0"/>
      </w:pPr>
      <w:r>
        <w:br w:type="page"/>
      </w:r>
    </w:p>
    <w:p>
      <w:pPr>
        <w:pStyle w:val="Heading2"/>
      </w:pPr>
      <w:bookmarkStart w:id="114" w:name="_Toc000114"/>
      <w:r>
        <w:rPr/>
        <w:t>3.3 Permissions matrix</w:t>
      </w:r>
      <w:bookmarkEnd w:id="114"/>
    </w:p>
    <w:p>
      <w:r>
        <w:rPr/>
        <w:t>The table below is the role-to-permission matrix delivered with the build ("Y" = granted, migration V750). Changes go through access requests of type "Modify role permissions" (FR-NB-135). The User Access Matrix screen shows it by permission and by action class and exports it to Excel.</w:t>
      </w:r>
    </w:p>
    <w:p>
      <w:pPr>
        <w:pStyle w:val="Caption"/>
        <w:keepNext/>
        <w:spacing w:after="60"/>
      </w:pPr>
      <w:r>
        <w:rPr>
          <w:b/>
          <w:i w:val="0"/>
        </w:rPr>
        <w:t xml:space="preserve">Table 8: </w:t>
      </w:r>
      <w:r>
        <w:rPr/>
        <w:t>Role-to-permission matrix for New Business (build V750)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0"/>
        <w:gridCol w:w="672"/>
        <w:gridCol w:w="672"/>
        <w:gridCol w:w="672"/>
        <w:gridCol w:w="672"/>
        <w:gridCol w:w="672"/>
        <w:gridCol w:w="672"/>
        <w:gridCol w:w="672"/>
        <w:gridCol w:w="672"/>
        <w:gridCol w:w="672"/>
        <w:gridCol w:w="672"/>
        <w:gridCol w:w="672"/>
      </w:tblGrid>
      <w:tr>
        <w:trPr>
          <w:tblHeader w:val="true"/>
          <w:cantSplit w:val="true"/>
        </w:trPr>
        <w:tc>
          <w:tcPr>
            <w:tcW w:type="dxa" w:w="2580"/>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E-pol. Send.</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Adjust.</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580"/>
            <w:tcMar>
              <w:top w:w="50" w:type="dxa"/>
              <w:bottom w:w="50" w:type="dxa"/>
              <w:left w:w="90" w:type="dxa"/>
              <w:right w:w="90" w:type="dxa"/>
            </w:tcMar>
          </w:tcPr>
          <w:p>
            <w:pPr>
              <w:pStyle w:val="BDOITable"/>
            </w:pPr>
            <w:r>
              <w:rPr>
                <w:sz w:val="15"/>
              </w:rPr>
              <w:t>CLIENT_VIEW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CLIENT_MAINTAIN</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CLIENT_APPROVE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QUOTE_VIEW</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580"/>
            <w:tcMar>
              <w:top w:w="50" w:type="dxa"/>
              <w:bottom w:w="50" w:type="dxa"/>
              <w:left w:w="90" w:type="dxa"/>
              <w:right w:w="90" w:type="dxa"/>
            </w:tcMar>
          </w:tcPr>
          <w:p>
            <w:pPr>
              <w:pStyle w:val="BDOITable"/>
            </w:pPr>
            <w:r>
              <w:rPr>
                <w:sz w:val="15"/>
              </w:rPr>
              <w:t>QUOTE_MAINTAIN</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QUOTE_APPROVE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PROPOSAL_REQUEST</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PROPOSAL_APPROVE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TSU_PROCESS</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TSU_APPROVE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ACCOUNT_VIEW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ACCOUNT_MAINTAIN</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ACCOUNT_PROCESS</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PLACEMENT_MANAGE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BILLING_MANAGE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EPOLICY_MANAGE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EPOLICY_SEND</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BOOKING_PROCESS</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BOOKING_ADJUST</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BULK_PROCESS</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WORK_VIEW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WORK_ASSIGN</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LOV_MANAGE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MASTER_VIEW</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MASTER_MAINTAIN</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MASTER_AUTHORIZE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ACCESS_REQUEST</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ACCESS_APPROVE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AUDIT_VIEW</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MESSAGE_VIEW</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580"/>
            <w:tcMar>
              <w:top w:w="50" w:type="dxa"/>
              <w:bottom w:w="50" w:type="dxa"/>
              <w:left w:w="90" w:type="dxa"/>
              <w:right w:w="90" w:type="dxa"/>
            </w:tcMar>
          </w:tcPr>
          <w:p>
            <w:pPr>
              <w:pStyle w:val="BDOITable"/>
            </w:pPr>
            <w:r>
              <w:rPr>
                <w:sz w:val="15"/>
              </w:rPr>
              <w:t>REPORT_VIEW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ATTACHMENT_VIEW</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ATTACHMENT_MANAGE</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bl>
    <w:p>
      <w:pPr>
        <w:pStyle w:val="BDOISpacer"/>
      </w:pPr>
    </w:p>
    <w:p>
      <w:r>
        <w:rPr/>
        <w:t>The System Administrator also holds the platform permissions for users, roles, parameters and jobs, and the Auditor the platform audit permissions; they are not listed here.</w:t>
      </w:r>
    </w:p>
    <w:p>
      <w:r>
        <w:rPr/>
        <w:t>Segregation of duties is enforced by the system, whatever the role grants: a KYC is never verified by the client's creator or the user who submitted it; a quotation or PRF is never approved by its maker or submitter; a quotation slip or proposal slip is never approved by its preparer; an access request is never decided by its requester; a list value or master record is never authorised by its maker.</w:t>
      </w:r>
    </w:p>
    <w:p>
      <w:pPr>
        <w:pStyle w:val="Heading2"/>
      </w:pPr>
      <w:bookmarkStart w:id="115" w:name="_Toc000115"/>
      <w:r>
        <w:rPr/>
        <w:t>3.4 BRD functions and BIBS permissions</w:t>
      </w:r>
      <w:bookmarkEnd w:id="115"/>
    </w:p>
    <w:p>
      <w:r>
        <w:rPr/>
        <w:t>BRNB.088 (p.122-127) lists the functions that the System Administrator assigns to profiles. Each function is a permission (or a pair) in BIBS, so assigning a function is granting its permission to a role.</w:t>
      </w:r>
    </w:p>
    <w:p>
      <w:pPr>
        <w:pStyle w:val="Caption"/>
        <w:keepNext/>
        <w:spacing w:after="60"/>
      </w:pPr>
      <w:r>
        <w:rPr>
          <w:b/>
          <w:i w:val="0"/>
        </w:rPr>
        <w:t xml:space="preserve">Table 9: </w:t>
      </w:r>
      <w:r>
        <w:rPr/>
        <w:t>BRD functions (BRD 3.4.2.2) and their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4926"/>
        <w:gridCol w:w="4325"/>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6"/>
              </w:rPr>
              <w:t>BRD function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BIBS permission(s)</w:t>
            </w:r>
          </w:p>
        </w:tc>
      </w:tr>
      <w:tr>
        <w:trPr>
          <w:cantSplit w:val="true"/>
        </w:trPr>
        <w:tc>
          <w:tcPr>
            <w:tcW w:type="dxa" w:w="721"/>
            <w:tcMar>
              <w:top w:w="50" w:type="dxa"/>
              <w:bottom w:w="50" w:type="dxa"/>
              <w:left w:w="90" w:type="dxa"/>
              <w:right w:w="90" w:type="dxa"/>
            </w:tcMar>
          </w:tcPr>
          <w:p>
            <w:pPr>
              <w:pStyle w:val="BDOITable"/>
            </w:pPr>
            <w:r>
              <w:rPr>
                <w:sz w:val="16"/>
              </w:rPr>
              <w:t>1-2</w:t>
            </w:r>
          </w:p>
        </w:tc>
        <w:tc>
          <w:tcPr>
            <w:tcW w:type="dxa" w:w="4926"/>
            <w:tcMar>
              <w:top w:w="50" w:type="dxa"/>
              <w:bottom w:w="50" w:type="dxa"/>
              <w:left w:w="90" w:type="dxa"/>
              <w:right w:w="90" w:type="dxa"/>
            </w:tcMar>
          </w:tcPr>
          <w:p>
            <w:pPr>
              <w:pStyle w:val="BDOITable"/>
            </w:pPr>
            <w:r>
              <w:rPr>
                <w:sz w:val="16"/>
              </w:rPr>
              <w:t>Receive quotation / proposal request; create quotation / proposal</w:t>
            </w:r>
          </w:p>
        </w:tc>
        <w:tc>
          <w:tcPr>
            <w:tcW w:type="dxa" w:w="4325"/>
            <w:tcMar>
              <w:top w:w="50" w:type="dxa"/>
              <w:bottom w:w="50" w:type="dxa"/>
              <w:left w:w="90" w:type="dxa"/>
              <w:right w:w="90" w:type="dxa"/>
            </w:tcMar>
          </w:tcPr>
          <w:p>
            <w:pPr>
              <w:pStyle w:val="BDOITable"/>
            </w:pPr>
            <w:r>
              <w:rPr>
                <w:sz w:val="16"/>
              </w:rPr>
              <w:t>QUOTE_MAINTAIN (package); PROPOSAL_REQUEST (non-package)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3-4</w:t>
            </w:r>
          </w:p>
        </w:tc>
        <w:tc>
          <w:tcPr>
            <w:tcW w:type="dxa" w:w="4926"/>
            <w:tcMar>
              <w:top w:w="50" w:type="dxa"/>
              <w:bottom w:w="50" w:type="dxa"/>
              <w:left w:w="90" w:type="dxa"/>
              <w:right w:w="90" w:type="dxa"/>
            </w:tcMar>
            <w:shd w:val="clear" w:color="auto" w:fill="E5F5FF"/>
          </w:tcPr>
          <w:p>
            <w:pPr>
              <w:pStyle w:val="BDOITable"/>
            </w:pPr>
            <w:r>
              <w:rPr>
                <w:sz w:val="16"/>
              </w:rPr>
              <w:t>Search client; update client details</w:t>
            </w:r>
          </w:p>
        </w:tc>
        <w:tc>
          <w:tcPr>
            <w:tcW w:type="dxa" w:w="4325"/>
            <w:tcMar>
              <w:top w:w="50" w:type="dxa"/>
              <w:bottom w:w="50" w:type="dxa"/>
              <w:left w:w="90" w:type="dxa"/>
              <w:right w:w="90" w:type="dxa"/>
            </w:tcMar>
            <w:shd w:val="clear" w:color="auto" w:fill="E5F5FF"/>
          </w:tcPr>
          <w:p>
            <w:pPr>
              <w:pStyle w:val="BDOITable"/>
            </w:pPr>
            <w:r>
              <w:rPr>
                <w:sz w:val="16"/>
              </w:rPr>
              <w:t>CLIENT_VIEW; CLIENT_MAINTAIN</w:t>
            </w:r>
          </w:p>
        </w:tc>
      </w:tr>
      <w:tr>
        <w:trPr>
          <w:cantSplit w:val="true"/>
        </w:trPr>
        <w:tc>
          <w:tcPr>
            <w:tcW w:type="dxa" w:w="721"/>
            <w:tcMar>
              <w:top w:w="50" w:type="dxa"/>
              <w:bottom w:w="50" w:type="dxa"/>
              <w:left w:w="90" w:type="dxa"/>
              <w:right w:w="90" w:type="dxa"/>
            </w:tcMar>
          </w:tcPr>
          <w:p>
            <w:pPr>
              <w:pStyle w:val="BDOITable"/>
            </w:pPr>
            <w:r>
              <w:rPr>
                <w:sz w:val="16"/>
              </w:rPr>
              <w:t>5-6</w:t>
            </w:r>
          </w:p>
        </w:tc>
        <w:tc>
          <w:tcPr>
            <w:tcW w:type="dxa" w:w="4926"/>
            <w:tcMar>
              <w:top w:w="50" w:type="dxa"/>
              <w:bottom w:w="50" w:type="dxa"/>
              <w:left w:w="90" w:type="dxa"/>
              <w:right w:w="90" w:type="dxa"/>
            </w:tcMar>
          </w:tcPr>
          <w:p>
            <w:pPr>
              <w:pStyle w:val="BDOITable"/>
            </w:pPr>
            <w:r>
              <w:rPr>
                <w:sz w:val="16"/>
              </w:rPr>
              <w:t>Search accounts; update accounts</w:t>
            </w:r>
          </w:p>
        </w:tc>
        <w:tc>
          <w:tcPr>
            <w:tcW w:type="dxa" w:w="4325"/>
            <w:tcMar>
              <w:top w:w="50" w:type="dxa"/>
              <w:bottom w:w="50" w:type="dxa"/>
              <w:left w:w="90" w:type="dxa"/>
              <w:right w:w="90" w:type="dxa"/>
            </w:tcMar>
          </w:tcPr>
          <w:p>
            <w:pPr>
              <w:pStyle w:val="BDOITable"/>
            </w:pPr>
            <w:r>
              <w:rPr>
                <w:sz w:val="16"/>
              </w:rPr>
              <w:t>ACCOUNT_VIEW; ACCOUNT_MAINTAIN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7-8</w:t>
            </w:r>
          </w:p>
        </w:tc>
        <w:tc>
          <w:tcPr>
            <w:tcW w:type="dxa" w:w="4926"/>
            <w:tcMar>
              <w:top w:w="50" w:type="dxa"/>
              <w:bottom w:w="50" w:type="dxa"/>
              <w:left w:w="90" w:type="dxa"/>
              <w:right w:w="90" w:type="dxa"/>
            </w:tcMar>
            <w:shd w:val="clear" w:color="auto" w:fill="E5F5FF"/>
          </w:tcPr>
          <w:p>
            <w:pPr>
              <w:pStyle w:val="BDOITable"/>
            </w:pPr>
            <w:r>
              <w:rPr>
                <w:sz w:val="16"/>
              </w:rPr>
              <w:t>Upload files / documents; view uploaded documents</w:t>
            </w:r>
          </w:p>
        </w:tc>
        <w:tc>
          <w:tcPr>
            <w:tcW w:type="dxa" w:w="4325"/>
            <w:tcMar>
              <w:top w:w="50" w:type="dxa"/>
              <w:bottom w:w="50" w:type="dxa"/>
              <w:left w:w="90" w:type="dxa"/>
              <w:right w:w="90" w:type="dxa"/>
            </w:tcMar>
            <w:shd w:val="clear" w:color="auto" w:fill="E5F5FF"/>
          </w:tcPr>
          <w:p>
            <w:pPr>
              <w:pStyle w:val="BDOITable"/>
            </w:pPr>
            <w:r>
              <w:rPr>
                <w:sz w:val="16"/>
              </w:rPr>
              <w:t>ATTACHMENT_MANAGE; ATTACHMENT_VIEW</w:t>
            </w:r>
          </w:p>
        </w:tc>
      </w:tr>
      <w:tr>
        <w:trPr>
          <w:cantSplit w:val="true"/>
        </w:trPr>
        <w:tc>
          <w:tcPr>
            <w:tcW w:type="dxa" w:w="721"/>
            <w:tcMar>
              <w:top w:w="50" w:type="dxa"/>
              <w:bottom w:w="50" w:type="dxa"/>
              <w:left w:w="90" w:type="dxa"/>
              <w:right w:w="90" w:type="dxa"/>
            </w:tcMar>
          </w:tcPr>
          <w:p>
            <w:pPr>
              <w:pStyle w:val="BDOITable"/>
            </w:pPr>
            <w:r>
              <w:rPr>
                <w:sz w:val="16"/>
              </w:rPr>
              <w:t>9</w:t>
            </w:r>
          </w:p>
        </w:tc>
        <w:tc>
          <w:tcPr>
            <w:tcW w:type="dxa" w:w="4926"/>
            <w:tcMar>
              <w:top w:w="50" w:type="dxa"/>
              <w:bottom w:w="50" w:type="dxa"/>
              <w:left w:w="90" w:type="dxa"/>
              <w:right w:w="90" w:type="dxa"/>
            </w:tcMar>
          </w:tcPr>
          <w:p>
            <w:pPr>
              <w:pStyle w:val="BDOITable"/>
            </w:pPr>
            <w:r>
              <w:rPr>
                <w:sz w:val="16"/>
              </w:rPr>
              <w:t>Access reports</w:t>
            </w:r>
          </w:p>
        </w:tc>
        <w:tc>
          <w:tcPr>
            <w:tcW w:type="dxa" w:w="4325"/>
            <w:tcMar>
              <w:top w:w="50" w:type="dxa"/>
              <w:bottom w:w="50" w:type="dxa"/>
              <w:left w:w="90" w:type="dxa"/>
              <w:right w:w="90" w:type="dxa"/>
            </w:tcMar>
          </w:tcPr>
          <w:p>
            <w:pPr>
              <w:pStyle w:val="BDOITable"/>
            </w:pPr>
            <w:r>
              <w:rPr>
                <w:sz w:val="16"/>
              </w:rPr>
              <w:t>REPORT_VIEW (each report also checks its own permission)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10, 20</w:t>
            </w:r>
          </w:p>
        </w:tc>
        <w:tc>
          <w:tcPr>
            <w:tcW w:type="dxa" w:w="4926"/>
            <w:tcMar>
              <w:top w:w="50" w:type="dxa"/>
              <w:bottom w:w="50" w:type="dxa"/>
              <w:left w:w="90" w:type="dxa"/>
              <w:right w:w="90" w:type="dxa"/>
            </w:tcMar>
            <w:shd w:val="clear" w:color="auto" w:fill="E5F5FF"/>
          </w:tcPr>
          <w:p>
            <w:pPr>
              <w:pStyle w:val="BDOITable"/>
            </w:pPr>
            <w:r>
              <w:rPr>
                <w:sz w:val="16"/>
              </w:rPr>
              <w:t>Request / approve override</w:t>
            </w:r>
          </w:p>
        </w:tc>
        <w:tc>
          <w:tcPr>
            <w:tcW w:type="dxa" w:w="4325"/>
            <w:tcMar>
              <w:top w:w="50" w:type="dxa"/>
              <w:bottom w:w="50" w:type="dxa"/>
              <w:left w:w="90" w:type="dxa"/>
              <w:right w:w="90" w:type="dxa"/>
            </w:tcMar>
            <w:shd w:val="clear" w:color="auto" w:fill="E5F5FF"/>
          </w:tcPr>
          <w:p>
            <w:pPr>
              <w:pStyle w:val="BDOITable"/>
            </w:pPr>
            <w:r>
              <w:rPr>
                <w:sz w:val="16"/>
              </w:rPr>
              <w:t>Not built: Renewal only (OOS-1)</w:t>
            </w:r>
          </w:p>
        </w:tc>
      </w:tr>
      <w:tr>
        <w:trPr>
          <w:cantSplit w:val="true"/>
        </w:trPr>
        <w:tc>
          <w:tcPr>
            <w:tcW w:type="dxa" w:w="721"/>
            <w:tcMar>
              <w:top w:w="50" w:type="dxa"/>
              <w:bottom w:w="50" w:type="dxa"/>
              <w:left w:w="90" w:type="dxa"/>
              <w:right w:w="90" w:type="dxa"/>
            </w:tcMar>
          </w:tcPr>
          <w:p>
            <w:pPr>
              <w:pStyle w:val="BDOITable"/>
            </w:pPr>
            <w:r>
              <w:rPr>
                <w:sz w:val="16"/>
              </w:rPr>
              <w:t>11</w:t>
            </w:r>
          </w:p>
        </w:tc>
        <w:tc>
          <w:tcPr>
            <w:tcW w:type="dxa" w:w="4926"/>
            <w:tcMar>
              <w:top w:w="50" w:type="dxa"/>
              <w:bottom w:w="50" w:type="dxa"/>
              <w:left w:w="90" w:type="dxa"/>
              <w:right w:w="90" w:type="dxa"/>
            </w:tcMar>
          </w:tcPr>
          <w:p>
            <w:pPr>
              <w:pStyle w:val="BDOITable"/>
            </w:pPr>
            <w:r>
              <w:rPr>
                <w:sz w:val="16"/>
              </w:rPr>
              <w:t>Handle returned placement request</w:t>
            </w:r>
          </w:p>
        </w:tc>
        <w:tc>
          <w:tcPr>
            <w:tcW w:type="dxa" w:w="4325"/>
            <w:tcMar>
              <w:top w:w="50" w:type="dxa"/>
              <w:bottom w:w="50" w:type="dxa"/>
              <w:left w:w="90" w:type="dxa"/>
              <w:right w:w="90" w:type="dxa"/>
            </w:tcMar>
          </w:tcPr>
          <w:p>
            <w:pPr>
              <w:pStyle w:val="BDOITable"/>
            </w:pPr>
            <w:r>
              <w:rPr>
                <w:sz w:val="16"/>
              </w:rPr>
              <w:t>ACCOUNT_MAINTAIN (Marketing); PLACEMENT_MANAGE (Processing)</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12, 34</w:t>
            </w:r>
          </w:p>
        </w:tc>
        <w:tc>
          <w:tcPr>
            <w:tcW w:type="dxa" w:w="4926"/>
            <w:tcMar>
              <w:top w:w="50" w:type="dxa"/>
              <w:bottom w:w="50" w:type="dxa"/>
              <w:left w:w="90" w:type="dxa"/>
              <w:right w:w="90" w:type="dxa"/>
            </w:tcMar>
            <w:shd w:val="clear" w:color="auto" w:fill="E5F5FF"/>
          </w:tcPr>
          <w:p>
            <w:pPr>
              <w:pStyle w:val="BDOITable"/>
            </w:pPr>
            <w:r>
              <w:rPr>
                <w:sz w:val="16"/>
              </w:rPr>
              <w:t>Access generated Insurance Advice</w:t>
            </w:r>
          </w:p>
        </w:tc>
        <w:tc>
          <w:tcPr>
            <w:tcW w:type="dxa" w:w="4325"/>
            <w:tcMar>
              <w:top w:w="50" w:type="dxa"/>
              <w:bottom w:w="50" w:type="dxa"/>
              <w:left w:w="90" w:type="dxa"/>
              <w:right w:w="90" w:type="dxa"/>
            </w:tcMar>
            <w:shd w:val="clear" w:color="auto" w:fill="E5F5FF"/>
          </w:tcPr>
          <w:p>
            <w:pPr>
              <w:pStyle w:val="BDOITable"/>
            </w:pPr>
            <w:r>
              <w:rPr>
                <w:sz w:val="16"/>
              </w:rPr>
              <w:t>ACCOUNT_VIEW (register); EPOLICY_SEND (send)</w:t>
            </w:r>
          </w:p>
        </w:tc>
      </w:tr>
      <w:tr>
        <w:trPr>
          <w:cantSplit w:val="true"/>
        </w:trPr>
        <w:tc>
          <w:tcPr>
            <w:tcW w:type="dxa" w:w="721"/>
            <w:tcMar>
              <w:top w:w="50" w:type="dxa"/>
              <w:bottom w:w="50" w:type="dxa"/>
              <w:left w:w="90" w:type="dxa"/>
              <w:right w:w="90" w:type="dxa"/>
            </w:tcMar>
          </w:tcPr>
          <w:p>
            <w:pPr>
              <w:pStyle w:val="BDOITable"/>
            </w:pPr>
            <w:r>
              <w:rPr>
                <w:sz w:val="16"/>
              </w:rPr>
              <w:t>13</w:t>
            </w:r>
          </w:p>
        </w:tc>
        <w:tc>
          <w:tcPr>
            <w:tcW w:type="dxa" w:w="4926"/>
            <w:tcMar>
              <w:top w:w="50" w:type="dxa"/>
              <w:bottom w:w="50" w:type="dxa"/>
              <w:left w:w="90" w:type="dxa"/>
              <w:right w:w="90" w:type="dxa"/>
            </w:tcMar>
          </w:tcPr>
          <w:p>
            <w:pPr>
              <w:pStyle w:val="BDOITable"/>
            </w:pPr>
            <w:r>
              <w:rPr>
                <w:sz w:val="16"/>
              </w:rPr>
              <w:t>Approve requests</w:t>
            </w:r>
          </w:p>
        </w:tc>
        <w:tc>
          <w:tcPr>
            <w:tcW w:type="dxa" w:w="4325"/>
            <w:tcMar>
              <w:top w:w="50" w:type="dxa"/>
              <w:bottom w:w="50" w:type="dxa"/>
              <w:left w:w="90" w:type="dxa"/>
              <w:right w:w="90" w:type="dxa"/>
            </w:tcMar>
          </w:tcPr>
          <w:p>
            <w:pPr>
              <w:pStyle w:val="BDOITable"/>
            </w:pPr>
            <w:r>
              <w:rPr>
                <w:sz w:val="16"/>
              </w:rPr>
              <w:t>ACCESS_APPROVE, MASTER_AUTHORIZE, QUOTE_APPROVE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14</w:t>
            </w:r>
          </w:p>
        </w:tc>
        <w:tc>
          <w:tcPr>
            <w:tcW w:type="dxa" w:w="4926"/>
            <w:tcMar>
              <w:top w:w="50" w:type="dxa"/>
              <w:bottom w:w="50" w:type="dxa"/>
              <w:left w:w="90" w:type="dxa"/>
              <w:right w:w="90" w:type="dxa"/>
            </w:tcMar>
            <w:shd w:val="clear" w:color="auto" w:fill="E5F5FF"/>
          </w:tcPr>
          <w:p>
            <w:pPr>
              <w:pStyle w:val="BDOITable"/>
            </w:pPr>
            <w:r>
              <w:rPr>
                <w:sz w:val="16"/>
              </w:rPr>
              <w:t>Assign workload to specific users</w:t>
            </w:r>
          </w:p>
        </w:tc>
        <w:tc>
          <w:tcPr>
            <w:tcW w:type="dxa" w:w="4325"/>
            <w:tcMar>
              <w:top w:w="50" w:type="dxa"/>
              <w:bottom w:w="50" w:type="dxa"/>
              <w:left w:w="90" w:type="dxa"/>
              <w:right w:w="90" w:type="dxa"/>
            </w:tcMar>
            <w:shd w:val="clear" w:color="auto" w:fill="E5F5FF"/>
          </w:tcPr>
          <w:p>
            <w:pPr>
              <w:pStyle w:val="BDOITable"/>
            </w:pPr>
            <w:r>
              <w:rPr>
                <w:sz w:val="16"/>
              </w:rPr>
              <w:t>WORK_ASSIGN</w:t>
            </w:r>
          </w:p>
        </w:tc>
      </w:tr>
      <w:tr>
        <w:trPr>
          <w:cantSplit w:val="true"/>
        </w:trPr>
        <w:tc>
          <w:tcPr>
            <w:tcW w:type="dxa" w:w="721"/>
            <w:tcMar>
              <w:top w:w="50" w:type="dxa"/>
              <w:bottom w:w="50" w:type="dxa"/>
              <w:left w:w="90" w:type="dxa"/>
              <w:right w:w="90" w:type="dxa"/>
            </w:tcMar>
          </w:tcPr>
          <w:p>
            <w:pPr>
              <w:pStyle w:val="BDOITable"/>
            </w:pPr>
            <w:r>
              <w:rPr>
                <w:sz w:val="16"/>
              </w:rPr>
              <w:t>15-18</w:t>
            </w:r>
          </w:p>
        </w:tc>
        <w:tc>
          <w:tcPr>
            <w:tcW w:type="dxa" w:w="4926"/>
            <w:tcMar>
              <w:top w:w="50" w:type="dxa"/>
              <w:bottom w:w="50" w:type="dxa"/>
              <w:left w:w="90" w:type="dxa"/>
              <w:right w:w="90" w:type="dxa"/>
            </w:tcMar>
          </w:tcPr>
          <w:p>
            <w:pPr>
              <w:pStyle w:val="BDOITable"/>
            </w:pPr>
            <w:r>
              <w:rPr>
                <w:sz w:val="16"/>
              </w:rPr>
              <w:t>Create bulk quotation; generate accounts for bulk; create clients; create accounts</w:t>
            </w:r>
          </w:p>
        </w:tc>
        <w:tc>
          <w:tcPr>
            <w:tcW w:type="dxa" w:w="4325"/>
            <w:tcMar>
              <w:top w:w="50" w:type="dxa"/>
              <w:bottom w:w="50" w:type="dxa"/>
              <w:left w:w="90" w:type="dxa"/>
              <w:right w:w="90" w:type="dxa"/>
            </w:tcMar>
          </w:tcPr>
          <w:p>
            <w:pPr>
              <w:pStyle w:val="BDOITable"/>
            </w:pPr>
            <w:r>
              <w:rPr>
                <w:sz w:val="16"/>
              </w:rPr>
              <w:t>BULK_PROCESS with QUOTE_MAINTAIN, ACCOUNT_MAINTAIN, CLIENT_MAINTAIN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19-20</w:t>
            </w:r>
          </w:p>
        </w:tc>
        <w:tc>
          <w:tcPr>
            <w:tcW w:type="dxa" w:w="4926"/>
            <w:tcMar>
              <w:top w:w="50" w:type="dxa"/>
              <w:bottom w:w="50" w:type="dxa"/>
              <w:left w:w="90" w:type="dxa"/>
              <w:right w:w="90" w:type="dxa"/>
            </w:tcMar>
            <w:shd w:val="clear" w:color="auto" w:fill="E5F5FF"/>
          </w:tcPr>
          <w:p>
            <w:pPr>
              <w:pStyle w:val="BDOITable"/>
            </w:pPr>
            <w:r>
              <w:rPr>
                <w:sz w:val="16"/>
              </w:rPr>
              <w:t>Generate billing report (CBG Fire); validate payment (other segments)</w:t>
            </w:r>
          </w:p>
        </w:tc>
        <w:tc>
          <w:tcPr>
            <w:tcW w:type="dxa" w:w="4325"/>
            <w:tcMar>
              <w:top w:w="50" w:type="dxa"/>
              <w:bottom w:w="50" w:type="dxa"/>
              <w:left w:w="90" w:type="dxa"/>
              <w:right w:w="90" w:type="dxa"/>
            </w:tcMar>
            <w:shd w:val="clear" w:color="auto" w:fill="E5F5FF"/>
          </w:tcPr>
          <w:p>
            <w:pPr>
              <w:pStyle w:val="BDOITable"/>
            </w:pPr>
            <w:r>
              <w:rPr>
                <w:sz w:val="16"/>
              </w:rPr>
              <w:t>BILLING_MANAGE; PLACEMENT_MANAGE (client confirmation)</w:t>
            </w:r>
          </w:p>
        </w:tc>
      </w:tr>
      <w:tr>
        <w:trPr>
          <w:cantSplit w:val="true"/>
        </w:trPr>
        <w:tc>
          <w:tcPr>
            <w:tcW w:type="dxa" w:w="721"/>
            <w:tcMar>
              <w:top w:w="50" w:type="dxa"/>
              <w:bottom w:w="50" w:type="dxa"/>
              <w:left w:w="90" w:type="dxa"/>
              <w:right w:w="90" w:type="dxa"/>
            </w:tcMar>
          </w:tcPr>
          <w:p>
            <w:pPr>
              <w:pStyle w:val="BDOITable"/>
            </w:pPr>
            <w:r>
              <w:rPr>
                <w:sz w:val="16"/>
              </w:rPr>
              <w:t>21, 23, 24</w:t>
            </w:r>
          </w:p>
        </w:tc>
        <w:tc>
          <w:tcPr>
            <w:tcW w:type="dxa" w:w="4926"/>
            <w:tcMar>
              <w:top w:w="50" w:type="dxa"/>
              <w:bottom w:w="50" w:type="dxa"/>
              <w:left w:w="90" w:type="dxa"/>
              <w:right w:w="90" w:type="dxa"/>
            </w:tcMar>
          </w:tcPr>
          <w:p>
            <w:pPr>
              <w:pStyle w:val="BDOITable"/>
            </w:pPr>
            <w:r>
              <w:rPr>
                <w:sz w:val="16"/>
              </w:rPr>
              <w:t>Generate and send placement file / slip; request hold cover</w:t>
            </w:r>
          </w:p>
        </w:tc>
        <w:tc>
          <w:tcPr>
            <w:tcW w:type="dxa" w:w="4325"/>
            <w:tcMar>
              <w:top w:w="50" w:type="dxa"/>
              <w:bottom w:w="50" w:type="dxa"/>
              <w:left w:w="90" w:type="dxa"/>
              <w:right w:w="90" w:type="dxa"/>
            </w:tcMar>
          </w:tcPr>
          <w:p>
            <w:pPr>
              <w:pStyle w:val="BDOITable"/>
            </w:pPr>
            <w:r>
              <w:rPr>
                <w:sz w:val="16"/>
              </w:rPr>
              <w:t>PLACEMENT_MANAGE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22, 25, 26</w:t>
            </w:r>
          </w:p>
        </w:tc>
        <w:tc>
          <w:tcPr>
            <w:tcW w:type="dxa" w:w="4926"/>
            <w:tcMar>
              <w:top w:w="50" w:type="dxa"/>
              <w:bottom w:w="50" w:type="dxa"/>
              <w:left w:w="90" w:type="dxa"/>
              <w:right w:w="90" w:type="dxa"/>
            </w:tcMar>
            <w:shd w:val="clear" w:color="auto" w:fill="E5F5FF"/>
          </w:tcPr>
          <w:p>
            <w:pPr>
              <w:pStyle w:val="BDOITable"/>
            </w:pPr>
            <w:r>
              <w:rPr>
                <w:sz w:val="16"/>
              </w:rPr>
              <w:t>Generate Insurance Advice; receive e-policy; update e-policy number</w:t>
            </w:r>
          </w:p>
        </w:tc>
        <w:tc>
          <w:tcPr>
            <w:tcW w:type="dxa" w:w="4325"/>
            <w:tcMar>
              <w:top w:w="50" w:type="dxa"/>
              <w:bottom w:w="50" w:type="dxa"/>
              <w:left w:w="90" w:type="dxa"/>
              <w:right w:w="90" w:type="dxa"/>
            </w:tcMar>
            <w:shd w:val="clear" w:color="auto" w:fill="E5F5FF"/>
          </w:tcPr>
          <w:p>
            <w:pPr>
              <w:pStyle w:val="BDOITable"/>
            </w:pPr>
            <w:r>
              <w:rPr>
                <w:sz w:val="16"/>
              </w:rPr>
              <w:t>EPOLICY_MANAGE</w:t>
            </w:r>
          </w:p>
        </w:tc>
      </w:tr>
      <w:tr>
        <w:trPr>
          <w:cantSplit w:val="true"/>
        </w:trPr>
        <w:tc>
          <w:tcPr>
            <w:tcW w:type="dxa" w:w="721"/>
            <w:tcMar>
              <w:top w:w="50" w:type="dxa"/>
              <w:bottom w:w="50" w:type="dxa"/>
              <w:left w:w="90" w:type="dxa"/>
              <w:right w:w="90" w:type="dxa"/>
            </w:tcMar>
          </w:tcPr>
          <w:p>
            <w:pPr>
              <w:pStyle w:val="BDOITable"/>
            </w:pPr>
            <w:r>
              <w:rPr>
                <w:sz w:val="16"/>
              </w:rPr>
              <w:t>27</w:t>
            </w:r>
          </w:p>
        </w:tc>
        <w:tc>
          <w:tcPr>
            <w:tcW w:type="dxa" w:w="4926"/>
            <w:tcMar>
              <w:top w:w="50" w:type="dxa"/>
              <w:bottom w:w="50" w:type="dxa"/>
              <w:left w:w="90" w:type="dxa"/>
              <w:right w:w="90" w:type="dxa"/>
            </w:tcMar>
          </w:tcPr>
          <w:p>
            <w:pPr>
              <w:pStyle w:val="BDOITable"/>
            </w:pPr>
            <w:r>
              <w:rPr>
                <w:sz w:val="16"/>
              </w:rPr>
              <w:t>Generate reports</w:t>
            </w:r>
          </w:p>
        </w:tc>
        <w:tc>
          <w:tcPr>
            <w:tcW w:type="dxa" w:w="4325"/>
            <w:tcMar>
              <w:top w:w="50" w:type="dxa"/>
              <w:bottom w:w="50" w:type="dxa"/>
              <w:left w:w="90" w:type="dxa"/>
              <w:right w:w="90" w:type="dxa"/>
            </w:tcMar>
          </w:tcPr>
          <w:p>
            <w:pPr>
              <w:pStyle w:val="BDOITable"/>
            </w:pPr>
            <w:r>
              <w:rPr>
                <w:sz w:val="16"/>
              </w:rPr>
              <w:t>REPORT_VIEW</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28</w:t>
            </w:r>
          </w:p>
        </w:tc>
        <w:tc>
          <w:tcPr>
            <w:tcW w:type="dxa" w:w="4926"/>
            <w:tcMar>
              <w:top w:w="50" w:type="dxa"/>
              <w:bottom w:w="50" w:type="dxa"/>
              <w:left w:w="90" w:type="dxa"/>
              <w:right w:w="90" w:type="dxa"/>
            </w:tcMar>
            <w:shd w:val="clear" w:color="auto" w:fill="E5F5FF"/>
          </w:tcPr>
          <w:p>
            <w:pPr>
              <w:pStyle w:val="BDOITable"/>
            </w:pPr>
            <w:r>
              <w:rPr>
                <w:sz w:val="16"/>
              </w:rPr>
              <w:t>Send e-policy to client</w:t>
            </w:r>
          </w:p>
        </w:tc>
        <w:tc>
          <w:tcPr>
            <w:tcW w:type="dxa" w:w="4325"/>
            <w:tcMar>
              <w:top w:w="50" w:type="dxa"/>
              <w:bottom w:w="50" w:type="dxa"/>
              <w:left w:w="90" w:type="dxa"/>
              <w:right w:w="90" w:type="dxa"/>
            </w:tcMar>
            <w:shd w:val="clear" w:color="auto" w:fill="E5F5FF"/>
          </w:tcPr>
          <w:p>
            <w:pPr>
              <w:pStyle w:val="BDOITable"/>
            </w:pPr>
            <w:r>
              <w:rPr>
                <w:sz w:val="16"/>
              </w:rPr>
              <w:t>EPOLICY_SEND</w:t>
            </w:r>
          </w:p>
        </w:tc>
      </w:tr>
      <w:tr>
        <w:trPr>
          <w:cantSplit w:val="true"/>
        </w:trPr>
        <w:tc>
          <w:tcPr>
            <w:tcW w:type="dxa" w:w="721"/>
            <w:tcMar>
              <w:top w:w="50" w:type="dxa"/>
              <w:bottom w:w="50" w:type="dxa"/>
              <w:left w:w="90" w:type="dxa"/>
              <w:right w:w="90" w:type="dxa"/>
            </w:tcMar>
          </w:tcPr>
          <w:p>
            <w:pPr>
              <w:pStyle w:val="BDOITable"/>
            </w:pPr>
            <w:r>
              <w:rPr>
                <w:sz w:val="16"/>
              </w:rPr>
              <w:t>29-30</w:t>
            </w:r>
          </w:p>
        </w:tc>
        <w:tc>
          <w:tcPr>
            <w:tcW w:type="dxa" w:w="4926"/>
            <w:tcMar>
              <w:top w:w="50" w:type="dxa"/>
              <w:bottom w:w="50" w:type="dxa"/>
              <w:left w:w="90" w:type="dxa"/>
              <w:right w:w="90" w:type="dxa"/>
            </w:tcMar>
          </w:tcPr>
          <w:p>
            <w:pPr>
              <w:pStyle w:val="BDOITable"/>
            </w:pPr>
            <w:r>
              <w:rPr>
                <w:sz w:val="16"/>
              </w:rPr>
              <w:t>Generate list of accounts (individual); confirm issuance or payment</w:t>
            </w:r>
          </w:p>
        </w:tc>
        <w:tc>
          <w:tcPr>
            <w:tcW w:type="dxa" w:w="4325"/>
            <w:tcMar>
              <w:top w:w="50" w:type="dxa"/>
              <w:bottom w:w="50" w:type="dxa"/>
              <w:left w:w="90" w:type="dxa"/>
              <w:right w:w="90" w:type="dxa"/>
            </w:tcMar>
          </w:tcPr>
          <w:p>
            <w:pPr>
              <w:pStyle w:val="BDOITable"/>
            </w:pPr>
            <w:r>
              <w:rPr>
                <w:sz w:val="16"/>
              </w:rPr>
              <w:t>QUOTE_MAINTAIN (create accounts); BILLING_MANAGE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31-32</w:t>
            </w:r>
          </w:p>
        </w:tc>
        <w:tc>
          <w:tcPr>
            <w:tcW w:type="dxa" w:w="4926"/>
            <w:tcMar>
              <w:top w:w="50" w:type="dxa"/>
              <w:bottom w:w="50" w:type="dxa"/>
              <w:left w:w="90" w:type="dxa"/>
              <w:right w:w="90" w:type="dxa"/>
            </w:tcMar>
            <w:shd w:val="clear" w:color="auto" w:fill="E5F5FF"/>
          </w:tcPr>
          <w:p>
            <w:pPr>
              <w:pStyle w:val="BDOITable"/>
            </w:pPr>
            <w:r>
              <w:rPr>
                <w:sz w:val="16"/>
              </w:rPr>
              <w:t>Book accounts; cancel placement</w:t>
            </w:r>
          </w:p>
        </w:tc>
        <w:tc>
          <w:tcPr>
            <w:tcW w:type="dxa" w:w="4325"/>
            <w:tcMar>
              <w:top w:w="50" w:type="dxa"/>
              <w:bottom w:w="50" w:type="dxa"/>
              <w:left w:w="90" w:type="dxa"/>
              <w:right w:w="90" w:type="dxa"/>
            </w:tcMar>
            <w:shd w:val="clear" w:color="auto" w:fill="E5F5FF"/>
          </w:tcPr>
          <w:p>
            <w:pPr>
              <w:pStyle w:val="BDOITable"/>
            </w:pPr>
            <w:r>
              <w:rPr>
                <w:sz w:val="16"/>
              </w:rPr>
              <w:t>BOOKING_PROCESS; PLACEMENT_MANAGE</w:t>
            </w:r>
          </w:p>
        </w:tc>
      </w:tr>
      <w:tr>
        <w:trPr>
          <w:cantSplit w:val="true"/>
        </w:trPr>
        <w:tc>
          <w:tcPr>
            <w:tcW w:type="dxa" w:w="721"/>
            <w:tcMar>
              <w:top w:w="50" w:type="dxa"/>
              <w:bottom w:w="50" w:type="dxa"/>
              <w:left w:w="90" w:type="dxa"/>
              <w:right w:w="90" w:type="dxa"/>
            </w:tcMar>
          </w:tcPr>
          <w:p>
            <w:pPr>
              <w:pStyle w:val="BDOITable"/>
            </w:pPr>
            <w:r>
              <w:rPr>
                <w:sz w:val="16"/>
              </w:rPr>
              <w:t>33</w:t>
            </w:r>
          </w:p>
        </w:tc>
        <w:tc>
          <w:tcPr>
            <w:tcW w:type="dxa" w:w="4926"/>
            <w:tcMar>
              <w:top w:w="50" w:type="dxa"/>
              <w:bottom w:w="50" w:type="dxa"/>
              <w:left w:w="90" w:type="dxa"/>
              <w:right w:w="90" w:type="dxa"/>
            </w:tcMar>
          </w:tcPr>
          <w:p>
            <w:pPr>
              <w:pStyle w:val="BDOITable"/>
            </w:pPr>
            <w:r>
              <w:rPr>
                <w:sz w:val="16"/>
              </w:rPr>
              <w:t>Manually build accounts for bulk processing</w:t>
            </w:r>
          </w:p>
        </w:tc>
        <w:tc>
          <w:tcPr>
            <w:tcW w:type="dxa" w:w="4325"/>
            <w:tcMar>
              <w:top w:w="50" w:type="dxa"/>
              <w:bottom w:w="50" w:type="dxa"/>
              <w:left w:w="90" w:type="dxa"/>
              <w:right w:w="90" w:type="dxa"/>
            </w:tcMar>
          </w:tcPr>
          <w:p>
            <w:pPr>
              <w:pStyle w:val="BDOITable"/>
            </w:pPr>
            <w:r>
              <w:rPr>
                <w:sz w:val="16"/>
              </w:rPr>
              <w:t>BULK_PROCESS, QUOTE_MAINTAIN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35-36</w:t>
            </w:r>
          </w:p>
        </w:tc>
        <w:tc>
          <w:tcPr>
            <w:tcW w:type="dxa" w:w="4926"/>
            <w:tcMar>
              <w:top w:w="50" w:type="dxa"/>
              <w:bottom w:w="50" w:type="dxa"/>
              <w:left w:w="90" w:type="dxa"/>
              <w:right w:w="90" w:type="dxa"/>
            </w:tcMar>
            <w:shd w:val="clear" w:color="auto" w:fill="E5F5FF"/>
          </w:tcPr>
          <w:p>
            <w:pPr>
              <w:pStyle w:val="BDOITable"/>
            </w:pPr>
            <w:r>
              <w:rPr>
                <w:sz w:val="16"/>
              </w:rPr>
              <w:t>Reactivate cancelled placed accounts; cancel booking</w:t>
            </w:r>
          </w:p>
        </w:tc>
        <w:tc>
          <w:tcPr>
            <w:tcW w:type="dxa" w:w="4325"/>
            <w:tcMar>
              <w:top w:w="50" w:type="dxa"/>
              <w:bottom w:w="50" w:type="dxa"/>
              <w:left w:w="90" w:type="dxa"/>
              <w:right w:w="90" w:type="dxa"/>
            </w:tcMar>
            <w:shd w:val="clear" w:color="auto" w:fill="E5F5FF"/>
          </w:tcPr>
          <w:p>
            <w:pPr>
              <w:pStyle w:val="BDOITable"/>
            </w:pPr>
            <w:r>
              <w:rPr>
                <w:sz w:val="16"/>
              </w:rPr>
              <w:t>PLACEMENT_MANAGE or ACCOUNT_MAINTAIN; BOOKING_ADJUST</w:t>
            </w:r>
          </w:p>
        </w:tc>
      </w:tr>
      <w:tr>
        <w:trPr>
          <w:cantSplit w:val="true"/>
        </w:trPr>
        <w:tc>
          <w:tcPr>
            <w:tcW w:type="dxa" w:w="721"/>
            <w:tcMar>
              <w:top w:w="50" w:type="dxa"/>
              <w:bottom w:w="50" w:type="dxa"/>
              <w:left w:w="90" w:type="dxa"/>
              <w:right w:w="90" w:type="dxa"/>
            </w:tcMar>
          </w:tcPr>
          <w:p>
            <w:pPr>
              <w:pStyle w:val="BDOITable"/>
            </w:pPr>
            <w:r>
              <w:rPr>
                <w:sz w:val="16"/>
              </w:rPr>
              <w:t>37-39</w:t>
            </w:r>
          </w:p>
        </w:tc>
        <w:tc>
          <w:tcPr>
            <w:tcW w:type="dxa" w:w="4926"/>
            <w:tcMar>
              <w:top w:w="50" w:type="dxa"/>
              <w:bottom w:w="50" w:type="dxa"/>
              <w:left w:w="90" w:type="dxa"/>
              <w:right w:w="90" w:type="dxa"/>
            </w:tcMar>
          </w:tcPr>
          <w:p>
            <w:pPr>
              <w:pStyle w:val="BDOITable"/>
            </w:pPr>
            <w:r>
              <w:rPr>
                <w:sz w:val="16"/>
              </w:rPr>
              <w:t>Maintain LOVs; maintain users; submit profile requests</w:t>
            </w:r>
          </w:p>
        </w:tc>
        <w:tc>
          <w:tcPr>
            <w:tcW w:type="dxa" w:w="4325"/>
            <w:tcMar>
              <w:top w:w="50" w:type="dxa"/>
              <w:bottom w:w="50" w:type="dxa"/>
              <w:left w:w="90" w:type="dxa"/>
              <w:right w:w="90" w:type="dxa"/>
            </w:tcMar>
          </w:tcPr>
          <w:p>
            <w:pPr>
              <w:pStyle w:val="BDOITable"/>
            </w:pPr>
            <w:r>
              <w:rPr>
                <w:sz w:val="16"/>
              </w:rPr>
              <w:t>LOV_MANAGE; ACCESS_REQUEST (user changes go through requests); ACCESS_REQUEST</w:t>
            </w:r>
          </w:p>
        </w:tc>
      </w:tr>
    </w:tbl>
    <w:p>
      <w:pPr>
        <w:pStyle w:val="BDOISpacer"/>
      </w:pP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4.1 Product lines and product rules</w:t>
      </w:r>
      <w:bookmarkEnd w:id="117"/>
    </w:p>
    <w:p>
      <w:pPr>
        <w:pStyle w:val="Heading3"/>
      </w:pPr>
      <w:bookmarkStart w:id="118" w:name="_Toc000118"/>
      <w:r>
        <w:rPr/>
        <w:t>FR-NB-001 Run every product line on one New Business workflow</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BRNB.001 (p.49), Annex (p.84-90)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Product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/api/v1/catalog/lines; GET /api/v1/catalog/products</w:t>
            </w:r>
          </w:p>
        </w:tc>
      </w:tr>
    </w:tbl>
    <w:p>
      <w:pPr>
        <w:pStyle w:val="BDOISpacer"/>
      </w:pPr>
    </w:p>
    <w:p>
      <w:pPr>
        <w:pStyle w:val="BDOILabel"/>
      </w:pPr>
      <w:r>
        <w:rPr/>
        <w:t>Description</w:t>
      </w:r>
    </w:p>
    <w:p>
      <w:r>
        <w:rPr/>
        <w:t>BIBS holds every BDOI product in one catalogue keyed by the BDOI risk code (for example CAR00, CGL01, MTR08, PAR01) with its product line and cover type. Fire, Motor and Other Lines products all use the same quotation, account, placement, issuance and booking workflows; a product differs only by its set-up (risk item kind, rating method, field rules, required documents, payment gate, TSU routing).</w:t>
      </w:r>
    </w:p>
    <w:p>
      <w:r>
        <w:rPr/>
        <w:t>The product line decides the risk item kind of an account (vehicle, property location, person or generic) and the rating method (property, motor or generic).</w:t>
      </w:r>
    </w:p>
    <w:p>
      <w:pPr>
        <w:pStyle w:val="BDOILabel"/>
      </w:pPr>
      <w:r>
        <w:rPr/>
        <w:t>Preconditions</w:t>
      </w:r>
    </w:p>
    <w:p>
      <w:pPr>
        <w:tabs>
          <w:tab w:pos="312" w:val="left"/>
        </w:tabs>
        <w:spacing w:after="120"/>
        <w:ind w:left="312" w:hanging="283"/>
      </w:pPr>
      <w:r>
        <w:rPr>
          <w:color w:val="004EA8"/>
        </w:rPr>
        <w:t>•</w:t>
        <w:tab/>
      </w:r>
      <w:r>
        <w:rPr/>
        <w:t>The product is authorised and active in the catalogue (BRD-3 FRS, R6).</w:t>
      </w:r>
    </w:p>
    <w:p>
      <w:pPr>
        <w:pStyle w:val="BDOILabel"/>
      </w:pPr>
      <w:r>
        <w:rPr/>
        <w:t>Main flow</w:t>
      </w:r>
    </w:p>
    <w:p>
      <w:pPr>
        <w:tabs>
          <w:tab w:pos="312" w:val="left"/>
        </w:tabs>
        <w:spacing w:after="40"/>
        <w:ind w:left="312" w:hanging="283"/>
      </w:pPr>
      <w:r>
        <w:rPr>
          <w:color w:val="004EA8"/>
        </w:rPr>
        <w:t>1.</w:t>
        <w:tab/>
      </w:r>
      <w:r>
        <w:rPr/>
        <w:t>The user selects a product on a quotation, PRF or account.</w:t>
      </w:r>
    </w:p>
    <w:p>
      <w:pPr>
        <w:tabs>
          <w:tab w:pos="312" w:val="left"/>
        </w:tabs>
        <w:spacing w:after="40"/>
        <w:ind w:left="312" w:hanging="283"/>
      </w:pPr>
      <w:r>
        <w:rPr>
          <w:color w:val="004EA8"/>
        </w:rPr>
        <w:t>2.</w:t>
        <w:tab/>
      </w:r>
      <w:r>
        <w:rPr/>
        <w:t>BIBS checks that the product is usable and offered to the market segment.</w:t>
      </w:r>
    </w:p>
    <w:p>
      <w:pPr>
        <w:tabs>
          <w:tab w:pos="312" w:val="left"/>
        </w:tabs>
        <w:spacing w:after="120"/>
        <w:ind w:left="312" w:hanging="283"/>
      </w:pPr>
      <w:r>
        <w:rPr>
          <w:color w:val="004EA8"/>
        </w:rPr>
        <w:t>3.</w:t>
        <w:tab/>
      </w:r>
      <w:r>
        <w:rPr/>
        <w:t>BIBS applies the product's line settings (risk item kind, rating, field rules, documents) and starts the standard workflow.</w:t>
      </w:r>
    </w:p>
    <w:p>
      <w:pPr>
        <w:pStyle w:val="BDOILabel"/>
      </w:pPr>
      <w:r>
        <w:rPr/>
        <w:t>Alternate and exception flows</w:t>
      </w:r>
    </w:p>
    <w:p>
      <w:pPr>
        <w:tabs>
          <w:tab w:pos="312" w:val="left"/>
        </w:tabs>
        <w:spacing w:after="120"/>
        <w:ind w:left="312" w:hanging="283"/>
      </w:pPr>
      <w:r>
        <w:rPr>
          <w:color w:val="004EA8"/>
        </w:rPr>
        <w:t>•</w:t>
        <w:tab/>
      </w:r>
      <w:r>
        <w:rPr/>
        <w:t>Product not usable. BIBS refuses the selection.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Product lines: Property, Motor, Engineering, Liability, Crime, Property / Equipment Floater, Marine, Marine Hull, Aviation, Personal Accident, Electronic Equipment, Others (Annex II).</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lines (catalogue)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Cover types per line as in Annex II (for example Motor: TPL only, Comprehensive).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Cover types (catalogue)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ACTIVE (authorised) products, lines and cover types can be 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product states the market segments it is offered to.</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authorised or inactive</w:t>
            </w:r>
          </w:p>
        </w:tc>
        <w:tc>
          <w:tcPr>
            <w:tcW w:type="dxa" w:w="4079"/>
            <w:tcMar>
              <w:top w:w="50" w:type="dxa"/>
              <w:bottom w:w="50" w:type="dxa"/>
              <w:left w:w="90" w:type="dxa"/>
              <w:right w:w="90" w:type="dxa"/>
            </w:tcMar>
          </w:tcPr>
          <w:p>
            <w:pPr>
              <w:pStyle w:val="BDOITable"/>
            </w:pPr>
            <w:r>
              <w:rPr>
                <w:sz w:val="18"/>
              </w:rPr>
              <w:t>Product &lt;code&gt; is not authorized or is inactive</w:t>
            </w:r>
          </w:p>
        </w:tc>
        <w:tc>
          <w:tcPr>
            <w:tcW w:type="dxa" w:w="3286"/>
            <w:tcMar>
              <w:top w:w="50" w:type="dxa"/>
              <w:bottom w:w="50" w:type="dxa"/>
              <w:left w:w="90" w:type="dxa"/>
              <w:right w:w="90" w:type="dxa"/>
            </w:tcMar>
          </w:tcPr>
          <w:p>
            <w:pPr>
              <w:pStyle w:val="BDOITable"/>
            </w:pPr>
            <w:r>
              <w:rPr>
                <w:sz w:val="18"/>
              </w:rPr>
              <w:t>PRODUCT_NOT_ACTIVE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offered to the segment</w:t>
            </w:r>
          </w:p>
        </w:tc>
        <w:tc>
          <w:tcPr>
            <w:tcW w:type="dxa" w:w="4079"/>
            <w:tcMar>
              <w:top w:w="50" w:type="dxa"/>
              <w:bottom w:w="50" w:type="dxa"/>
              <w:left w:w="90" w:type="dxa"/>
              <w:right w:w="90" w:type="dxa"/>
            </w:tcMar>
            <w:shd w:val="clear" w:color="auto" w:fill="E5F5FF"/>
          </w:tcPr>
          <w:p>
            <w:pPr>
              <w:pStyle w:val="BDOITable"/>
            </w:pPr>
            <w:r>
              <w:rPr>
                <w:sz w:val="18"/>
              </w:rPr>
              <w:t>Product &lt;code&gt; is not offered to segment &lt;segment&gt;</w:t>
            </w:r>
          </w:p>
        </w:tc>
        <w:tc>
          <w:tcPr>
            <w:tcW w:type="dxa" w:w="3286"/>
            <w:tcMar>
              <w:top w:w="50" w:type="dxa"/>
              <w:bottom w:w="50" w:type="dxa"/>
              <w:left w:w="90" w:type="dxa"/>
              <w:right w:w="90" w:type="dxa"/>
            </w:tcMar>
            <w:shd w:val="clear" w:color="auto" w:fill="E5F5FF"/>
          </w:tcPr>
          <w:p>
            <w:pPr>
              <w:pStyle w:val="BDOITable"/>
            </w:pPr>
            <w:r>
              <w:rPr>
                <w:sz w:val="18"/>
              </w:rPr>
              <w:t>SEGMENT_NOT_ALLOWED</w:t>
            </w:r>
          </w:p>
        </w:tc>
      </w:tr>
      <w:tr>
        <w:trPr>
          <w:cantSplit w:val="true"/>
        </w:trPr>
        <w:tc>
          <w:tcPr>
            <w:tcW w:type="dxa" w:w="2606"/>
            <w:tcMar>
              <w:top w:w="50" w:type="dxa"/>
              <w:bottom w:w="50" w:type="dxa"/>
              <w:left w:w="90" w:type="dxa"/>
              <w:right w:w="90" w:type="dxa"/>
            </w:tcMar>
          </w:tcPr>
          <w:p>
            <w:pPr>
              <w:pStyle w:val="BDOITable"/>
            </w:pPr>
            <w:r>
              <w:rPr>
                <w:sz w:val="18"/>
              </w:rPr>
              <w:t>Cover type of another line</w:t>
            </w:r>
          </w:p>
        </w:tc>
        <w:tc>
          <w:tcPr>
            <w:tcW w:type="dxa" w:w="4079"/>
            <w:tcMar>
              <w:top w:w="50" w:type="dxa"/>
              <w:bottom w:w="50" w:type="dxa"/>
              <w:left w:w="90" w:type="dxa"/>
              <w:right w:w="90" w:type="dxa"/>
            </w:tcMar>
          </w:tcPr>
          <w:p>
            <w:pPr>
              <w:pStyle w:val="BDOITable"/>
            </w:pPr>
            <w:r>
              <w:rPr>
                <w:sz w:val="18"/>
              </w:rPr>
              <w:t>Cover type &lt;code&gt; does not belong to &lt;line&gt;</w:t>
            </w:r>
          </w:p>
        </w:tc>
        <w:tc>
          <w:tcPr>
            <w:tcW w:type="dxa" w:w="3286"/>
            <w:tcMar>
              <w:top w:w="50" w:type="dxa"/>
              <w:bottom w:w="50" w:type="dxa"/>
              <w:left w:w="90" w:type="dxa"/>
              <w:right w:w="90" w:type="dxa"/>
            </w:tcMar>
          </w:tcPr>
          <w:p>
            <w:pPr>
              <w:pStyle w:val="BDOITable"/>
            </w:pPr>
            <w:r>
              <w:rPr>
                <w:sz w:val="18"/>
              </w:rPr>
              <w:t>COVER_TYPE_INVALID</w:t>
            </w:r>
          </w:p>
        </w:tc>
      </w:tr>
    </w:tbl>
    <w:p>
      <w:pPr>
        <w:pStyle w:val="BDOISpacer"/>
      </w:pPr>
    </w:p>
    <w:p>
      <w:pPr>
        <w:pStyle w:val="BDOILabel"/>
      </w:pPr>
      <w:r>
        <w:rPr/>
        <w:t>Screens and fields: Product (catalogue, main attributes used by New Business)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follows the line's naming pattern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 Cover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Product lines; cover types of the line</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Market segments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Package products are maintained under BRD-3</w:t>
            </w:r>
          </w:p>
        </w:tc>
      </w:tr>
      <w:tr>
        <w:trPr>
          <w:cantSplit w:val="true"/>
        </w:trPr>
        <w:tc>
          <w:tcPr>
            <w:tcW w:type="dxa" w:w="1926"/>
            <w:tcMar>
              <w:top w:w="50" w:type="dxa"/>
              <w:bottom w:w="50" w:type="dxa"/>
              <w:left w:w="90" w:type="dxa"/>
              <w:right w:w="90" w:type="dxa"/>
            </w:tcMar>
          </w:tcPr>
          <w:p>
            <w:pPr>
              <w:pStyle w:val="BDOITable"/>
            </w:pPr>
            <w:r>
              <w:rPr>
                <w:sz w:val="18"/>
              </w:rPr>
              <w:t>Payment gate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PAID / CLIENT_CONFIRMATION</w:t>
            </w:r>
          </w:p>
        </w:tc>
        <w:tc>
          <w:tcPr>
            <w:tcW w:type="dxa" w:w="3286"/>
            <w:tcMar>
              <w:top w:w="50" w:type="dxa"/>
              <w:bottom w:w="50" w:type="dxa"/>
              <w:left w:w="90" w:type="dxa"/>
              <w:right w:w="90" w:type="dxa"/>
            </w:tcMar>
          </w:tcPr>
          <w:p>
            <w:pPr>
              <w:pStyle w:val="BDOITable"/>
            </w:pPr>
            <w:r>
              <w:rPr>
                <w:sz w:val="18"/>
              </w:rPr>
              <w:t>See FR-NB-092</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Direct payment / FFY / Multi-year (max term) / Mortgage</w:t>
            </w:r>
          </w:p>
        </w:tc>
        <w:tc>
          <w:tcPr>
            <w:tcW w:type="dxa" w:w="1190"/>
            <w:tcMar>
              <w:top w:w="50" w:type="dxa"/>
              <w:bottom w:w="50" w:type="dxa"/>
              <w:left w:w="90" w:type="dxa"/>
              <w:right w:w="90" w:type="dxa"/>
            </w:tcMar>
            <w:shd w:val="clear" w:color="auto" w:fill="E5F5FF"/>
          </w:tcPr>
          <w:p>
            <w:pPr>
              <w:pStyle w:val="BDOITable"/>
            </w:pPr>
            <w:r>
              <w:rPr>
                <w:sz w:val="18"/>
              </w:rPr>
              <w:t>Check boxes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Maximum term 1-10 years</w:t>
            </w:r>
          </w:p>
        </w:tc>
      </w:tr>
      <w:tr>
        <w:trPr>
          <w:cantSplit w:val="true"/>
        </w:trPr>
        <w:tc>
          <w:tcPr>
            <w:tcW w:type="dxa" w:w="1926"/>
            <w:tcMar>
              <w:top w:w="50" w:type="dxa"/>
              <w:bottom w:w="50" w:type="dxa"/>
              <w:left w:w="90" w:type="dxa"/>
              <w:right w:w="90" w:type="dxa"/>
            </w:tcMar>
          </w:tcPr>
          <w:p>
            <w:pPr>
              <w:pStyle w:val="BDOITable"/>
            </w:pPr>
            <w:r>
              <w:rPr>
                <w:sz w:val="18"/>
              </w:rPr>
              <w:t>TSU involvement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ALWAYS / NEVER / by rule</w:t>
            </w:r>
          </w:p>
        </w:tc>
        <w:tc>
          <w:tcPr>
            <w:tcW w:type="dxa" w:w="3286"/>
            <w:tcMar>
              <w:top w:w="50" w:type="dxa"/>
              <w:bottom w:w="50" w:type="dxa"/>
              <w:left w:w="90" w:type="dxa"/>
              <w:right w:w="90" w:type="dxa"/>
            </w:tcMar>
          </w:tcPr>
          <w:p>
            <w:pPr>
              <w:pStyle w:val="BDOITable"/>
            </w:pPr>
            <w:r>
              <w:rPr>
                <w:sz w:val="18"/>
              </w:rPr>
              <w:t>See FR-NB-005</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Product records are maker-checker masters; every change is audited (BRD-3).</w:t>
      </w:r>
    </w:p>
    <w:p>
      <w:pPr>
        <w:pStyle w:val="BDOILabel"/>
      </w:pPr>
      <w:r>
        <w:rPr/>
        <w:t>Acceptance criteria</w:t>
      </w:r>
    </w:p>
    <w:p>
      <w:pPr>
        <w:tabs>
          <w:tab w:pos="312" w:val="left"/>
        </w:tabs>
        <w:spacing w:after="40"/>
        <w:ind w:left="312" w:hanging="283"/>
      </w:pPr>
      <w:r>
        <w:rPr>
          <w:color w:val="004EA8"/>
        </w:rPr>
        <w:t>1.</w:t>
        <w:tab/>
      </w:r>
      <w:r>
        <w:rPr/>
        <w:t>A Liability product (for example CGL01) goes through quotation, account, placement, issuance and booking with the same stages as a Motor product.</w:t>
      </w:r>
    </w:p>
    <w:p>
      <w:pPr>
        <w:tabs>
          <w:tab w:pos="312" w:val="left"/>
        </w:tabs>
        <w:spacing w:after="40"/>
        <w:ind w:left="312" w:hanging="283"/>
      </w:pPr>
      <w:r>
        <w:rPr>
          <w:color w:val="004EA8"/>
        </w:rPr>
        <w:t>2.</w:t>
        <w:tab/>
      </w:r>
      <w:r>
        <w:rPr/>
        <w:t>A product that is not active cannot be selected on a quotation or account.</w:t>
      </w:r>
    </w:p>
    <w:p>
      <w:pPr>
        <w:tabs>
          <w:tab w:pos="312" w:val="left"/>
        </w:tabs>
        <w:spacing w:after="120"/>
        <w:ind w:left="312" w:hanging="283"/>
      </w:pPr>
      <w:r>
        <w:rPr>
          <w:color w:val="004EA8"/>
        </w:rPr>
        <w:t>3.</w:t>
        <w:tab/>
      </w:r>
      <w:r>
        <w:rPr/>
        <w:t>A product offered only to CBG cannot be used on a CORBANK account.</w:t>
      </w:r>
    </w:p>
    <w:p>
      <w:pPr>
        <w:pStyle w:val="Heading3"/>
      </w:pPr>
      <w:bookmarkStart w:id="119" w:name="_Toc000119"/>
      <w:r>
        <w:rPr/>
        <w:t>FR-NB-002 Capture the product-specific fields of each line</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BRNB.002 (p.49), BRNB.093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 Business Administrator (field matrix)</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(Risk Items step); New Quotation; Products (Field Rules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/api/v1/catalog/field-rules; GET /api/v1/accounts/{id}/check</w:t>
            </w:r>
          </w:p>
        </w:tc>
      </w:tr>
    </w:tbl>
    <w:p>
      <w:pPr>
        <w:pStyle w:val="BDOISpacer"/>
      </w:pPr>
    </w:p>
    <w:p>
      <w:pPr>
        <w:pStyle w:val="BDOILabel"/>
      </w:pPr>
      <w:r>
        <w:rPr/>
        <w:t>Description</w:t>
      </w:r>
    </w:p>
    <w:p>
      <w:r>
        <w:rPr/>
        <w:t>An account holds one or more risk items. The item fields follow the line's risk item kind - vehicle (plate, conduction sticker, engine, chassis, make, model, year model, body type, colour, seats, sum insured), property location (address, city, province, occupancy, construction class, insured items with sums insured), person (name, birth date, relationship) or generic (description, sum insured).</w:t>
      </w:r>
    </w:p>
    <w:p>
      <w:r>
        <w:rPr/>
        <w:t>A minimum-field matrix (field rules by scope ALL, LINE or PRODUCT and target ACCOUNT or ITEM) states which fields must be present before submission. It is held in the catalogue and maintained without IT; the delivered rows are defaults until BDOI provides the product matrix (Q01, Q02).</w:t>
      </w:r>
    </w:p>
    <w:p>
      <w:pPr>
        <w:pStyle w:val="BDOILabel"/>
      </w:pPr>
      <w:r>
        <w:rPr/>
        <w:t>Preconditions</w:t>
      </w:r>
    </w:p>
    <w:p>
      <w:pPr>
        <w:tabs>
          <w:tab w:pos="312" w:val="left"/>
        </w:tabs>
        <w:spacing w:after="120"/>
        <w:ind w:left="312" w:hanging="283"/>
      </w:pPr>
      <w:r>
        <w:rPr>
          <w:color w:val="004EA8"/>
        </w:rPr>
        <w:t>•</w:t>
        <w:tab/>
      </w:r>
      <w:r>
        <w:rPr/>
        <w:t>The product of the record is selected.</w:t>
      </w:r>
    </w:p>
    <w:p>
      <w:pPr>
        <w:pStyle w:val="BDOILabel"/>
      </w:pPr>
      <w:r>
        <w:rPr/>
        <w:t>Main flow</w:t>
      </w:r>
    </w:p>
    <w:p>
      <w:pPr>
        <w:tabs>
          <w:tab w:pos="312" w:val="left"/>
        </w:tabs>
        <w:spacing w:after="40"/>
        <w:ind w:left="312" w:hanging="283"/>
      </w:pPr>
      <w:r>
        <w:rPr>
          <w:color w:val="004EA8"/>
        </w:rPr>
        <w:t>1.</w:t>
        <w:tab/>
      </w:r>
      <w:r>
        <w:rPr/>
        <w:t>The user enters the account and risk item details.</w:t>
      </w:r>
    </w:p>
    <w:p>
      <w:pPr>
        <w:tabs>
          <w:tab w:pos="312" w:val="left"/>
        </w:tabs>
        <w:spacing w:after="40"/>
        <w:ind w:left="312" w:hanging="283"/>
      </w:pPr>
      <w:r>
        <w:rPr>
          <w:color w:val="004EA8"/>
        </w:rPr>
        <w:t>2.</w:t>
        <w:tab/>
      </w:r>
      <w:r>
        <w:rPr/>
        <w:t>On save, BIBS stores every field entered, even when mandatory fields are still blank (draft).</w:t>
      </w:r>
    </w:p>
    <w:p>
      <w:pPr>
        <w:tabs>
          <w:tab w:pos="312" w:val="left"/>
        </w:tabs>
        <w:spacing w:after="120"/>
        <w:ind w:left="312" w:hanging="283"/>
      </w:pPr>
      <w:r>
        <w:rPr>
          <w:color w:val="004EA8"/>
        </w:rPr>
        <w:t>3.</w:t>
        <w:tab/>
      </w:r>
      <w:r>
        <w:rPr/>
        <w:t>On submission, BIBS evaluates the field rules in scope and lists each missing field against its field.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apply from the widest scope to the narrowest: ALL (*), then the line, then the product.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Default account rules: client, market segment, period from and to, currency, at least one risk item; every item needs a sum insured.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Field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Default Motor item rules: plate number or conduction sticker, engine number, chassis number, make, model, year model.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Default Property item rules: full address, city, occupancy, construction class, insured items with sums insured.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Field rules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Default Personal Accident item rules: insured person and birth date; other lines: a description of the risk.</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A rule on 'a|b' is met when one of the fields is present.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 on submission</w:t>
            </w:r>
          </w:p>
        </w:tc>
        <w:tc>
          <w:tcPr>
            <w:tcW w:type="dxa" w:w="4079"/>
            <w:tcMar>
              <w:top w:w="50" w:type="dxa"/>
              <w:bottom w:w="50" w:type="dxa"/>
              <w:left w:w="90" w:type="dxa"/>
              <w:right w:w="90" w:type="dxa"/>
            </w:tcMar>
          </w:tcPr>
          <w:p>
            <w:pPr>
              <w:pStyle w:val="BDOITable"/>
            </w:pPr>
            <w:r>
              <w:rPr>
                <w:sz w:val="18"/>
              </w:rPr>
              <w:t>Complete the mandatory fields of &lt;product&gt;: &lt;field list&gt;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for every product with a scope code other than '*'</w:t>
            </w:r>
          </w:p>
        </w:tc>
        <w:tc>
          <w:tcPr>
            <w:tcW w:type="dxa" w:w="4079"/>
            <w:tcMar>
              <w:top w:w="50" w:type="dxa"/>
              <w:bottom w:w="50" w:type="dxa"/>
              <w:left w:w="90" w:type="dxa"/>
              <w:right w:w="90" w:type="dxa"/>
            </w:tcMar>
            <w:shd w:val="clear" w:color="auto" w:fill="E5F5FF"/>
          </w:tcPr>
          <w:p>
            <w:pPr>
              <w:pStyle w:val="BDOITable"/>
            </w:pPr>
            <w:r>
              <w:rPr>
                <w:sz w:val="18"/>
              </w:rPr>
              <w:t>Rules for every product use the scope code '*'</w:t>
            </w:r>
          </w:p>
        </w:tc>
        <w:tc>
          <w:tcPr>
            <w:tcW w:type="dxa" w:w="3286"/>
            <w:tcMar>
              <w:top w:w="50" w:type="dxa"/>
              <w:bottom w:w="50" w:type="dxa"/>
              <w:left w:w="90" w:type="dxa"/>
              <w:right w:w="90" w:type="dxa"/>
            </w:tcMar>
            <w:shd w:val="clear" w:color="auto" w:fill="E5F5FF"/>
          </w:tcPr>
          <w:p>
            <w:pPr>
              <w:pStyle w:val="BDOITable"/>
            </w:pPr>
            <w:r>
              <w:rPr>
                <w:sz w:val="18"/>
              </w:rPr>
              <w:t>RULE_SCOPE_INVALID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Field rule changes are audited and authorised by another user (MASTER_AUTHORIZE).</w:t>
      </w:r>
    </w:p>
    <w:p>
      <w:pPr>
        <w:pStyle w:val="BDOILabel"/>
      </w:pPr>
      <w:r>
        <w:rPr/>
        <w:t>Acceptance criteria</w:t>
      </w:r>
    </w:p>
    <w:p>
      <w:pPr>
        <w:tabs>
          <w:tab w:pos="312" w:val="left"/>
        </w:tabs>
        <w:spacing w:after="40"/>
        <w:ind w:left="312" w:hanging="283"/>
      </w:pPr>
      <w:r>
        <w:rPr>
          <w:color w:val="004EA8"/>
        </w:rPr>
        <w:t>1.</w:t>
        <w:tab/>
      </w:r>
      <w:r>
        <w:rPr/>
        <w:t>A Motor account without an engine number cannot be submitted, and the message names the engine number.</w:t>
      </w:r>
    </w:p>
    <w:p>
      <w:pPr>
        <w:tabs>
          <w:tab w:pos="312" w:val="left"/>
        </w:tabs>
        <w:spacing w:after="40"/>
        <w:ind w:left="312" w:hanging="283"/>
      </w:pPr>
      <w:r>
        <w:rPr>
          <w:color w:val="004EA8"/>
        </w:rPr>
        <w:t>2.</w:t>
        <w:tab/>
      </w:r>
      <w:r>
        <w:rPr/>
        <w:t>A Motor item with a conduction sticker and no plate number meets the plate rule.</w:t>
      </w:r>
    </w:p>
    <w:p>
      <w:pPr>
        <w:tabs>
          <w:tab w:pos="312" w:val="left"/>
        </w:tabs>
        <w:spacing w:after="120"/>
        <w:ind w:left="312" w:hanging="283"/>
      </w:pPr>
      <w:r>
        <w:rPr>
          <w:color w:val="004EA8"/>
        </w:rPr>
        <w:t>3.</w:t>
        <w:tab/>
      </w:r>
      <w:r>
        <w:rPr/>
        <w:t>A rule added by the Business Administrator for one product applies to the next submission without a release.</w:t>
      </w:r>
    </w:p>
    <w:p>
      <w:pPr>
        <w:pStyle w:val="Heading3"/>
      </w:pPr>
      <w:bookmarkStart w:id="120" w:name="_Toc000120"/>
      <w:r>
        <w:rPr/>
        <w:t>FR-NB-003 Apply validation rules by product type</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BRNB.003 (p.49-50)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Edit Account; New Quotation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/api/v1/accounts/{id}/check; POST /api/v1/accounts/{id}/submit</w:t>
            </w:r>
          </w:p>
        </w:tc>
      </w:tr>
    </w:tbl>
    <w:p>
      <w:pPr>
        <w:pStyle w:val="BDOISpacer"/>
      </w:pPr>
    </w:p>
    <w:p>
      <w:pPr>
        <w:pStyle w:val="BDOILabel"/>
      </w:pPr>
      <w:r>
        <w:rPr/>
        <w:t>Description</w:t>
      </w:r>
    </w:p>
    <w:p>
      <w:r>
        <w:rPr/>
        <w:t>When a quotation or account is saved, submitted or validated, BIBS applies the rules of its product - field presence (FR-NB-002), required documents per product (FR-NB-017), list values (LOV), value ranges and patterns defined as field rules (BRD-3 FRS FR-PM-012), duplicate rules (FR-NB-063), and the product's allowed features (segment, direct payment, FFY, multi-year term, mortgagee).</w:t>
      </w:r>
    </w:p>
    <w:p>
      <w:r>
        <w:rPr/>
        <w:t>The Account page shows a check panel with every open finding before the user submits.</w:t>
      </w:r>
    </w:p>
    <w:p>
      <w:pPr>
        <w:pStyle w:val="BDOILabel"/>
      </w:pPr>
      <w:r>
        <w:rPr/>
        <w:t>Preconditions</w:t>
      </w:r>
    </w:p>
    <w:p>
      <w:pPr>
        <w:tabs>
          <w:tab w:pos="312" w:val="left"/>
        </w:tabs>
        <w:spacing w:after="120"/>
        <w:ind w:left="312" w:hanging="283"/>
      </w:pPr>
      <w:r>
        <w:rPr>
          <w:color w:val="004EA8"/>
        </w:rPr>
        <w:t>•</w:t>
        <w:tab/>
      </w:r>
      <w:r>
        <w:rPr/>
        <w:t>The record has a product.</w:t>
      </w:r>
    </w:p>
    <w:p>
      <w:pPr>
        <w:pStyle w:val="BDOILabel"/>
      </w:pPr>
      <w:r>
        <w:rPr/>
        <w:t>Main flow</w:t>
      </w:r>
    </w:p>
    <w:p>
      <w:pPr>
        <w:tabs>
          <w:tab w:pos="312" w:val="left"/>
        </w:tabs>
        <w:spacing w:after="40"/>
        <w:ind w:left="312" w:hanging="283"/>
      </w:pPr>
      <w:r>
        <w:rPr>
          <w:color w:val="004EA8"/>
        </w:rPr>
        <w:t>1.</w:t>
        <w:tab/>
      </w:r>
      <w:r>
        <w:rPr/>
        <w:t>The user saves or submits the record.</w:t>
      </w:r>
    </w:p>
    <w:p>
      <w:pPr>
        <w:tabs>
          <w:tab w:pos="312" w:val="left"/>
        </w:tabs>
        <w:spacing w:after="40"/>
        <w:ind w:left="312" w:hanging="283"/>
      </w:pPr>
      <w:r>
        <w:rPr>
          <w:color w:val="004EA8"/>
        </w:rPr>
        <w:t>2.</w:t>
        <w:tab/>
      </w:r>
      <w:r>
        <w:rPr/>
        <w:t>BIBS evaluates the rules of the product and returns all findings together.</w:t>
      </w:r>
    </w:p>
    <w:p>
      <w:pPr>
        <w:tabs>
          <w:tab w:pos="312" w:val="left"/>
        </w:tabs>
        <w:spacing w:after="120"/>
        <w:ind w:left="312" w:hanging="283"/>
      </w:pPr>
      <w:r>
        <w:rPr>
          <w:color w:val="004EA8"/>
        </w:rPr>
        <w:t>3.</w:t>
        <w:tab/>
      </w:r>
      <w:r>
        <w:rPr/>
        <w:t>The user corrects the fields named and submits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are evaluated on the server; the screen shows the same findings next to the fields.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Product features are checked against the product: direct payment, FFY, multi-year term, mortgagee.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Multi-year term above the product's maximum</w:t>
            </w:r>
          </w:p>
        </w:tc>
        <w:tc>
          <w:tcPr>
            <w:tcW w:type="dxa" w:w="4079"/>
            <w:tcMar>
              <w:top w:w="50" w:type="dxa"/>
              <w:bottom w:w="50" w:type="dxa"/>
              <w:left w:w="90" w:type="dxa"/>
              <w:right w:w="90" w:type="dxa"/>
            </w:tcMar>
          </w:tcPr>
          <w:p>
            <w:pPr>
              <w:pStyle w:val="BDOITable"/>
            </w:pPr>
            <w:r>
              <w:rPr>
                <w:sz w:val="18"/>
              </w:rPr>
              <w:t>Product &lt;code&gt; allows a term of up to &lt;n&gt; year(s)</w:t>
            </w:r>
          </w:p>
        </w:tc>
        <w:tc>
          <w:tcPr>
            <w:tcW w:type="dxa" w:w="3286"/>
            <w:tcMar>
              <w:top w:w="50" w:type="dxa"/>
              <w:bottom w:w="50" w:type="dxa"/>
              <w:left w:w="90" w:type="dxa"/>
              <w:right w:w="90" w:type="dxa"/>
            </w:tcMar>
          </w:tcPr>
          <w:p>
            <w:pPr>
              <w:pStyle w:val="BDOITable"/>
            </w:pPr>
            <w:r>
              <w:rPr>
                <w:sz w:val="18"/>
              </w:rPr>
              <w:t>MULTI_YEAR_NOT_ALLOWED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payment on a product that does not allow it</w:t>
            </w:r>
          </w:p>
        </w:tc>
        <w:tc>
          <w:tcPr>
            <w:tcW w:type="dxa" w:w="4079"/>
            <w:tcMar>
              <w:top w:w="50" w:type="dxa"/>
              <w:bottom w:w="50" w:type="dxa"/>
              <w:left w:w="90" w:type="dxa"/>
              <w:right w:w="90" w:type="dxa"/>
            </w:tcMar>
            <w:shd w:val="clear" w:color="auto" w:fill="E5F5FF"/>
          </w:tcPr>
          <w:p>
            <w:pPr>
              <w:pStyle w:val="BDOITable"/>
            </w:pPr>
            <w:r>
              <w:rPr>
                <w:sz w:val="18"/>
              </w:rPr>
              <w:t>Product &lt;code&gt; cannot be paid directly to the insurer</w:t>
            </w:r>
          </w:p>
        </w:tc>
        <w:tc>
          <w:tcPr>
            <w:tcW w:type="dxa" w:w="3286"/>
            <w:tcMar>
              <w:top w:w="50" w:type="dxa"/>
              <w:bottom w:w="50" w:type="dxa"/>
              <w:left w:w="90" w:type="dxa"/>
              <w:right w:w="90" w:type="dxa"/>
            </w:tcMar>
            <w:shd w:val="clear" w:color="auto" w:fill="E5F5FF"/>
          </w:tcPr>
          <w:p>
            <w:pPr>
              <w:pStyle w:val="BDOITable"/>
            </w:pPr>
            <w:r>
              <w:rPr>
                <w:sz w:val="18"/>
              </w:rPr>
              <w:t>DIRECT_PAYMENT_NOT_ELIGIBLE</w:t>
            </w:r>
          </w:p>
        </w:tc>
      </w:tr>
      <w:tr>
        <w:trPr>
          <w:cantSplit w:val="true"/>
        </w:trPr>
        <w:tc>
          <w:tcPr>
            <w:tcW w:type="dxa" w:w="2606"/>
            <w:tcMar>
              <w:top w:w="50" w:type="dxa"/>
              <w:bottom w:w="50" w:type="dxa"/>
              <w:left w:w="90" w:type="dxa"/>
              <w:right w:w="90" w:type="dxa"/>
            </w:tcMar>
          </w:tcPr>
          <w:p>
            <w:pPr>
              <w:pStyle w:val="BDOITable"/>
            </w:pPr>
            <w:r>
              <w:rPr>
                <w:sz w:val="18"/>
              </w:rPr>
              <w:t>FFY on a product that is not FFY eligible</w:t>
            </w:r>
          </w:p>
        </w:tc>
        <w:tc>
          <w:tcPr>
            <w:tcW w:type="dxa" w:w="4079"/>
            <w:tcMar>
              <w:top w:w="50" w:type="dxa"/>
              <w:bottom w:w="50" w:type="dxa"/>
              <w:left w:w="90" w:type="dxa"/>
              <w:right w:w="90" w:type="dxa"/>
            </w:tcMar>
          </w:tcPr>
          <w:p>
            <w:pPr>
              <w:pStyle w:val="BDOITable"/>
            </w:pPr>
            <w:r>
              <w:rPr>
                <w:sz w:val="18"/>
              </w:rPr>
              <w:t>Product &lt;code&gt; is not Free First Year eligible</w:t>
            </w:r>
          </w:p>
        </w:tc>
        <w:tc>
          <w:tcPr>
            <w:tcW w:type="dxa" w:w="3286"/>
            <w:tcMar>
              <w:top w:w="50" w:type="dxa"/>
              <w:bottom w:w="50" w:type="dxa"/>
              <w:left w:w="90" w:type="dxa"/>
              <w:right w:w="90" w:type="dxa"/>
            </w:tcMar>
          </w:tcPr>
          <w:p>
            <w:pPr>
              <w:pStyle w:val="BDOITable"/>
            </w:pPr>
            <w:r>
              <w:rPr>
                <w:sz w:val="18"/>
              </w:rPr>
              <w:t>FFY_NOT_ELIGIBLE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Mortgagee on a product without mortgage</w:t>
            </w:r>
          </w:p>
        </w:tc>
        <w:tc>
          <w:tcPr>
            <w:tcW w:type="dxa" w:w="4079"/>
            <w:tcMar>
              <w:top w:w="50" w:type="dxa"/>
              <w:bottom w:w="50" w:type="dxa"/>
              <w:left w:w="90" w:type="dxa"/>
              <w:right w:w="90" w:type="dxa"/>
            </w:tcMar>
            <w:shd w:val="clear" w:color="auto" w:fill="E5F5FF"/>
          </w:tcPr>
          <w:p>
            <w:pPr>
              <w:pStyle w:val="BDOITable"/>
            </w:pPr>
            <w:r>
              <w:rPr>
                <w:sz w:val="18"/>
              </w:rPr>
              <w:t>Product &lt;code&gt; carries no mortgagee</w:t>
            </w:r>
          </w:p>
        </w:tc>
        <w:tc>
          <w:tcPr>
            <w:tcW w:type="dxa" w:w="3286"/>
            <w:tcMar>
              <w:top w:w="50" w:type="dxa"/>
              <w:bottom w:w="50" w:type="dxa"/>
              <w:left w:w="90" w:type="dxa"/>
              <w:right w:w="90" w:type="dxa"/>
            </w:tcMar>
            <w:shd w:val="clear" w:color="auto" w:fill="E5F5FF"/>
          </w:tcPr>
          <w:p>
            <w:pPr>
              <w:pStyle w:val="BDOITable"/>
            </w:pPr>
            <w:r>
              <w:rPr>
                <w:sz w:val="18"/>
              </w:rPr>
              <w:t>MORTGAGE_NOT_APPLICABLE</w:t>
            </w:r>
          </w:p>
        </w:tc>
      </w:tr>
      <w:tr>
        <w:trPr>
          <w:cantSplit w:val="true"/>
        </w:trPr>
        <w:tc>
          <w:tcPr>
            <w:tcW w:type="dxa" w:w="2606"/>
            <w:tcMar>
              <w:top w:w="50" w:type="dxa"/>
              <w:bottom w:w="50" w:type="dxa"/>
              <w:left w:w="90" w:type="dxa"/>
              <w:right w:w="90" w:type="dxa"/>
            </w:tcMar>
          </w:tcPr>
          <w:p>
            <w:pPr>
              <w:pStyle w:val="BDOITable"/>
            </w:pPr>
            <w:r>
              <w:rPr>
                <w:sz w:val="18"/>
              </w:rPr>
              <w:t>Period end not after start</w:t>
            </w:r>
          </w:p>
        </w:tc>
        <w:tc>
          <w:tcPr>
            <w:tcW w:type="dxa" w:w="4079"/>
            <w:tcMar>
              <w:top w:w="50" w:type="dxa"/>
              <w:bottom w:w="50" w:type="dxa"/>
              <w:left w:w="90" w:type="dxa"/>
              <w:right w:w="90" w:type="dxa"/>
            </w:tcMar>
          </w:tcPr>
          <w:p>
            <w:pPr>
              <w:pStyle w:val="BDOITable"/>
            </w:pPr>
            <w:r>
              <w:rPr>
                <w:sz w:val="18"/>
              </w:rPr>
              <w:t>The period end must be after the period start</w:t>
            </w:r>
          </w:p>
        </w:tc>
        <w:tc>
          <w:tcPr>
            <w:tcW w:type="dxa" w:w="3286"/>
            <w:tcMar>
              <w:top w:w="50" w:type="dxa"/>
              <w:bottom w:w="50" w:type="dxa"/>
              <w:left w:w="90" w:type="dxa"/>
              <w:right w:w="90" w:type="dxa"/>
            </w:tcMar>
          </w:tcPr>
          <w:p>
            <w:pPr>
              <w:pStyle w:val="BDOITable"/>
            </w:pPr>
            <w:r>
              <w:rPr>
                <w:sz w:val="18"/>
              </w:rPr>
              <w:t>ACCOUNT_PERIOD_INVALID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not in the list on the date</w:t>
            </w:r>
          </w:p>
        </w:tc>
        <w:tc>
          <w:tcPr>
            <w:tcW w:type="dxa" w:w="4079"/>
            <w:tcMar>
              <w:top w:w="50" w:type="dxa"/>
              <w:bottom w:w="50" w:type="dxa"/>
              <w:left w:w="90" w:type="dxa"/>
              <w:right w:w="90" w:type="dxa"/>
            </w:tcMar>
            <w:shd w:val="clear" w:color="auto" w:fill="E5F5FF"/>
          </w:tcPr>
          <w:p>
            <w:pPr>
              <w:pStyle w:val="BDOITable"/>
            </w:pPr>
            <w:r>
              <w:rPr>
                <w:sz w:val="18"/>
              </w:rPr>
              <w:t>'&lt;code&gt;' is not a valid value of &lt;list&gt; on &lt;date&gt;</w:t>
            </w:r>
          </w:p>
        </w:tc>
        <w:tc>
          <w:tcPr>
            <w:tcW w:type="dxa" w:w="3286"/>
            <w:tcMar>
              <w:top w:w="50" w:type="dxa"/>
              <w:bottom w:w="50" w:type="dxa"/>
              <w:left w:w="90" w:type="dxa"/>
              <w:right w:w="90" w:type="dxa"/>
            </w:tcMar>
            <w:shd w:val="clear" w:color="auto" w:fill="E5F5FF"/>
          </w:tcPr>
          <w:p>
            <w:pPr>
              <w:pStyle w:val="BDOITable"/>
            </w:pPr>
            <w:r>
              <w:rPr>
                <w:sz w:val="18"/>
              </w:rPr>
              <w:t>LOV_VALUE_INVALID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submissions are not stored; the user sees the findings.</w:t>
      </w:r>
    </w:p>
    <w:p>
      <w:pPr>
        <w:pStyle w:val="BDOILabel"/>
      </w:pPr>
      <w:r>
        <w:rPr/>
        <w:t>Acceptance criteria</w:t>
      </w:r>
    </w:p>
    <w:p>
      <w:pPr>
        <w:tabs>
          <w:tab w:pos="312" w:val="left"/>
        </w:tabs>
        <w:spacing w:after="40"/>
        <w:ind w:left="312" w:hanging="283"/>
      </w:pPr>
      <w:r>
        <w:rPr>
          <w:color w:val="004EA8"/>
        </w:rPr>
        <w:t>1.</w:t>
        <w:tab/>
      </w:r>
      <w:r>
        <w:rPr/>
        <w:t>A product without the multi-year feature refuses a 3-year term with MULTI_YEAR_NOT_ALLOWED.</w:t>
      </w:r>
    </w:p>
    <w:p>
      <w:pPr>
        <w:tabs>
          <w:tab w:pos="312" w:val="left"/>
        </w:tabs>
        <w:spacing w:after="120"/>
        <w:ind w:left="312" w:hanging="283"/>
      </w:pPr>
      <w:r>
        <w:rPr>
          <w:color w:val="004EA8"/>
        </w:rPr>
        <w:t>2.</w:t>
        <w:tab/>
      </w:r>
      <w:r>
        <w:rPr/>
        <w:t>The check panel of a draft account lists all missing fields and documents at once.</w:t>
      </w:r>
    </w:p>
    <w:p>
      <w:pPr>
        <w:pStyle w:val="Heading3"/>
      </w:pPr>
      <w:bookmarkStart w:id="121" w:name="_Toc000121"/>
      <w:r>
        <w:rPr/>
        <w:t>FR-NB-004 Use standard intake and shared document templates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BRNB.004 (p.50; updated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 Business Administrator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 Templates; New Quotation; New Proposal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/api/v1/doc-templates; POST /api/v1/doc-templates/{code}/versions</w:t>
            </w:r>
          </w:p>
        </w:tc>
      </w:tr>
    </w:tbl>
    <w:p>
      <w:pPr>
        <w:pStyle w:val="BDOISpacer"/>
      </w:pPr>
    </w:p>
    <w:p>
      <w:pPr>
        <w:pStyle w:val="BDOILabel"/>
      </w:pPr>
      <w:r>
        <w:rPr/>
        <w:t>Description</w:t>
      </w:r>
    </w:p>
    <w:p>
      <w:r>
        <w:rPr/>
        <w:t>Quotations and PRFs are captured on one standard intake: client or prospect, market segment, source channel, product, insurer and branch, period, validity, rating basis and risk items. The same minimum dataset applies to package and non-package risks; Marketing can still adjust terms before submission (workshop update, p.18).</w:t>
      </w:r>
    </w:p>
    <w:p>
      <w:r>
        <w:rPr/>
        <w:t>Documents are generated from versioned templates with placeholders filled from the record. One template serves all lines. The template version used is stored on the quotation (intake version) and on each generated document.</w:t>
      </w:r>
    </w:p>
    <w:p>
      <w:pPr>
        <w:pStyle w:val="BDOILabel"/>
      </w:pPr>
      <w:r>
        <w:rPr/>
        <w:t>Preconditions</w:t>
      </w:r>
    </w:p>
    <w:p>
      <w:pPr>
        <w:tabs>
          <w:tab w:pos="312" w:val="left"/>
        </w:tabs>
        <w:spacing w:after="120"/>
        <w:ind w:left="312" w:hanging="283"/>
      </w:pPr>
      <w:r>
        <w:rPr>
          <w:color w:val="004EA8"/>
        </w:rPr>
        <w:t>•</w:t>
        <w:tab/>
      </w:r>
      <w:r>
        <w:rPr/>
        <w:t>The templates of section 6.2 exist and are active.</w:t>
      </w:r>
    </w:p>
    <w:p>
      <w:pPr>
        <w:pStyle w:val="BDOILabel"/>
      </w:pPr>
      <w:r>
        <w:rPr/>
        <w:t>Main flow</w:t>
      </w:r>
    </w:p>
    <w:p>
      <w:pPr>
        <w:tabs>
          <w:tab w:pos="312" w:val="left"/>
        </w:tabs>
        <w:spacing w:after="40"/>
        <w:ind w:left="312" w:hanging="283"/>
      </w:pPr>
      <w:r>
        <w:rPr>
          <w:color w:val="004EA8"/>
        </w:rPr>
        <w:t>1.</w:t>
        <w:tab/>
      </w:r>
      <w:r>
        <w:rPr/>
        <w:t>The user generates a document (quotation letter, quotation slip, proposal slip, placement slip, hold cover request, Insurance Advice, service invoice, e-policy e-mail).</w:t>
      </w:r>
    </w:p>
    <w:p>
      <w:pPr>
        <w:tabs>
          <w:tab w:pos="312" w:val="left"/>
        </w:tabs>
        <w:spacing w:after="40"/>
        <w:ind w:left="312" w:hanging="283"/>
      </w:pPr>
      <w:r>
        <w:rPr>
          <w:color w:val="004EA8"/>
        </w:rPr>
        <w:t>2.</w:t>
        <w:tab/>
      </w:r>
      <w:r>
        <w:rPr/>
        <w:t>BIBS merges the record's stored values into the current template version.</w:t>
      </w:r>
    </w:p>
    <w:p>
      <w:pPr>
        <w:tabs>
          <w:tab w:pos="312" w:val="left"/>
        </w:tabs>
        <w:spacing w:after="120"/>
        <w:ind w:left="312" w:hanging="283"/>
      </w:pPr>
      <w:r>
        <w:rPr>
          <w:color w:val="004EA8"/>
        </w:rPr>
        <w:t>3.</w:t>
        <w:tab/>
      </w:r>
      <w:r>
        <w:rPr/>
        <w:t>BIBS stores the document with its template code and version.</w:t>
      </w:r>
    </w:p>
    <w:p>
      <w:pPr>
        <w:pStyle w:val="BDOILabel"/>
      </w:pPr>
      <w:r>
        <w:rPr/>
        <w:t>Alternate and exception flows</w:t>
      </w:r>
    </w:p>
    <w:p>
      <w:pPr>
        <w:tabs>
          <w:tab w:pos="312" w:val="left"/>
        </w:tabs>
        <w:spacing w:after="120"/>
        <w:ind w:left="312" w:hanging="283"/>
      </w:pPr>
      <w:r>
        <w:rPr>
          <w:color w:val="004EA8"/>
        </w:rPr>
        <w:t>•</w:t>
        <w:tab/>
      </w:r>
      <w:r>
        <w:rPr/>
        <w:t>A new template version is saved by the Business Administrator. Documents generated before keep their version; new documents use the new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Templates are versioned; a new version supersedes the old one from its effective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layouts are the build's drafts until BDOI provides its layouts (Q03).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Completeness is checked before quotation creation and submission (FR-NB-041).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text blank</w:t>
            </w:r>
          </w:p>
        </w:tc>
        <w:tc>
          <w:tcPr>
            <w:tcW w:type="dxa" w:w="4079"/>
            <w:tcMar>
              <w:top w:w="50" w:type="dxa"/>
              <w:bottom w:w="50" w:type="dxa"/>
              <w:left w:w="90" w:type="dxa"/>
              <w:right w:w="90" w:type="dxa"/>
            </w:tcMar>
          </w:tcPr>
          <w:p>
            <w:pPr>
              <w:pStyle w:val="BDOITable"/>
            </w:pPr>
            <w:r>
              <w:rPr>
                <w:sz w:val="18"/>
              </w:rPr>
              <w:t>Enter the template text</w:t>
            </w:r>
          </w:p>
        </w:tc>
        <w:tc>
          <w:tcPr>
            <w:tcW w:type="dxa" w:w="3286"/>
            <w:tcMar>
              <w:top w:w="50" w:type="dxa"/>
              <w:bottom w:w="50" w:type="dxa"/>
              <w:left w:w="90" w:type="dxa"/>
              <w:right w:w="90" w:type="dxa"/>
            </w:tcMar>
          </w:tcPr>
          <w:p>
            <w:pPr>
              <w:pStyle w:val="BDOITable"/>
            </w:pPr>
            <w:r>
              <w:rPr>
                <w:sz w:val="18"/>
              </w:rPr>
              <w:t>TEMPLATE_BODY_REQUIRED</w:t>
            </w:r>
          </w:p>
        </w:tc>
      </w:tr>
    </w:tbl>
    <w:p>
      <w:pPr>
        <w:pStyle w:val="BDOISpacer"/>
      </w:pPr>
    </w:p>
    <w:p>
      <w:pPr>
        <w:pStyle w:val="BDOILabel"/>
      </w:pPr>
      <w:r>
        <w:rPr/>
        <w:t>Screens and fields: Document Templates (new version)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Template code (for example QUOTATION_LETTER)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Title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Body</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Placeholders {{name}} from the record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template version is kept with user and time; each generated document records the template version.</w:t>
      </w:r>
    </w:p>
    <w:p>
      <w:pPr>
        <w:pStyle w:val="BDOILabel"/>
      </w:pPr>
      <w:r>
        <w:rPr/>
        <w:t>Acceptance criteria</w:t>
      </w:r>
    </w:p>
    <w:p>
      <w:pPr>
        <w:tabs>
          <w:tab w:pos="312" w:val="left"/>
        </w:tabs>
        <w:spacing w:after="40"/>
        <w:ind w:left="312" w:hanging="283"/>
      </w:pPr>
      <w:r>
        <w:rPr>
          <w:color w:val="004EA8"/>
        </w:rPr>
        <w:t>1.</w:t>
        <w:tab/>
      </w:r>
      <w:r>
        <w:rPr/>
        <w:t>A quotation shows the intake template version it was captured with.</w:t>
      </w:r>
    </w:p>
    <w:p>
      <w:pPr>
        <w:tabs>
          <w:tab w:pos="312" w:val="left"/>
        </w:tabs>
        <w:spacing w:after="40"/>
        <w:ind w:left="312" w:hanging="283"/>
      </w:pPr>
      <w:r>
        <w:rPr>
          <w:color w:val="004EA8"/>
        </w:rPr>
        <w:t>2.</w:t>
        <w:tab/>
      </w:r>
      <w:r>
        <w:rPr/>
        <w:t>A Fire and a Motor quotation letter are produced from the same template with their own item details.</w:t>
      </w:r>
    </w:p>
    <w:p>
      <w:pPr>
        <w:tabs>
          <w:tab w:pos="312" w:val="left"/>
        </w:tabs>
        <w:spacing w:after="120"/>
        <w:ind w:left="312" w:hanging="283"/>
      </w:pPr>
      <w:r>
        <w:rPr>
          <w:color w:val="004EA8"/>
        </w:rPr>
        <w:t>3.</w:t>
        <w:tab/>
      </w:r>
      <w:r>
        <w:rPr/>
        <w:t>After a new template version, an earlier document still shows the version it was generated with.</w:t>
      </w:r>
    </w:p>
    <w:p>
      <w:pPr>
        <w:pStyle w:val="Heading3"/>
      </w:pPr>
      <w:bookmarkStart w:id="122" w:name="_Toc000122"/>
      <w:r>
        <w:rPr/>
        <w:t>FR-NB-005 Route risks to TSU by rule</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BRNB.098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(TSU Rules tab); New Quotation (routing result); New Proposal Request; Account page (TSU Clearance)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/api/v1/catalog/tsu-rules; POST /api/v1/accounts/{id}/tsu-clearance</w:t>
            </w:r>
          </w:p>
        </w:tc>
      </w:tr>
    </w:tbl>
    <w:p>
      <w:pPr>
        <w:pStyle w:val="BDOISpacer"/>
      </w:pPr>
    </w:p>
    <w:p>
      <w:pPr>
        <w:pStyle w:val="BDOILabel"/>
      </w:pPr>
      <w:r>
        <w:rPr/>
        <w:t>Description</w:t>
      </w:r>
    </w:p>
    <w:p>
      <w:r>
        <w:rPr/>
        <w:t>TSU involvement is decided by rules, not by manual routing. A rule states a product class (package, non-package or any), line, minimum fleet units, minimum number of locations, a TSI threshold and an endorsement type, with a priority. The product setting ALWAYS or NEVER is checked first; a package above its package TSI limit always goes to TSU (PACKAGE_TSI_LIMIT); otherwise the first matching rule by priority applies.</w:t>
      </w:r>
    </w:p>
    <w:p>
      <w:r>
        <w:rPr/>
        <w:t>The result is shown on the quotation and PRF. A non-package risk goes to TSU through a PRF (FR-NB-050). An account whose rule requires TSU must have a TSU clearance before Processing validates it.</w:t>
      </w:r>
    </w:p>
    <w:p>
      <w:pPr>
        <w:pStyle w:val="BDOILabel"/>
      </w:pPr>
      <w:r>
        <w:rPr/>
        <w:t>Preconditions</w:t>
      </w:r>
    </w:p>
    <w:p>
      <w:pPr>
        <w:tabs>
          <w:tab w:pos="312" w:val="left"/>
        </w:tabs>
        <w:spacing w:after="120"/>
        <w:ind w:left="312" w:hanging="283"/>
      </w:pPr>
      <w:r>
        <w:rPr>
          <w:color w:val="004EA8"/>
        </w:rPr>
        <w:t>•</w:t>
        <w:tab/>
      </w:r>
      <w:r>
        <w:rPr/>
        <w:t>TSU rules are active in the catalogue.</w:t>
      </w:r>
    </w:p>
    <w:p>
      <w:pPr>
        <w:pStyle w:val="BDOILabel"/>
      </w:pPr>
      <w:r>
        <w:rPr/>
        <w:t>Main flow</w:t>
      </w:r>
    </w:p>
    <w:p>
      <w:pPr>
        <w:tabs>
          <w:tab w:pos="312" w:val="left"/>
        </w:tabs>
        <w:spacing w:after="40"/>
        <w:ind w:left="312" w:hanging="283"/>
      </w:pPr>
      <w:r>
        <w:rPr>
          <w:color w:val="004EA8"/>
        </w:rPr>
        <w:t>1.</w:t>
        <w:tab/>
      </w:r>
      <w:r>
        <w:rPr/>
        <w:t>The user enters the product, items, fleet size, locations and sums insured.</w:t>
      </w:r>
    </w:p>
    <w:p>
      <w:pPr>
        <w:tabs>
          <w:tab w:pos="312" w:val="left"/>
        </w:tabs>
        <w:spacing w:after="40"/>
        <w:ind w:left="312" w:hanging="283"/>
      </w:pPr>
      <w:r>
        <w:rPr>
          <w:color w:val="004EA8"/>
        </w:rPr>
        <w:t>2.</w:t>
        <w:tab/>
      </w:r>
      <w:r>
        <w:rPr/>
        <w:t>BIBS evaluates the routing and shows whether TSU is required and why.</w:t>
      </w:r>
    </w:p>
    <w:p>
      <w:pPr>
        <w:tabs>
          <w:tab w:pos="312" w:val="left"/>
        </w:tabs>
        <w:spacing w:after="120"/>
        <w:ind w:left="312" w:hanging="283"/>
      </w:pPr>
      <w:r>
        <w:rPr>
          <w:color w:val="004EA8"/>
        </w:rPr>
        <w:t>3.</w:t>
        <w:tab/>
      </w:r>
      <w:r>
        <w:rPr/>
        <w:t>For an account that needs TSU, the TSU officer records the clearance on the account page (</w:t>
      </w:r>
      <w:r>
        <w:rPr>
          <w:b/>
        </w:rPr>
        <w:t>Record TSU Clearance</w:t>
      </w:r>
      <w:r>
        <w:rPr/>
        <w:t>).</w:t>
      </w:r>
    </w:p>
    <w:p>
      <w:pPr>
        <w:pStyle w:val="BDOILabel"/>
      </w:pPr>
      <w:r>
        <w:rPr/>
        <w:t>Alternate and exception flows</w:t>
      </w:r>
    </w:p>
    <w:p>
      <w:pPr>
        <w:tabs>
          <w:tab w:pos="312" w:val="left"/>
        </w:tabs>
        <w:spacing w:after="120"/>
        <w:ind w:left="312" w:hanging="283"/>
      </w:pPr>
      <w:r>
        <w:rPr>
          <w:color w:val="004EA8"/>
        </w:rPr>
        <w:t>•</w:t>
        <w:tab/>
      </w:r>
      <w:r>
        <w:rPr/>
        <w:t>A package risk below every rule is quoted directly as a package quotation; a PRF for it is refused (PRF_NOT_NEEDED).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rules: NON_PACKAGE (every non-package risk), FLEET_5 (Motor fleet of 5 units or more), TSI_50M (TSI above PHP 50,000,000).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TSU rules (thresholds Q04)</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product setting (ALWAYS, NEVER) overrides the rules.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TSU clearance is recorded before the account is validated.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needs TSU and has no clearance</w:t>
            </w:r>
          </w:p>
        </w:tc>
        <w:tc>
          <w:tcPr>
            <w:tcW w:type="dxa" w:w="4079"/>
            <w:tcMar>
              <w:top w:w="50" w:type="dxa"/>
              <w:bottom w:w="50" w:type="dxa"/>
              <w:left w:w="90" w:type="dxa"/>
              <w:right w:w="90" w:type="dxa"/>
            </w:tcMar>
          </w:tcPr>
          <w:p>
            <w:pPr>
              <w:pStyle w:val="BDOITable"/>
            </w:pPr>
            <w:r>
              <w:rPr>
                <w:sz w:val="18"/>
              </w:rPr>
              <w:t>TSU must clear the account first: &lt;reason&gt;</w:t>
            </w:r>
          </w:p>
        </w:tc>
        <w:tc>
          <w:tcPr>
            <w:tcW w:type="dxa" w:w="3286"/>
            <w:tcMar>
              <w:top w:w="50" w:type="dxa"/>
              <w:bottom w:w="50" w:type="dxa"/>
              <w:left w:w="90" w:type="dxa"/>
              <w:right w:w="90" w:type="dxa"/>
            </w:tcMar>
          </w:tcPr>
          <w:p>
            <w:pPr>
              <w:pStyle w:val="BDOITable"/>
            </w:pPr>
            <w:r>
              <w:rPr>
                <w:sz w:val="18"/>
              </w:rPr>
              <w:t>TSU_CLEARANCE_REQUIRED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Clearance after validation</w:t>
            </w:r>
          </w:p>
        </w:tc>
        <w:tc>
          <w:tcPr>
            <w:tcW w:type="dxa" w:w="4079"/>
            <w:tcMar>
              <w:top w:w="50" w:type="dxa"/>
              <w:bottom w:w="50" w:type="dxa"/>
              <w:left w:w="90" w:type="dxa"/>
              <w:right w:w="90" w:type="dxa"/>
            </w:tcMar>
            <w:shd w:val="clear" w:color="auto" w:fill="E5F5FF"/>
          </w:tcPr>
          <w:p>
            <w:pPr>
              <w:pStyle w:val="BDOITable"/>
            </w:pPr>
            <w:r>
              <w:rPr>
                <w:sz w:val="18"/>
              </w:rPr>
              <w:t>TSU clearance is given before the account is validated</w:t>
            </w:r>
          </w:p>
        </w:tc>
        <w:tc>
          <w:tcPr>
            <w:tcW w:type="dxa" w:w="3286"/>
            <w:tcMar>
              <w:top w:w="50" w:type="dxa"/>
              <w:bottom w:w="50" w:type="dxa"/>
              <w:left w:w="90" w:type="dxa"/>
              <w:right w:w="90" w:type="dxa"/>
            </w:tcMar>
            <w:shd w:val="clear" w:color="auto" w:fill="E5F5FF"/>
          </w:tcPr>
          <w:p>
            <w:pPr>
              <w:pStyle w:val="BDOITable"/>
            </w:pPr>
            <w:r>
              <w:rPr>
                <w:sz w:val="18"/>
              </w:rPr>
              <w:t>TSU_CLEARANCE_CLOSED</w:t>
            </w:r>
          </w:p>
        </w:tc>
      </w:tr>
      <w:tr>
        <w:trPr>
          <w:cantSplit w:val="true"/>
        </w:trPr>
        <w:tc>
          <w:tcPr>
            <w:tcW w:type="dxa" w:w="2606"/>
            <w:tcMar>
              <w:top w:w="50" w:type="dxa"/>
              <w:bottom w:w="50" w:type="dxa"/>
              <w:left w:w="90" w:type="dxa"/>
              <w:right w:w="90" w:type="dxa"/>
            </w:tcMar>
          </w:tcPr>
          <w:p>
            <w:pPr>
              <w:pStyle w:val="BDOITable"/>
            </w:pPr>
            <w:r>
              <w:rPr>
                <w:sz w:val="18"/>
              </w:rPr>
              <w:t>PRF for a package risk that no rule sends to TSU</w:t>
            </w:r>
          </w:p>
        </w:tc>
        <w:tc>
          <w:tcPr>
            <w:tcW w:type="dxa" w:w="4079"/>
            <w:tcMar>
              <w:top w:w="50" w:type="dxa"/>
              <w:bottom w:w="50" w:type="dxa"/>
              <w:left w:w="90" w:type="dxa"/>
              <w:right w:w="90" w:type="dxa"/>
            </w:tcMar>
          </w:tcPr>
          <w:p>
            <w:pPr>
              <w:pStyle w:val="BDOITable"/>
            </w:pPr>
            <w:r>
              <w:rPr>
                <w:sz w:val="18"/>
              </w:rPr>
              <w:t>No TSU rule applies to this package risk: quote it directly as a package quotation</w:t>
            </w:r>
          </w:p>
        </w:tc>
        <w:tc>
          <w:tcPr>
            <w:tcW w:type="dxa" w:w="3286"/>
            <w:tcMar>
              <w:top w:w="50" w:type="dxa"/>
              <w:bottom w:w="50" w:type="dxa"/>
              <w:left w:w="90" w:type="dxa"/>
              <w:right w:w="90" w:type="dxa"/>
            </w:tcMar>
          </w:tcPr>
          <w:p>
            <w:pPr>
              <w:pStyle w:val="BDOITable"/>
            </w:pPr>
            <w:r>
              <w:rPr>
                <w:sz w:val="18"/>
              </w:rPr>
              <w:t>PRF_NOT_NEEDED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TSU sees accounts needing clearance in the account search.</w:t>
      </w:r>
    </w:p>
    <w:p>
      <w:pPr>
        <w:pStyle w:val="BDOILabel"/>
      </w:pPr>
      <w:r>
        <w:rPr/>
        <w:t>Audit</w:t>
      </w:r>
    </w:p>
    <w:p>
      <w:pPr>
        <w:tabs>
          <w:tab w:pos="312" w:val="left"/>
        </w:tabs>
        <w:spacing w:after="120"/>
        <w:ind w:left="312" w:hanging="283"/>
      </w:pPr>
      <w:r>
        <w:rPr>
          <w:color w:val="004EA8"/>
        </w:rPr>
        <w:t>•</w:t>
        <w:tab/>
      </w:r>
      <w:r>
        <w:rPr/>
        <w:t>The routing result (rule and reason) is stamped on the quotation, PRF and account; the clearance is audited with user and time.</w:t>
      </w:r>
    </w:p>
    <w:p>
      <w:pPr>
        <w:pStyle w:val="BDOILabel"/>
      </w:pPr>
      <w:r>
        <w:rPr/>
        <w:t>Acceptance criteria</w:t>
      </w:r>
    </w:p>
    <w:p>
      <w:pPr>
        <w:tabs>
          <w:tab w:pos="312" w:val="left"/>
        </w:tabs>
        <w:spacing w:after="40"/>
        <w:ind w:left="312" w:hanging="283"/>
      </w:pPr>
      <w:r>
        <w:rPr>
          <w:color w:val="004EA8"/>
        </w:rPr>
        <w:t>1.</w:t>
        <w:tab/>
      </w:r>
      <w:r>
        <w:rPr/>
        <w:t>A Motor quotation with 6 vehicles shows "TSU required (FLEET_5)".</w:t>
      </w:r>
    </w:p>
    <w:p>
      <w:pPr>
        <w:tabs>
          <w:tab w:pos="312" w:val="left"/>
        </w:tabs>
        <w:spacing w:after="40"/>
        <w:ind w:left="312" w:hanging="283"/>
      </w:pPr>
      <w:r>
        <w:rPr>
          <w:color w:val="004EA8"/>
        </w:rPr>
        <w:t>2.</w:t>
        <w:tab/>
      </w:r>
      <w:r>
        <w:rPr/>
        <w:t>An account that requires TSU cannot be validated before TSU records the clearance.</w:t>
      </w:r>
    </w:p>
    <w:p>
      <w:pPr>
        <w:tabs>
          <w:tab w:pos="312" w:val="left"/>
        </w:tabs>
        <w:spacing w:after="120"/>
        <w:ind w:left="312" w:hanging="283"/>
      </w:pPr>
      <w:r>
        <w:rPr>
          <w:color w:val="004EA8"/>
        </w:rPr>
        <w:t>3.</w:t>
        <w:tab/>
      </w:r>
      <w:r>
        <w:rPr/>
        <w:t>A change to the TSI threshold applies to the next evaluation without a release.</w:t>
      </w:r>
    </w:p>
    <w:p>
      <w:pPr>
        <w:pStyle w:val="Heading2"/>
      </w:pPr>
      <w:bookmarkStart w:id="123" w:name="_Toc000123"/>
      <w:r>
        <w:rPr/>
        <w:t>4.2 Common workflow, documents and controls</w:t>
      </w:r>
      <w:bookmarkEnd w:id="123"/>
    </w:p>
    <w:p>
      <w:pPr>
        <w:pStyle w:val="Heading3"/>
      </w:pPr>
      <w:bookmarkStart w:id="124" w:name="_Toc000124"/>
      <w:r>
        <w:rPr/>
        <w:t>FR-NB-010 Track the status of every record through defined stages</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BRNB.022 (p.60-61; updated p.18), BRNB.115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all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Workflow panel and History tab of every client, quotation, PRF and account page; My Work; NB Dashboard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/api/v1/workflow/cases/by-record; GET /api/v1/workflow/definitions/{workflowCode}/stages</w:t>
            </w:r>
          </w:p>
        </w:tc>
      </w:tr>
    </w:tbl>
    <w:p>
      <w:pPr>
        <w:pStyle w:val="BDOISpacer"/>
      </w:pPr>
    </w:p>
    <w:p>
      <w:pPr>
        <w:pStyle w:val="BDOILabel"/>
      </w:pPr>
      <w:r>
        <w:rPr/>
        <w:t>Description</w:t>
      </w:r>
    </w:p>
    <w:p>
      <w:r>
        <w:rPr/>
        <w:t>Every client, quotation, PRF and account has a work case in one of four workflows (NB_CLIENT, NB_QUOTATION, NB_PROPOSAL, NB_ACCOUNT, section 5). The stages, their owners, SLA hours and the allowed transitions are data. A status changes only through an allowed transition, started by a user action or by the system (for example the payment sweep or e-policy confirmation).</w:t>
      </w:r>
    </w:p>
    <w:p>
      <w:r>
        <w:rPr/>
        <w:t>Each change writes a history row with from and to stage, action, reason, comment, actor (user or SYSTEM) and time. The record page shows the current stage, its SLA due time and the assignee in the workflow panel, and the full history in a timeline.</w:t>
      </w:r>
    </w:p>
    <w:p>
      <w:r>
        <w:rPr/>
        <w:t>An account is "stalled" when it has not moved for NB_STALLED_DAYS days; stalled and overdue accounts are listed on the dashboard and in the Account Status Report (FR-NB-122).</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 business action (for example Submit, Approve, Send, Validate).</w:t>
      </w:r>
    </w:p>
    <w:p>
      <w:pPr>
        <w:tabs>
          <w:tab w:pos="312" w:val="left"/>
        </w:tabs>
        <w:spacing w:after="40"/>
        <w:ind w:left="312" w:hanging="283"/>
      </w:pPr>
      <w:r>
        <w:rPr>
          <w:color w:val="004EA8"/>
        </w:rPr>
        <w:t>2.</w:t>
        <w:tab/>
      </w:r>
      <w:r>
        <w:rPr/>
        <w:t>BIBS checks that the transition exists from the current stage and that the user holds its permission.</w:t>
      </w:r>
    </w:p>
    <w:p>
      <w:pPr>
        <w:tabs>
          <w:tab w:pos="312" w:val="left"/>
        </w:tabs>
        <w:spacing w:after="120"/>
        <w:ind w:left="312" w:hanging="283"/>
      </w:pPr>
      <w:r>
        <w:rPr>
          <w:color w:val="004EA8"/>
        </w:rPr>
        <w:t>3.</w:t>
        <w:tab/>
      </w:r>
      <w:r>
        <w:rPr/>
        <w:t>BIBS moves the case, writes the history row, sets the SLA due time of the new stage and notifies its owners.</w:t>
      </w:r>
    </w:p>
    <w:p>
      <w:pPr>
        <w:pStyle w:val="BDOILabel"/>
      </w:pPr>
      <w:r>
        <w:rPr/>
        <w:t>Alternate and exception flows</w:t>
      </w:r>
    </w:p>
    <w:p>
      <w:pPr>
        <w:tabs>
          <w:tab w:pos="312" w:val="left"/>
        </w:tabs>
        <w:spacing w:after="40"/>
        <w:ind w:left="312" w:hanging="283"/>
      </w:pPr>
      <w:r>
        <w:rPr>
          <w:color w:val="004EA8"/>
        </w:rPr>
        <w:t>•</w:t>
        <w:tab/>
      </w:r>
      <w:r>
        <w:rPr/>
        <w:t>Action not allowed in the current stage. BIBS refuses it.</w:t>
      </w:r>
    </w:p>
    <w:p>
      <w:pPr>
        <w:tabs>
          <w:tab w:pos="312" w:val="left"/>
        </w:tabs>
        <w:spacing w:after="120"/>
        <w:ind w:left="312" w:hanging="283"/>
      </w:pPr>
      <w:r>
        <w:rPr>
          <w:color w:val="004EA8"/>
        </w:rPr>
        <w:t>•</w:t>
        <w:tab/>
      </w:r>
      <w:r>
        <w:rPr/>
        <w:t>Generic actions (return with a reason, decline, void) run from the workflow panel; business actions run only from their own screen.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 are possible; there is no manual status edit.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hours per stage (defaults in section 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Stalled = no stage movement for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account status field mirrors its work case and cannot be edited.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'&lt;action&gt;' is not allowed while &lt;reference&gt; is in stage &lt;stage&gt;</w:t>
            </w:r>
          </w:p>
        </w:tc>
        <w:tc>
          <w:tcPr>
            <w:tcW w:type="dxa" w:w="3286"/>
            <w:tcMar>
              <w:top w:w="50" w:type="dxa"/>
              <w:bottom w:w="50" w:type="dxa"/>
              <w:left w:w="90" w:type="dxa"/>
              <w:right w:w="90" w:type="dxa"/>
            </w:tcMar>
          </w:tcPr>
          <w:p>
            <w:pPr>
              <w:pStyle w:val="BDOITable"/>
            </w:pPr>
            <w:r>
              <w:rPr>
                <w:sz w:val="18"/>
              </w:rPr>
              <w:t>WORKFLOW_TRANSITION_NOT_ALLOWED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lacks the permission</w:t>
            </w:r>
          </w:p>
        </w:tc>
        <w:tc>
          <w:tcPr>
            <w:tcW w:type="dxa" w:w="4079"/>
            <w:tcMar>
              <w:top w:w="50" w:type="dxa"/>
              <w:bottom w:w="50" w:type="dxa"/>
              <w:left w:w="90" w:type="dxa"/>
              <w:right w:w="90" w:type="dxa"/>
            </w:tcMar>
            <w:shd w:val="clear" w:color="auto" w:fill="E5F5FF"/>
          </w:tcPr>
          <w:p>
            <w:pPr>
              <w:pStyle w:val="BDOITable"/>
            </w:pPr>
            <w:r>
              <w:rPr>
                <w:sz w:val="18"/>
              </w:rPr>
              <w:t>You are not allowed to '&lt;action&gt;'</w:t>
            </w:r>
          </w:p>
        </w:tc>
        <w:tc>
          <w:tcPr>
            <w:tcW w:type="dxa" w:w="3286"/>
            <w:tcMar>
              <w:top w:w="50" w:type="dxa"/>
              <w:bottom w:w="50" w:type="dxa"/>
              <w:left w:w="90" w:type="dxa"/>
              <w:right w:w="90" w:type="dxa"/>
            </w:tcMar>
            <w:shd w:val="clear" w:color="auto" w:fill="E5F5FF"/>
          </w:tcPr>
          <w:p>
            <w:pPr>
              <w:pStyle w:val="BDOITable"/>
            </w:pPr>
            <w:r>
              <w:rPr>
                <w:sz w:val="18"/>
              </w:rPr>
              <w:t>WORKFLOW_ACTION_NOT_PERMITTED</w:t>
            </w:r>
          </w:p>
        </w:tc>
      </w:tr>
      <w:tr>
        <w:trPr>
          <w:cantSplit w:val="true"/>
        </w:trPr>
        <w:tc>
          <w:tcPr>
            <w:tcW w:type="dxa" w:w="2606"/>
            <w:tcMar>
              <w:top w:w="50" w:type="dxa"/>
              <w:bottom w:w="50" w:type="dxa"/>
              <w:left w:w="90" w:type="dxa"/>
              <w:right w:w="90" w:type="dxa"/>
            </w:tcMar>
          </w:tcPr>
          <w:p>
            <w:pPr>
              <w:pStyle w:val="BDOITable"/>
            </w:pPr>
            <w:r>
              <w:rPr>
                <w:sz w:val="18"/>
              </w:rPr>
              <w:t>Business action started from the panel</w:t>
            </w:r>
          </w:p>
        </w:tc>
        <w:tc>
          <w:tcPr>
            <w:tcW w:type="dxa" w:w="4079"/>
            <w:tcMar>
              <w:top w:w="50" w:type="dxa"/>
              <w:bottom w:w="50" w:type="dxa"/>
              <w:left w:w="90" w:type="dxa"/>
              <w:right w:w="90" w:type="dxa"/>
            </w:tcMar>
          </w:tcPr>
          <w:p>
            <w:pPr>
              <w:pStyle w:val="BDOITable"/>
            </w:pPr>
            <w:r>
              <w:rPr>
                <w:sz w:val="18"/>
              </w:rPr>
              <w:t>'&lt;action&gt;' must be done from the record screen</w:t>
            </w:r>
          </w:p>
        </w:tc>
        <w:tc>
          <w:tcPr>
            <w:tcW w:type="dxa" w:w="3286"/>
            <w:tcMar>
              <w:top w:w="50" w:type="dxa"/>
              <w:bottom w:w="50" w:type="dxa"/>
              <w:left w:w="90" w:type="dxa"/>
              <w:right w:w="90" w:type="dxa"/>
            </w:tcMar>
          </w:tcPr>
          <w:p>
            <w:pPr>
              <w:pStyle w:val="BDOITable"/>
            </w:pPr>
            <w:r>
              <w:rPr>
                <w:sz w:val="18"/>
              </w:rPr>
              <w:t>WORKFLOW_ACTION_NOT_GENERIC</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missing</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40"/>
        <w:ind w:left="312" w:hanging="283"/>
      </w:pPr>
      <w:r>
        <w:rPr>
          <w:color w:val="004EA8"/>
        </w:rPr>
        <w:t>•</w:t>
        <w:tab/>
      </w:r>
      <w:r>
        <w:rPr/>
        <w:t>Stage entry: the holders of the stage's owner permission, or the assignee; the originator of the record when someone else changes it.</w:t>
      </w:r>
    </w:p>
    <w:p>
      <w:pPr>
        <w:tabs>
          <w:tab w:pos="312" w:val="left"/>
        </w:tabs>
        <w:spacing w:after="120"/>
        <w:ind w:left="312" w:hanging="283"/>
      </w:pPr>
      <w:r>
        <w:rPr>
          <w:color w:val="004EA8"/>
        </w:rPr>
        <w:t>•</w:t>
        <w:tab/>
      </w:r>
      <w:r>
        <w:rPr/>
        <w:t>SLA breach: alert WORK_SLA_BREACH from the daily alert check.</w:t>
      </w:r>
    </w:p>
    <w:p>
      <w:pPr>
        <w:pStyle w:val="BDOILabel"/>
      </w:pPr>
      <w:r>
        <w:rPr/>
        <w:t>Audit</w:t>
      </w:r>
    </w:p>
    <w:p>
      <w:pPr>
        <w:tabs>
          <w:tab w:pos="312" w:val="left"/>
        </w:tabs>
        <w:spacing w:after="120"/>
        <w:ind w:left="312" w:hanging="283"/>
      </w:pPr>
      <w:r>
        <w:rPr>
          <w:color w:val="004EA8"/>
        </w:rPr>
        <w:t>•</w:t>
        <w:tab/>
      </w:r>
      <w:r>
        <w:rPr/>
        <w:t>The status history is insert-only; every row has the actor and time.</w:t>
      </w:r>
    </w:p>
    <w:p>
      <w:pPr>
        <w:pStyle w:val="BDOILabel"/>
      </w:pPr>
      <w:r>
        <w:rPr/>
        <w:t>Acceptance criteria</w:t>
      </w:r>
    </w:p>
    <w:p>
      <w:pPr>
        <w:tabs>
          <w:tab w:pos="312" w:val="left"/>
        </w:tabs>
        <w:spacing w:after="40"/>
        <w:ind w:left="312" w:hanging="283"/>
      </w:pPr>
      <w:r>
        <w:rPr>
          <w:color w:val="004EA8"/>
        </w:rPr>
        <w:t>1.</w:t>
        <w:tab/>
      </w:r>
      <w:r>
        <w:rPr/>
        <w:t>An account's History tab shows every stage from Draft to Booked with user and time.</w:t>
      </w:r>
    </w:p>
    <w:p>
      <w:pPr>
        <w:tabs>
          <w:tab w:pos="312" w:val="left"/>
        </w:tabs>
        <w:spacing w:after="40"/>
        <w:ind w:left="312" w:hanging="283"/>
      </w:pPr>
      <w:r>
        <w:rPr>
          <w:color w:val="004EA8"/>
        </w:rPr>
        <w:t>2.</w:t>
        <w:tab/>
      </w:r>
      <w:r>
        <w:rPr/>
        <w:t>An attempt to book an account in stage Placed is refused with WORKFLOW_TRANSITION_NOT_ALLOWED.</w:t>
      </w:r>
    </w:p>
    <w:p>
      <w:pPr>
        <w:tabs>
          <w:tab w:pos="312" w:val="left"/>
        </w:tabs>
        <w:spacing w:after="120"/>
        <w:ind w:left="312" w:hanging="283"/>
      </w:pPr>
      <w:r>
        <w:rPr>
          <w:color w:val="004EA8"/>
        </w:rPr>
        <w:t>3.</w:t>
        <w:tab/>
      </w:r>
      <w:r>
        <w:rPr/>
        <w:t>An account without movement for 5 days is flagged stalled in the Account Status Report.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Status names of the BRD. </w:t>
            </w:r>
            <w:r>
              <w:rPr>
                <w:sz w:val="19"/>
              </w:rPr>
              <w:t>BRNB.022 lists Received, In Process, Sent to Client, Accepted, Rejected, Account Created, Submitted for Placement, Booked, Cancelled and Endorsed. They map to stages as follows: Received = request NEW or quotation DRAFT; In Process = DRAFT to APPROVED; Sent to Client = SENT_TO_CLIENT; Accepted = ACCEPTED; Rejected = NOT_PROCEEDED; Account Created = CONVERTED; Submitted for Placement = READY_FOR_PLACEMENT; Booked = BOOKED; Cancelled = CANCELLED or PLACEMENT_CANCELLED. "Endorsed" is not a stage: an endorsement is a booked invoice on a BOOKED account (FR-NB-115). BDOI confirms the stage list under Q10.</w:t>
            </w:r>
          </w:p>
        </w:tc>
      </w:tr>
    </w:tbl>
    <w:p>
      <w:pPr>
        <w:pStyle w:val="BDOISpacer"/>
      </w:pPr>
    </w:p>
    <w:p>
      <w:pPr>
        <w:pStyle w:val="Heading3"/>
      </w:pPr>
      <w:bookmarkStart w:id="125" w:name="_Toc000125"/>
      <w:r>
        <w:rPr/>
        <w:t>FR-NB-011 Work queues, Processing trigger and workload assignment</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BRNB.096 (p.6), BRNB.080 (p.120), BRNB.097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Approver;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Assign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/api/v1/workflow/queue; GET /api/v1/workflow/counts; POST /api/v1/workflow/cases/{id}/claim; POST /api/v1/workflow/cases/{id}/assign</w:t>
            </w:r>
          </w:p>
        </w:tc>
      </w:tr>
    </w:tbl>
    <w:p>
      <w:pPr>
        <w:pStyle w:val="BDOISpacer"/>
      </w:pPr>
    </w:p>
    <w:p>
      <w:pPr>
        <w:pStyle w:val="BDOILabel"/>
      </w:pPr>
      <w:r>
        <w:rPr/>
        <w:t>Description</w:t>
      </w:r>
    </w:p>
    <w:p>
      <w:r>
        <w:rPr/>
        <w:t>A Marketing submission is the official trigger for Processing: when an account is submitted (FR-NB-064), its case enters the stage SUBMITTED, owned by ACCOUNT_PROCESS, and appears in the Processing queue with its status, submission date and originating unit. Processing does not act on e-mails.</w:t>
      </w:r>
    </w:p>
    <w:p>
      <w:r>
        <w:rPr/>
        <w:t>My Work lists the items of the user's queues (tabs Assigned to me, Team queue, All my queues) with reference, description, stage, originator, time in stage, due time and assignee. A user claims an item from the team queue. A TL or Approver (WORK_ASSIGN) assigns or re-assigns an item to a user who works the queue.</w:t>
      </w:r>
    </w:p>
    <w:p>
      <w:r>
        <w:rPr/>
        <w:t>New Business and Renewal are separate transactions: New Business records use the NB workflows and queues; renewals use the Renewal workflow (BRD-6).</w:t>
      </w:r>
    </w:p>
    <w:p>
      <w:pPr>
        <w:pStyle w:val="BDOILabel"/>
      </w:pPr>
      <w:r>
        <w:rPr/>
        <w:t>Preconditions</w:t>
      </w:r>
    </w:p>
    <w:p>
      <w:pPr>
        <w:tabs>
          <w:tab w:pos="312" w:val="left"/>
        </w:tabs>
        <w:spacing w:after="120"/>
        <w:ind w:left="312" w:hanging="283"/>
      </w:pPr>
      <w:r>
        <w:rPr>
          <w:color w:val="004EA8"/>
        </w:rPr>
        <w:t>•</w:t>
        <w:tab/>
      </w:r>
      <w:r>
        <w:rPr/>
        <w:t>The user has WORK_VIEW; assignment needs WORK_ASSIGN.</w:t>
      </w:r>
    </w:p>
    <w:p>
      <w:pPr>
        <w:pStyle w:val="BDOILabel"/>
      </w:pPr>
      <w:r>
        <w:rPr/>
        <w:t>Main flow</w:t>
      </w:r>
    </w:p>
    <w:p>
      <w:pPr>
        <w:tabs>
          <w:tab w:pos="312" w:val="left"/>
        </w:tabs>
        <w:spacing w:after="40"/>
        <w:ind w:left="312" w:hanging="283"/>
      </w:pPr>
      <w:r>
        <w:rPr>
          <w:color w:val="004EA8"/>
        </w:rPr>
        <w:t>1.</w:t>
        <w:tab/>
      </w:r>
      <w:r>
        <w:rPr/>
        <w:t>The user opens My Work and filters by stage or searches by reference.</w:t>
      </w:r>
    </w:p>
    <w:p>
      <w:pPr>
        <w:tabs>
          <w:tab w:pos="312" w:val="left"/>
        </w:tabs>
        <w:spacing w:after="40"/>
        <w:ind w:left="312" w:hanging="283"/>
      </w:pPr>
      <w:r>
        <w:rPr>
          <w:color w:val="004EA8"/>
        </w:rPr>
        <w:t>2.</w:t>
        <w:tab/>
      </w:r>
      <w:r>
        <w:rPr/>
        <w:t xml:space="preserve">The user claims an item, or a TL selects an item and clicks </w:t>
      </w:r>
      <w:r>
        <w:rPr>
          <w:b/>
        </w:rPr>
        <w:t>Assign</w:t>
      </w:r>
      <w:r>
        <w:rPr/>
        <w:t xml:space="preserve"> and chooses the assignee.</w:t>
      </w:r>
    </w:p>
    <w:p>
      <w:pPr>
        <w:tabs>
          <w:tab w:pos="312" w:val="left"/>
        </w:tabs>
        <w:spacing w:after="120"/>
        <w:ind w:left="312" w:hanging="283"/>
      </w:pPr>
      <w:r>
        <w:rPr>
          <w:color w:val="004EA8"/>
        </w:rPr>
        <w:t>3.</w:t>
        <w:tab/>
      </w:r>
      <w:r>
        <w:rPr/>
        <w:t>The assignee is notified and works the item from its record page.</w:t>
      </w:r>
    </w:p>
    <w:p>
      <w:pPr>
        <w:pStyle w:val="BDOILabel"/>
      </w:pPr>
      <w:r>
        <w:rPr/>
        <w:t>Alternate and exception flows</w:t>
      </w:r>
    </w:p>
    <w:p>
      <w:pPr>
        <w:tabs>
          <w:tab w:pos="312" w:val="left"/>
        </w:tabs>
        <w:spacing w:after="120"/>
        <w:ind w:left="312" w:hanging="283"/>
      </w:pPr>
      <w:r>
        <w:rPr>
          <w:color w:val="004EA8"/>
        </w:rPr>
        <w:t>•</w:t>
        <w:tab/>
      </w:r>
      <w:r>
        <w:rPr/>
        <w:t>Claim of an item outside the user's queue.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item can be assigned only to a user who holds the stage's owner permission.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Processing actions start only from submitted accounts (stage SUBMITTED onwards).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Assignment is manual (claim or assign); automatic round-robin allocation is not built.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Claim outside the user's queue</w:t>
            </w:r>
          </w:p>
        </w:tc>
        <w:tc>
          <w:tcPr>
            <w:tcW w:type="dxa" w:w="4079"/>
            <w:tcMar>
              <w:top w:w="50" w:type="dxa"/>
              <w:bottom w:w="50" w:type="dxa"/>
              <w:left w:w="90" w:type="dxa"/>
              <w:right w:w="90" w:type="dxa"/>
            </w:tcMar>
          </w:tcPr>
          <w:p>
            <w:pPr>
              <w:pStyle w:val="BDOITable"/>
            </w:pPr>
            <w:r>
              <w:rPr>
                <w:sz w:val="18"/>
              </w:rPr>
              <w:t>This item is not in your queue</w:t>
            </w:r>
          </w:p>
        </w:tc>
        <w:tc>
          <w:tcPr>
            <w:tcW w:type="dxa" w:w="3286"/>
            <w:tcMar>
              <w:top w:w="50" w:type="dxa"/>
              <w:bottom w:w="50" w:type="dxa"/>
              <w:left w:w="90" w:type="dxa"/>
              <w:right w:w="90" w:type="dxa"/>
            </w:tcMar>
          </w:tcPr>
          <w:p>
            <w:pPr>
              <w:pStyle w:val="BDOITable"/>
            </w:pPr>
            <w:r>
              <w:rPr>
                <w:sz w:val="18"/>
              </w:rPr>
              <w:t>WORK_CLAIM_NOT_ALLOWED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does not work the queue</w:t>
            </w:r>
          </w:p>
        </w:tc>
        <w:tc>
          <w:tcPr>
            <w:tcW w:type="dxa" w:w="4079"/>
            <w:tcMar>
              <w:top w:w="50" w:type="dxa"/>
              <w:bottom w:w="50" w:type="dxa"/>
              <w:left w:w="90" w:type="dxa"/>
              <w:right w:w="90" w:type="dxa"/>
            </w:tcMar>
            <w:shd w:val="clear" w:color="auto" w:fill="E5F5FF"/>
          </w:tcPr>
          <w:p>
            <w:pPr>
              <w:pStyle w:val="BDOITable"/>
            </w:pPr>
            <w:r>
              <w:rPr>
                <w:sz w:val="18"/>
              </w:rPr>
              <w:t>&lt;user&gt; does not work this queue</w:t>
            </w:r>
          </w:p>
        </w:tc>
        <w:tc>
          <w:tcPr>
            <w:tcW w:type="dxa" w:w="3286"/>
            <w:tcMar>
              <w:top w:w="50" w:type="dxa"/>
              <w:bottom w:w="50" w:type="dxa"/>
              <w:left w:w="90" w:type="dxa"/>
              <w:right w:w="90" w:type="dxa"/>
            </w:tcMar>
            <w:shd w:val="clear" w:color="auto" w:fill="E5F5FF"/>
          </w:tcPr>
          <w:p>
            <w:pPr>
              <w:pStyle w:val="BDOITable"/>
            </w:pPr>
            <w:r>
              <w:rPr>
                <w:sz w:val="18"/>
              </w:rPr>
              <w:t>WORK_ASSIGNEE_NOT_ELIGIBLE</w:t>
            </w:r>
          </w:p>
        </w:tc>
      </w:tr>
      <w:tr>
        <w:trPr>
          <w:cantSplit w:val="true"/>
        </w:trPr>
        <w:tc>
          <w:tcPr>
            <w:tcW w:type="dxa" w:w="2606"/>
            <w:tcMar>
              <w:top w:w="50" w:type="dxa"/>
              <w:bottom w:w="50" w:type="dxa"/>
              <w:left w:w="90" w:type="dxa"/>
              <w:right w:w="90" w:type="dxa"/>
            </w:tcMar>
          </w:tcPr>
          <w:p>
            <w:pPr>
              <w:pStyle w:val="BDOITable"/>
            </w:pPr>
            <w:r>
              <w:rPr>
                <w:sz w:val="18"/>
              </w:rPr>
              <w:t>Item already closed</w:t>
            </w:r>
          </w:p>
        </w:tc>
        <w:tc>
          <w:tcPr>
            <w:tcW w:type="dxa" w:w="4079"/>
            <w:tcMar>
              <w:top w:w="50" w:type="dxa"/>
              <w:bottom w:w="50" w:type="dxa"/>
              <w:left w:w="90" w:type="dxa"/>
              <w:right w:w="90" w:type="dxa"/>
            </w:tcMar>
          </w:tcPr>
          <w:p>
            <w:pPr>
              <w:pStyle w:val="BDOITable"/>
            </w:pPr>
            <w:r>
              <w:rPr>
                <w:sz w:val="18"/>
              </w:rPr>
              <w:t>The item is closed</w:t>
            </w:r>
          </w:p>
        </w:tc>
        <w:tc>
          <w:tcPr>
            <w:tcW w:type="dxa" w:w="3286"/>
            <w:tcMar>
              <w:top w:w="50" w:type="dxa"/>
              <w:bottom w:w="50" w:type="dxa"/>
              <w:left w:w="90" w:type="dxa"/>
              <w:right w:w="90" w:type="dxa"/>
            </w:tcMar>
          </w:tcPr>
          <w:p>
            <w:pPr>
              <w:pStyle w:val="BDOITable"/>
            </w:pPr>
            <w:r>
              <w:rPr>
                <w:sz w:val="18"/>
              </w:rPr>
              <w:t>WORK_CASE_CLOSED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on assignment; the stage owners on stage entry.</w:t>
      </w:r>
    </w:p>
    <w:p>
      <w:pPr>
        <w:pStyle w:val="BDOILabel"/>
      </w:pPr>
      <w:r>
        <w:rPr/>
        <w:t>Audit</w:t>
      </w:r>
    </w:p>
    <w:p>
      <w:pPr>
        <w:tabs>
          <w:tab w:pos="312" w:val="left"/>
        </w:tabs>
        <w:spacing w:after="120"/>
        <w:ind w:left="312" w:hanging="283"/>
      </w:pPr>
      <w:r>
        <w:rPr>
          <w:color w:val="004EA8"/>
        </w:rPr>
        <w:t>•</w:t>
        <w:tab/>
      </w:r>
      <w:r>
        <w:rPr/>
        <w:t>Claims and assignments are recorded on the work case with user and time.</w:t>
      </w:r>
    </w:p>
    <w:p>
      <w:pPr>
        <w:pStyle w:val="BDOILabel"/>
      </w:pPr>
      <w:r>
        <w:rPr/>
        <w:t>Acceptance criteria</w:t>
      </w:r>
    </w:p>
    <w:p>
      <w:pPr>
        <w:tabs>
          <w:tab w:pos="312" w:val="left"/>
        </w:tabs>
        <w:spacing w:after="40"/>
        <w:ind w:left="312" w:hanging="283"/>
      </w:pPr>
      <w:r>
        <w:rPr>
          <w:color w:val="004EA8"/>
        </w:rPr>
        <w:t>1.</w:t>
        <w:tab/>
      </w:r>
      <w:r>
        <w:rPr/>
        <w:t>An account submitted by Marketing appears in the Processing team queue with its submission date and unit.</w:t>
      </w:r>
    </w:p>
    <w:p>
      <w:pPr>
        <w:tabs>
          <w:tab w:pos="312" w:val="left"/>
        </w:tabs>
        <w:spacing w:after="40"/>
        <w:ind w:left="312" w:hanging="283"/>
      </w:pPr>
      <w:r>
        <w:rPr>
          <w:color w:val="004EA8"/>
        </w:rPr>
        <w:t>2.</w:t>
        <w:tab/>
      </w:r>
      <w:r>
        <w:rPr/>
        <w:t>A Processing TL re-assigns an item to another processor, who sees it under Assigned to me.</w:t>
      </w:r>
    </w:p>
    <w:p>
      <w:pPr>
        <w:tabs>
          <w:tab w:pos="312" w:val="left"/>
        </w:tabs>
        <w:spacing w:after="120"/>
        <w:ind w:left="312" w:hanging="283"/>
      </w:pPr>
      <w:r>
        <w:rPr>
          <w:color w:val="004EA8"/>
        </w:rPr>
        <w:t>3.</w:t>
        <w:tab/>
      </w:r>
      <w:r>
        <w:rPr/>
        <w:t>A Marketing user cannot claim a Processing item.</w:t>
      </w:r>
    </w:p>
    <w:p>
      <w:pPr>
        <w:pStyle w:val="Heading3"/>
      </w:pPr>
      <w:bookmarkStart w:id="126" w:name="_Toc000126"/>
      <w:r>
        <w:rPr/>
        <w:t>FR-NB-012 Void in-process records and distinguish reversal from cancellation</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BRNB.019 (p.58), BRNB.094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or stage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Workflow panel (Void) of quotations, PRFs and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/api/v1/workflow/cases/{id}/actions/void</w:t>
            </w:r>
          </w:p>
        </w:tc>
      </w:tr>
    </w:tbl>
    <w:p>
      <w:pPr>
        <w:pStyle w:val="BDOISpacer"/>
      </w:pPr>
    </w:p>
    <w:p>
      <w:pPr>
        <w:pStyle w:val="BDOILabel"/>
      </w:pPr>
      <w:r>
        <w:rPr/>
        <w:t>Description</w:t>
      </w:r>
    </w:p>
    <w:p>
      <w:r>
        <w:rPr/>
        <w:t>A record that is still in process can be voided with a reason from VOID_REASON and a comment: a quotation in DRAFT or FOR_REVIEW, a PRF in DRAFT, FOR_MKT_APPROVAL or WITH_TSU, an account in DRAFT, SUBMITTED or RETURNED_TO_MARKETING. Voiding is the BRD's "deletion": the record is removed from active lists and searches but kept, with its history, for audit.</w:t>
      </w:r>
    </w:p>
    <w:p>
      <w:r>
        <w:rPr/>
        <w:t>BIBS keeps two distinct lifecycle outcomes (BRNB.094). VOIDED is the internal reversal of a record before issuance, with no insurer impact. CANCELLED is the cancellation of a booked account after issuance, posted as a cancellation invoice (FR-NB-116). A placement can also be cancelled before issuance (PLACEMENT_CANCELLED, FR-NB-085).</w:t>
      </w:r>
    </w:p>
    <w:p>
      <w:r>
        <w:rPr>
          <w:b/>
        </w:rPr>
        <w:t>Built behaviour:</w:t>
      </w:r>
      <w:r>
        <w:rPr/>
        <w:t xml:space="preserve"> records are never physically deleted. A voided record is hidden from standard lists and reports and found with the filter Include voided.</w:t>
      </w:r>
    </w:p>
    <w:p>
      <w:pPr>
        <w:pStyle w:val="BDOILabel"/>
      </w:pPr>
      <w:r>
        <w:rPr/>
        <w:t>Preconditions</w:t>
      </w:r>
    </w:p>
    <w:p>
      <w:pPr>
        <w:tabs>
          <w:tab w:pos="312" w:val="left"/>
        </w:tabs>
        <w:spacing w:after="120"/>
        <w:ind w:left="312" w:hanging="283"/>
      </w:pPr>
      <w:r>
        <w:rPr>
          <w:color w:val="004EA8"/>
        </w:rPr>
        <w:t>•</w:t>
        <w:tab/>
      </w:r>
      <w:r>
        <w:rPr/>
        <w:t>The record is in a stage that allows void; the user holds the transition's permission.</w:t>
      </w:r>
    </w:p>
    <w:p>
      <w:pPr>
        <w:pStyle w:val="BDOILabel"/>
      </w:pPr>
      <w:r>
        <w:rPr/>
        <w:t>Main flow</w:t>
      </w:r>
    </w:p>
    <w:p>
      <w:pPr>
        <w:tabs>
          <w:tab w:pos="312" w:val="left"/>
        </w:tabs>
        <w:spacing w:after="40"/>
        <w:ind w:left="312" w:hanging="283"/>
      </w:pPr>
      <w:r>
        <w:rPr>
          <w:color w:val="004EA8"/>
        </w:rPr>
        <w:t>1.</w:t>
        <w:tab/>
      </w:r>
      <w:r>
        <w:rPr/>
        <w:t xml:space="preserve">The user clicks </w:t>
      </w:r>
      <w:r>
        <w:rPr>
          <w:b/>
        </w:rPr>
        <w:t>Void</w:t>
      </w:r>
      <w:r>
        <w:rPr/>
        <w:t xml:space="preserve"> in the workflow panel.</w:t>
      </w:r>
    </w:p>
    <w:p>
      <w:pPr>
        <w:tabs>
          <w:tab w:pos="312" w:val="left"/>
        </w:tabs>
        <w:spacing w:after="40"/>
        <w:ind w:left="312" w:hanging="283"/>
      </w:pPr>
      <w:r>
        <w:rPr>
          <w:color w:val="004EA8"/>
        </w:rPr>
        <w:t>2.</w:t>
        <w:tab/>
      </w:r>
      <w:r>
        <w:rPr/>
        <w:t>BIBS asks for confirmation, the reason and a comment.</w:t>
      </w:r>
    </w:p>
    <w:p>
      <w:pPr>
        <w:tabs>
          <w:tab w:pos="312" w:val="left"/>
        </w:tabs>
        <w:spacing w:after="120"/>
        <w:ind w:left="312" w:hanging="283"/>
      </w:pPr>
      <w:r>
        <w:rPr>
          <w:color w:val="004EA8"/>
        </w:rPr>
        <w:t>3.</w:t>
        <w:tab/>
      </w:r>
      <w:r>
        <w:rPr/>
        <w:t>BIBS moves the record to VOIDED and records the reason.</w:t>
      </w:r>
    </w:p>
    <w:p>
      <w:pPr>
        <w:pStyle w:val="BDOILabel"/>
      </w:pPr>
      <w:r>
        <w:rPr/>
        <w:t>Alternate and exception flows</w:t>
      </w:r>
    </w:p>
    <w:p>
      <w:pPr>
        <w:tabs>
          <w:tab w:pos="312" w:val="left"/>
        </w:tabs>
        <w:spacing w:after="120"/>
        <w:ind w:left="312" w:hanging="283"/>
      </w:pPr>
      <w:r>
        <w:rPr>
          <w:color w:val="004EA8"/>
        </w:rPr>
        <w:t>•</w:t>
        <w:tab/>
      </w:r>
      <w:r>
        <w:rPr/>
        <w:t>Record already finalised (for example APPROVED quotation, placed or booked account). The Void action is not offered; a direct call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Void reasons: Duplicate record; Encoding error; Client withdrew the request; Others (see comment).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VOID_REASON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Void is allowed only in the stages listed above.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Cancellation reasons (placement and booking): Client request; Non-payment of premium; Loan cancelled or paid off; Insurer request;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Void without reason</w:t>
            </w:r>
          </w:p>
        </w:tc>
        <w:tc>
          <w:tcPr>
            <w:tcW w:type="dxa" w:w="4079"/>
            <w:tcMar>
              <w:top w:w="50" w:type="dxa"/>
              <w:bottom w:w="50" w:type="dxa"/>
              <w:left w:w="90" w:type="dxa"/>
              <w:right w:w="90" w:type="dxa"/>
            </w:tcMar>
          </w:tcPr>
          <w:p>
            <w:pPr>
              <w:pStyle w:val="BDOITable"/>
            </w:pPr>
            <w:r>
              <w:rPr>
                <w:sz w:val="18"/>
              </w:rPr>
              <w:t>Select a reason for 'Void'</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Void of a finalised record</w:t>
            </w:r>
          </w:p>
        </w:tc>
        <w:tc>
          <w:tcPr>
            <w:tcW w:type="dxa" w:w="4079"/>
            <w:tcMar>
              <w:top w:w="50" w:type="dxa"/>
              <w:bottom w:w="50" w:type="dxa"/>
              <w:left w:w="90" w:type="dxa"/>
              <w:right w:w="90" w:type="dxa"/>
            </w:tcMar>
            <w:shd w:val="clear" w:color="auto" w:fill="E5F5FF"/>
          </w:tcPr>
          <w:p>
            <w:pPr>
              <w:pStyle w:val="BDOITable"/>
            </w:pPr>
            <w:r>
              <w:rPr>
                <w:sz w:val="18"/>
              </w:rPr>
              <w:t>'void' is not allowed while &lt;reference&gt; is in stage &lt;stage&gt;</w:t>
            </w:r>
          </w:p>
        </w:tc>
        <w:tc>
          <w:tcPr>
            <w:tcW w:type="dxa" w:w="3286"/>
            <w:tcMar>
              <w:top w:w="50" w:type="dxa"/>
              <w:bottom w:w="50" w:type="dxa"/>
              <w:left w:w="90" w:type="dxa"/>
              <w:right w:w="90" w:type="dxa"/>
            </w:tcMar>
            <w:shd w:val="clear" w:color="auto" w:fill="E5F5FF"/>
          </w:tcPr>
          <w:p>
            <w:pPr>
              <w:pStyle w:val="BDOITable"/>
            </w:pPr>
            <w:r>
              <w:rPr>
                <w:sz w:val="18"/>
              </w:rPr>
              <w:t>WORKFLOW_TRANSITION_NOT_ALLOWED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originator when someone else voids the record.</w:t>
      </w:r>
    </w:p>
    <w:p>
      <w:pPr>
        <w:pStyle w:val="BDOILabel"/>
      </w:pPr>
      <w:r>
        <w:rPr/>
        <w:t>Audit</w:t>
      </w:r>
    </w:p>
    <w:p>
      <w:pPr>
        <w:tabs>
          <w:tab w:pos="312" w:val="left"/>
        </w:tabs>
        <w:spacing w:after="120"/>
        <w:ind w:left="312" w:hanging="283"/>
      </w:pPr>
      <w:r>
        <w:rPr>
          <w:color w:val="004EA8"/>
        </w:rPr>
        <w:t>•</w:t>
        <w:tab/>
      </w:r>
      <w:r>
        <w:rPr/>
        <w:t>Void recorded with user, time, reason and comment; the record stays in the audit trail.</w:t>
      </w:r>
    </w:p>
    <w:p>
      <w:pPr>
        <w:pStyle w:val="BDOILabel"/>
      </w:pPr>
      <w:r>
        <w:rPr/>
        <w:t>Acceptance criteria</w:t>
      </w:r>
    </w:p>
    <w:p>
      <w:pPr>
        <w:tabs>
          <w:tab w:pos="312" w:val="left"/>
        </w:tabs>
        <w:spacing w:after="40"/>
        <w:ind w:left="312" w:hanging="283"/>
      </w:pPr>
      <w:r>
        <w:rPr>
          <w:color w:val="004EA8"/>
        </w:rPr>
        <w:t>1.</w:t>
        <w:tab/>
      </w:r>
      <w:r>
        <w:rPr/>
        <w:t>A draft account voided with reason Duplicate record disappears from the Accounts list and appears with Include voided.</w:t>
      </w:r>
    </w:p>
    <w:p>
      <w:pPr>
        <w:tabs>
          <w:tab w:pos="312" w:val="left"/>
        </w:tabs>
        <w:spacing w:after="40"/>
        <w:ind w:left="312" w:hanging="283"/>
      </w:pPr>
      <w:r>
        <w:rPr>
          <w:color w:val="004EA8"/>
        </w:rPr>
        <w:t>2.</w:t>
        <w:tab/>
      </w:r>
      <w:r>
        <w:rPr/>
        <w:t>A booked account has no Void action; it is cancelled through a cancellation (FR-NB-116).</w:t>
      </w:r>
    </w:p>
    <w:p>
      <w:pPr>
        <w:tabs>
          <w:tab w:pos="312" w:val="left"/>
        </w:tabs>
        <w:spacing w:after="120"/>
        <w:ind w:left="312" w:hanging="283"/>
      </w:pPr>
      <w:r>
        <w:rPr>
          <w:color w:val="004EA8"/>
        </w:rPr>
        <w:t>3.</w:t>
        <w:tab/>
      </w:r>
      <w:r>
        <w:rPr/>
        <w:t>The Account Status Report shows VOIDED and CANCELLED as different outcomes.</w:t>
      </w:r>
    </w:p>
    <w:p>
      <w:pPr>
        <w:pStyle w:val="Heading3"/>
      </w:pPr>
      <w:bookmarkStart w:id="127" w:name="_Toc000127"/>
      <w:r>
        <w:rPr/>
        <w:t>FR-NB-013 Protect every document that leaves BIBS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BRNB.013 (p.55-56),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sending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via Email dialog of quotations, PRFs, slips, Insurance Advice and e-policy dispatch; Outbound Messages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Messaging outbox (internal); GET /api/v1/messages/by-record; POST /api/v1/messages/{id}/retry</w:t>
            </w:r>
          </w:p>
        </w:tc>
      </w:tr>
    </w:tbl>
    <w:p>
      <w:pPr>
        <w:pStyle w:val="BDOISpacer"/>
      </w:pPr>
    </w:p>
    <w:p>
      <w:pPr>
        <w:pStyle w:val="BDOILabel"/>
      </w:pPr>
      <w:r>
        <w:rPr/>
        <w:t>Description</w:t>
      </w:r>
    </w:p>
    <w:p>
      <w:r>
        <w:rPr/>
        <w:t>Every document e-mailed outside BDOI is protected - quotations, quotation slips, proposal slips, comparative tables, placement slips, hold cover requests, Insurance Advices, e-policies and service invoices. PDF files are encrypted (AES) with a password, Excel files are password protected, and the password is sent in a separate e-mail. Single and batch sending work the same way.</w:t>
      </w:r>
    </w:p>
    <w:p>
      <w:r>
        <w:rPr/>
        <w:t>Inside BIBS, documents open only for users with the view permission of their record (ATTACHMENT_VIEW and the record's permission). Insurers have no access to BIBS.</w:t>
      </w:r>
    </w:p>
    <w:p>
      <w:pPr>
        <w:pStyle w:val="BDOILabel"/>
      </w:pPr>
      <w:r>
        <w:rPr/>
        <w:t>Preconditions</w:t>
      </w:r>
    </w:p>
    <w:p>
      <w:pPr>
        <w:tabs>
          <w:tab w:pos="312" w:val="left"/>
        </w:tabs>
        <w:spacing w:after="120"/>
        <w:ind w:left="312" w:hanging="283"/>
      </w:pPr>
      <w:r>
        <w:rPr>
          <w:color w:val="004EA8"/>
        </w:rPr>
        <w:t>•</w:t>
        <w:tab/>
      </w:r>
      <w:r>
        <w:rPr/>
        <w:t>The document is generated or attached on its record.</w:t>
      </w:r>
    </w:p>
    <w:p>
      <w:pPr>
        <w:pStyle w:val="BDOILabel"/>
      </w:pPr>
      <w:r>
        <w:rPr/>
        <w:t>Main flow</w:t>
      </w:r>
    </w:p>
    <w:p>
      <w:pPr>
        <w:tabs>
          <w:tab w:pos="312" w:val="left"/>
        </w:tabs>
        <w:spacing w:after="40"/>
        <w:ind w:left="312" w:hanging="283"/>
      </w:pPr>
      <w:r>
        <w:rPr>
          <w:color w:val="004EA8"/>
        </w:rPr>
        <w:t>1.</w:t>
        <w:tab/>
      </w:r>
      <w:r>
        <w:rPr/>
        <w:t>The user sends one or several documents from the record.</w:t>
      </w:r>
    </w:p>
    <w:p>
      <w:pPr>
        <w:tabs>
          <w:tab w:pos="312" w:val="left"/>
        </w:tabs>
        <w:spacing w:after="40"/>
        <w:ind w:left="312" w:hanging="283"/>
      </w:pPr>
      <w:r>
        <w:rPr>
          <w:color w:val="004EA8"/>
        </w:rPr>
        <w:t>2.</w:t>
        <w:tab/>
      </w:r>
      <w:r>
        <w:rPr/>
        <w:t>BIBS protects each attachment with a password from the password policy and queues the e-mail.</w:t>
      </w:r>
    </w:p>
    <w:p>
      <w:pPr>
        <w:tabs>
          <w:tab w:pos="312" w:val="left"/>
        </w:tabs>
        <w:spacing w:after="40"/>
        <w:ind w:left="312" w:hanging="283"/>
      </w:pPr>
      <w:r>
        <w:rPr>
          <w:color w:val="004EA8"/>
        </w:rPr>
        <w:t>3.</w:t>
        <w:tab/>
      </w:r>
      <w:r>
        <w:rPr/>
        <w:t>BIBS queues a second e-mail with the password only.</w:t>
      </w:r>
    </w:p>
    <w:p>
      <w:pPr>
        <w:tabs>
          <w:tab w:pos="312" w:val="left"/>
        </w:tabs>
        <w:spacing w:after="120"/>
        <w:ind w:left="312" w:hanging="283"/>
      </w:pPr>
      <w:r>
        <w:rPr>
          <w:color w:val="004EA8"/>
        </w:rPr>
        <w:t>4.</w:t>
        <w:tab/>
      </w:r>
      <w:r>
        <w:rPr/>
        <w:t>The dispatch job sends both and records the outcome.</w:t>
      </w:r>
    </w:p>
    <w:p>
      <w:pPr>
        <w:pStyle w:val="BDOILabel"/>
      </w:pPr>
      <w:r>
        <w:rPr/>
        <w:t>Alternate and exception flows</w:t>
      </w:r>
    </w:p>
    <w:p>
      <w:pPr>
        <w:tabs>
          <w:tab w:pos="312" w:val="left"/>
        </w:tabs>
        <w:spacing w:after="40"/>
        <w:ind w:left="312" w:hanging="283"/>
      </w:pPr>
      <w:r>
        <w:rPr>
          <w:color w:val="004EA8"/>
        </w:rPr>
        <w:t>•</w:t>
        <w:tab/>
      </w:r>
      <w:r>
        <w:rPr/>
        <w:t>A file type that cannot be protected (neither PDF nor Excel) is refused.</w:t>
      </w:r>
    </w:p>
    <w:p>
      <w:pPr>
        <w:tabs>
          <w:tab w:pos="312" w:val="left"/>
        </w:tabs>
        <w:spacing w:after="120"/>
        <w:ind w:left="312" w:hanging="283"/>
      </w:pPr>
      <w:r>
        <w:rPr>
          <w:color w:val="004EA8"/>
        </w:rPr>
        <w:t>•</w:t>
        <w:tab/>
      </w:r>
      <w:r>
        <w:rPr/>
        <w:t>Delivery failure. The message shows FAILED with the reason;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Protection cannot be switched off for documents sent outside BDOI.</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Password: a generated 12-character password per e-mail until BDOI states its convention (Q07).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Password policy (parked Q07)</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Mail is dispatched every 2 minutes and right after the commit; 3 delivery attempts before FAILED.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MAIL_MAX_ATTEMPTS; job MAIL_DISPATCH</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cannot be protected</w:t>
            </w:r>
          </w:p>
        </w:tc>
        <w:tc>
          <w:tcPr>
            <w:tcW w:type="dxa" w:w="4079"/>
            <w:tcMar>
              <w:top w:w="50" w:type="dxa"/>
              <w:bottom w:w="50" w:type="dxa"/>
              <w:left w:w="90" w:type="dxa"/>
              <w:right w:w="90" w:type="dxa"/>
            </w:tcMar>
          </w:tcPr>
          <w:p>
            <w:pPr>
              <w:pStyle w:val="BDOITable"/>
            </w:pPr>
            <w:r>
              <w:rPr>
                <w:sz w:val="18"/>
              </w:rPr>
              <w:t>&lt;file&gt; cannot be password protected (only PDF and Excel files can)</w:t>
            </w:r>
          </w:p>
        </w:tc>
        <w:tc>
          <w:tcPr>
            <w:tcW w:type="dxa" w:w="3286"/>
            <w:tcMar>
              <w:top w:w="50" w:type="dxa"/>
              <w:bottom w:w="50" w:type="dxa"/>
              <w:left w:w="90" w:type="dxa"/>
              <w:right w:w="90" w:type="dxa"/>
            </w:tcMar>
          </w:tcPr>
          <w:p>
            <w:pPr>
              <w:pStyle w:val="BDOITable"/>
            </w:pPr>
            <w:r>
              <w:rPr>
                <w:sz w:val="18"/>
              </w:rPr>
              <w:t>DOCUMENT_NOT_PROTECTABLE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Enter at least one recipient</w:t>
            </w:r>
          </w:p>
        </w:tc>
        <w:tc>
          <w:tcPr>
            <w:tcW w:type="dxa" w:w="3286"/>
            <w:tcMar>
              <w:top w:w="50" w:type="dxa"/>
              <w:bottom w:w="50" w:type="dxa"/>
              <w:left w:w="90" w:type="dxa"/>
              <w:right w:w="90" w:type="dxa"/>
            </w:tcMar>
            <w:shd w:val="clear" w:color="auto" w:fill="E5F5FF"/>
          </w:tcPr>
          <w:p>
            <w:pPr>
              <w:pStyle w:val="BDOITable"/>
            </w:pPr>
            <w:r>
              <w:rPr>
                <w:sz w:val="18"/>
              </w:rPr>
              <w:t>EMAIL_RECIPIENT_REQUIRED</w:t>
            </w:r>
          </w:p>
        </w:tc>
      </w:tr>
      <w:tr>
        <w:trPr>
          <w:cantSplit w:val="true"/>
        </w:trPr>
        <w:tc>
          <w:tcPr>
            <w:tcW w:type="dxa" w:w="2606"/>
            <w:tcMar>
              <w:top w:w="50" w:type="dxa"/>
              <w:bottom w:w="50" w:type="dxa"/>
              <w:left w:w="90" w:type="dxa"/>
              <w:right w:w="90" w:type="dxa"/>
            </w:tcMar>
          </w:tcPr>
          <w:p>
            <w:pPr>
              <w:pStyle w:val="BDOITable"/>
            </w:pPr>
            <w:r>
              <w:rPr>
                <w:sz w:val="18"/>
              </w:rPr>
              <w:t>Invalid address</w:t>
            </w:r>
          </w:p>
        </w:tc>
        <w:tc>
          <w:tcPr>
            <w:tcW w:type="dxa" w:w="4079"/>
            <w:tcMar>
              <w:top w:w="50" w:type="dxa"/>
              <w:bottom w:w="50" w:type="dxa"/>
              <w:left w:w="90" w:type="dxa"/>
              <w:right w:w="90" w:type="dxa"/>
            </w:tcMar>
          </w:tcPr>
          <w:p>
            <w:pPr>
              <w:pStyle w:val="BDOITable"/>
            </w:pPr>
            <w:r>
              <w:rPr>
                <w:sz w:val="18"/>
              </w:rPr>
              <w:t>Invalid e-mail address: &lt;address&gt;</w:t>
            </w:r>
          </w:p>
        </w:tc>
        <w:tc>
          <w:tcPr>
            <w:tcW w:type="dxa" w:w="3286"/>
            <w:tcMar>
              <w:top w:w="50" w:type="dxa"/>
              <w:bottom w:w="50" w:type="dxa"/>
              <w:left w:w="90" w:type="dxa"/>
              <w:right w:w="90" w:type="dxa"/>
            </w:tcMar>
          </w:tcPr>
          <w:p>
            <w:pPr>
              <w:pStyle w:val="BDOITable"/>
            </w:pPr>
            <w:r>
              <w:rPr>
                <w:sz w:val="18"/>
              </w:rPr>
              <w:t>EMAIL_ADDRESS_INVALID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Resend of a message that did not fail</w:t>
            </w:r>
          </w:p>
        </w:tc>
        <w:tc>
          <w:tcPr>
            <w:tcW w:type="dxa" w:w="4079"/>
            <w:tcMar>
              <w:top w:w="50" w:type="dxa"/>
              <w:bottom w:w="50" w:type="dxa"/>
              <w:left w:w="90" w:type="dxa"/>
              <w:right w:w="90" w:type="dxa"/>
            </w:tcMar>
            <w:shd w:val="clear" w:color="auto" w:fill="E5F5FF"/>
          </w:tcPr>
          <w:p>
            <w:pPr>
              <w:pStyle w:val="BDOITable"/>
            </w:pPr>
            <w:r>
              <w:rPr>
                <w:sz w:val="18"/>
              </w:rPr>
              <w:t>Only a failed message can be resent</w:t>
            </w:r>
          </w:p>
        </w:tc>
        <w:tc>
          <w:tcPr>
            <w:tcW w:type="dxa" w:w="3286"/>
            <w:tcMar>
              <w:top w:w="50" w:type="dxa"/>
              <w:bottom w:w="50" w:type="dxa"/>
              <w:left w:w="90" w:type="dxa"/>
              <w:right w:w="90" w:type="dxa"/>
            </w:tcMar>
            <w:shd w:val="clear" w:color="auto" w:fill="E5F5FF"/>
          </w:tcPr>
          <w:p>
            <w:pPr>
              <w:pStyle w:val="BDOITable"/>
            </w:pPr>
            <w:r>
              <w:rPr>
                <w:sz w:val="18"/>
              </w:rPr>
              <w:t>MESSAGE_NOT_FAILED</w:t>
            </w:r>
          </w:p>
        </w:tc>
      </w:tr>
    </w:tbl>
    <w:p>
      <w:pPr>
        <w:pStyle w:val="BDOISpacer"/>
      </w:pPr>
    </w:p>
    <w:p>
      <w:pPr>
        <w:pStyle w:val="BDOILabel"/>
      </w:pPr>
      <w:r>
        <w:rPr/>
        <w:t>Screens and fields: Send via Email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 / Cc</w:t>
            </w:r>
          </w:p>
        </w:tc>
        <w:tc>
          <w:tcPr>
            <w:tcW w:type="dxa" w:w="1190"/>
            <w:tcMar>
              <w:top w:w="50" w:type="dxa"/>
              <w:bottom w:w="50" w:type="dxa"/>
              <w:left w:w="90" w:type="dxa"/>
              <w:right w:w="90" w:type="dxa"/>
            </w:tcMar>
          </w:tcPr>
          <w:p>
            <w:pPr>
              <w:pStyle w:val="BDOITable"/>
            </w:pPr>
            <w:r>
              <w:rPr>
                <w:sz w:val="18"/>
              </w:rPr>
              <w:t>E-mail list</w:t>
            </w:r>
          </w:p>
        </w:tc>
        <w:tc>
          <w:tcPr>
            <w:tcW w:type="dxa" w:w="737"/>
            <w:tcMar>
              <w:top w:w="50" w:type="dxa"/>
              <w:bottom w:w="50" w:type="dxa"/>
              <w:left w:w="90" w:type="dxa"/>
              <w:right w:w="90" w:type="dxa"/>
            </w:tcMar>
          </w:tcPr>
          <w:p>
            <w:pPr>
              <w:pStyle w:val="BDOITable"/>
              <w:jc w:val="center"/>
            </w:pPr>
            <w:r>
              <w:rPr>
                <w:sz w:val="18"/>
              </w:rPr>
              <w:t>Yes (To)</w:t>
            </w:r>
          </w:p>
        </w:tc>
        <w:tc>
          <w:tcPr>
            <w:tcW w:type="dxa" w:w="2833"/>
            <w:tcMar>
              <w:top w:w="50" w:type="dxa"/>
              <w:bottom w:w="50" w:type="dxa"/>
              <w:left w:w="90" w:type="dxa"/>
              <w:right w:w="90" w:type="dxa"/>
            </w:tcMar>
          </w:tcPr>
          <w:p>
            <w:pPr>
              <w:pStyle w:val="BDOITable"/>
            </w:pPr>
            <w:r>
              <w:rPr>
                <w:sz w:val="18"/>
              </w:rPr>
              <w:t>Contact of the record</w:t>
            </w:r>
          </w:p>
        </w:tc>
        <w:tc>
          <w:tcPr>
            <w:tcW w:type="dxa" w:w="3286"/>
            <w:tcMar>
              <w:top w:w="50" w:type="dxa"/>
              <w:bottom w:w="50" w:type="dxa"/>
              <w:left w:w="90" w:type="dxa"/>
              <w:right w:w="90" w:type="dxa"/>
            </w:tcMar>
          </w:tcPr>
          <w:p>
            <w:pPr>
              <w:pStyle w:val="BDOITable"/>
            </w:pPr>
            <w:r>
              <w:rPr>
                <w:sz w:val="18"/>
              </w:rPr>
              <w:t>Valid addresses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 Body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Password hint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Parameter EPOLICY_PASSWORD_HINT</w:t>
            </w:r>
          </w:p>
        </w:tc>
        <w:tc>
          <w:tcPr>
            <w:tcW w:type="dxa" w:w="3286"/>
            <w:tcMar>
              <w:top w:w="50" w:type="dxa"/>
              <w:bottom w:w="50" w:type="dxa"/>
              <w:left w:w="90" w:type="dxa"/>
              <w:right w:w="90" w:type="dxa"/>
            </w:tcMar>
          </w:tcPr>
          <w:p>
            <w:pPr>
              <w:pStyle w:val="BDOITable"/>
            </w:pPr>
            <w:r>
              <w:rPr>
                <w:sz w:val="18"/>
              </w:rPr>
              <w:t>Shown to the client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document and, separately, the password.</w:t>
      </w:r>
    </w:p>
    <w:p>
      <w:pPr>
        <w:pStyle w:val="BDOILabel"/>
      </w:pPr>
      <w:r>
        <w:rPr/>
        <w:t>Audit</w:t>
      </w:r>
    </w:p>
    <w:p>
      <w:pPr>
        <w:tabs>
          <w:tab w:pos="312" w:val="left"/>
        </w:tabs>
        <w:spacing w:after="120"/>
        <w:ind w:left="312" w:hanging="283"/>
      </w:pPr>
      <w:r>
        <w:rPr>
          <w:color w:val="004EA8"/>
        </w:rPr>
        <w:t>•</w:t>
        <w:tab/>
      </w:r>
      <w:r>
        <w:rPr/>
        <w:t>Each message is logged with recipients, time, subject, attachment name and SHA-256 hash, and its outcome (sent or failed with the reason).</w:t>
      </w:r>
    </w:p>
    <w:p>
      <w:pPr>
        <w:pStyle w:val="BDOILabel"/>
      </w:pPr>
      <w:r>
        <w:rPr/>
        <w:t>Acceptance criteria</w:t>
      </w:r>
    </w:p>
    <w:p>
      <w:pPr>
        <w:tabs>
          <w:tab w:pos="312" w:val="left"/>
        </w:tabs>
        <w:spacing w:after="40"/>
        <w:ind w:left="312" w:hanging="283"/>
      </w:pPr>
      <w:r>
        <w:rPr>
          <w:color w:val="004EA8"/>
        </w:rPr>
        <w:t>1.</w:t>
        <w:tab/>
      </w:r>
      <w:r>
        <w:rPr/>
        <w:t>A quotation e-mailed to a client arrives as an encrypted PDF, and the password arrives in a second e-mail.</w:t>
      </w:r>
    </w:p>
    <w:p>
      <w:pPr>
        <w:tabs>
          <w:tab w:pos="312" w:val="left"/>
        </w:tabs>
        <w:spacing w:after="40"/>
        <w:ind w:left="312" w:hanging="283"/>
      </w:pPr>
      <w:r>
        <w:rPr>
          <w:color w:val="004EA8"/>
        </w:rPr>
        <w:t>2.</w:t>
        <w:tab/>
      </w:r>
      <w:r>
        <w:rPr/>
        <w:t>A batch of 10 e-policies is sent with each file protected and each password e-mail logged.</w:t>
      </w:r>
    </w:p>
    <w:p>
      <w:pPr>
        <w:tabs>
          <w:tab w:pos="312" w:val="left"/>
        </w:tabs>
        <w:spacing w:after="120"/>
        <w:ind w:left="312" w:hanging="283"/>
      </w:pPr>
      <w:r>
        <w:rPr>
          <w:color w:val="004EA8"/>
        </w:rPr>
        <w:t>3.</w:t>
        <w:tab/>
      </w:r>
      <w:r>
        <w:rPr/>
        <w:t>A user without view rights on an account cannot open its documents.</w:t>
      </w:r>
    </w:p>
    <w:p>
      <w:pPr>
        <w:pStyle w:val="Heading3"/>
      </w:pPr>
      <w:bookmarkStart w:id="128" w:name="_Toc000128"/>
      <w:r>
        <w:rPr/>
        <w:t>FR-NB-014 Enforce validation and approval before a document is sent</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BRNB.014 (p.56), BRNB.005 (p.50-51)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PRF page (Quotation Slip, Proposal Slip tabs)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/api/v1/quotations/{id}/approve; POST /api/v1/proposals/{id}/quotation-slip/approve; POST /api/v1/proposals/{id}/proposal-slip/approve</w:t>
            </w:r>
          </w:p>
        </w:tc>
      </w:tr>
    </w:tbl>
    <w:p>
      <w:pPr>
        <w:pStyle w:val="BDOISpacer"/>
      </w:pPr>
    </w:p>
    <w:p>
      <w:pPr>
        <w:pStyle w:val="BDOILabel"/>
      </w:pPr>
      <w:r>
        <w:rPr/>
        <w:t>Description</w:t>
      </w:r>
    </w:p>
    <w:p>
      <w:r>
        <w:rPr/>
        <w:t>A document leaves BIBS only after its checks and approval. A quotation is sent only in stage APPROVED; a quotation slip is sent only by its approval; a proposal slip reaches Marketing only by its approval; a placement slip is generated only when the placement prerequisites are met (FR-NB-080).</w:t>
      </w:r>
    </w:p>
    <w:p>
      <w:r>
        <w:rPr/>
        <w:t>Approvals follow four-eyes: the approver is never the maker or submitter of a quotation or PRF, nor the preparer of a slip.</w:t>
      </w:r>
    </w:p>
    <w:p>
      <w:r>
        <w:rPr>
          <w:b/>
        </w:rPr>
        <w:t>Built behaviour:</w:t>
      </w:r>
      <w:r>
        <w:rPr/>
        <w:t xml:space="preserve"> the BRD asks for multi-level approval (Marketing TL, then TH, then UH for PRFs). BIBS has one approval stage per document; the approver permission decides who approves. A chain by amount, product or segment waits for Q05.</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maker submits the document.</w:t>
      </w:r>
    </w:p>
    <w:p>
      <w:pPr>
        <w:tabs>
          <w:tab w:pos="312" w:val="left"/>
        </w:tabs>
        <w:spacing w:after="40"/>
        <w:ind w:left="312" w:hanging="283"/>
      </w:pPr>
      <w:r>
        <w:rPr>
          <w:color w:val="004EA8"/>
        </w:rPr>
        <w:t>2.</w:t>
        <w:tab/>
      </w:r>
      <w:r>
        <w:rPr/>
        <w:t>BIBS runs the document's checks and moves it to its approval stage.</w:t>
      </w:r>
    </w:p>
    <w:p>
      <w:pPr>
        <w:tabs>
          <w:tab w:pos="312" w:val="left"/>
        </w:tabs>
        <w:spacing w:after="120"/>
        <w:ind w:left="312" w:hanging="283"/>
      </w:pPr>
      <w:r>
        <w:rPr>
          <w:color w:val="004EA8"/>
        </w:rPr>
        <w:t>3.</w:t>
        <w:tab/>
      </w:r>
      <w:r>
        <w:rPr/>
        <w:t>An approver who is not the maker approves it; only then is the send action offered.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Send actions are hidden and refused until the approval stage is passed.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Four-eyes cannot be switched off.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approval stage per document type (chain 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owner permission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Quotation not approved</w:t>
            </w:r>
          </w:p>
        </w:tc>
        <w:tc>
          <w:tcPr>
            <w:tcW w:type="dxa" w:w="4079"/>
            <w:tcMar>
              <w:top w:w="50" w:type="dxa"/>
              <w:bottom w:w="50" w:type="dxa"/>
              <w:left w:w="90" w:type="dxa"/>
              <w:right w:w="90" w:type="dxa"/>
            </w:tcMar>
          </w:tcPr>
          <w:p>
            <w:pPr>
              <w:pStyle w:val="BDOITable"/>
            </w:pPr>
            <w:r>
              <w:rPr>
                <w:sz w:val="18"/>
              </w:rPr>
              <w:t>Quotation &lt;number&gt; must be approved before it is sent</w:t>
            </w:r>
          </w:p>
        </w:tc>
        <w:tc>
          <w:tcPr>
            <w:tcW w:type="dxa" w:w="3286"/>
            <w:tcMar>
              <w:top w:w="50" w:type="dxa"/>
              <w:bottom w:w="50" w:type="dxa"/>
              <w:left w:w="90" w:type="dxa"/>
              <w:right w:w="90" w:type="dxa"/>
            </w:tcMar>
          </w:tcPr>
          <w:p>
            <w:pPr>
              <w:pStyle w:val="BDOITable"/>
            </w:pPr>
            <w:r>
              <w:rPr>
                <w:sz w:val="18"/>
              </w:rPr>
              <w:t>QUOTATION_NOT_APPROVED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Quotation approved by its maker</w:t>
            </w:r>
          </w:p>
        </w:tc>
        <w:tc>
          <w:tcPr>
            <w:tcW w:type="dxa" w:w="4079"/>
            <w:tcMar>
              <w:top w:w="50" w:type="dxa"/>
              <w:bottom w:w="50" w:type="dxa"/>
              <w:left w:w="90" w:type="dxa"/>
              <w:right w:w="90" w:type="dxa"/>
            </w:tcMar>
            <w:shd w:val="clear" w:color="auto" w:fill="E5F5FF"/>
          </w:tcPr>
          <w:p>
            <w:pPr>
              <w:pStyle w:val="BDOITable"/>
            </w:pPr>
            <w:r>
              <w:rPr>
                <w:sz w:val="18"/>
              </w:rPr>
              <w:t>A quotation is approved by someone other than its maker</w:t>
            </w:r>
          </w:p>
        </w:tc>
        <w:tc>
          <w:tcPr>
            <w:tcW w:type="dxa" w:w="3286"/>
            <w:tcMar>
              <w:top w:w="50" w:type="dxa"/>
              <w:bottom w:w="50" w:type="dxa"/>
              <w:left w:w="90" w:type="dxa"/>
              <w:right w:w="90" w:type="dxa"/>
            </w:tcMar>
            <w:shd w:val="clear" w:color="auto" w:fill="E5F5FF"/>
          </w:tcPr>
          <w:p>
            <w:pPr>
              <w:pStyle w:val="BDOITable"/>
            </w:pPr>
            <w:r>
              <w:rPr>
                <w:sz w:val="18"/>
              </w:rPr>
              <w:t>QUOTATION_FOUR_EYES</w:t>
            </w:r>
          </w:p>
        </w:tc>
      </w:tr>
      <w:tr>
        <w:trPr>
          <w:cantSplit w:val="true"/>
        </w:trPr>
        <w:tc>
          <w:tcPr>
            <w:tcW w:type="dxa" w:w="2606"/>
            <w:tcMar>
              <w:top w:w="50" w:type="dxa"/>
              <w:bottom w:w="50" w:type="dxa"/>
              <w:left w:w="90" w:type="dxa"/>
              <w:right w:w="90" w:type="dxa"/>
            </w:tcMar>
          </w:tcPr>
          <w:p>
            <w:pPr>
              <w:pStyle w:val="BDOITable"/>
            </w:pPr>
            <w:r>
              <w:rPr>
                <w:sz w:val="18"/>
              </w:rPr>
              <w:t>PRF approved by its maker</w:t>
            </w:r>
          </w:p>
        </w:tc>
        <w:tc>
          <w:tcPr>
            <w:tcW w:type="dxa" w:w="4079"/>
            <w:tcMar>
              <w:top w:w="50" w:type="dxa"/>
              <w:bottom w:w="50" w:type="dxa"/>
              <w:left w:w="90" w:type="dxa"/>
              <w:right w:w="90" w:type="dxa"/>
            </w:tcMar>
          </w:tcPr>
          <w:p>
            <w:pPr>
              <w:pStyle w:val="BDOITable"/>
            </w:pPr>
            <w:r>
              <w:rPr>
                <w:sz w:val="18"/>
              </w:rPr>
              <w:t>A PRF is approved by someone other than its maker</w:t>
            </w:r>
          </w:p>
        </w:tc>
        <w:tc>
          <w:tcPr>
            <w:tcW w:type="dxa" w:w="3286"/>
            <w:tcMar>
              <w:top w:w="50" w:type="dxa"/>
              <w:bottom w:w="50" w:type="dxa"/>
              <w:left w:w="90" w:type="dxa"/>
              <w:right w:w="90" w:type="dxa"/>
            </w:tcMar>
          </w:tcPr>
          <w:p>
            <w:pPr>
              <w:pStyle w:val="BDOITable"/>
            </w:pPr>
            <w:r>
              <w:rPr>
                <w:sz w:val="18"/>
              </w:rPr>
              <w:t>PRF_FOUR_EYES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Slip approved by its preparer</w:t>
            </w:r>
          </w:p>
        </w:tc>
        <w:tc>
          <w:tcPr>
            <w:tcW w:type="dxa" w:w="4079"/>
            <w:tcMar>
              <w:top w:w="50" w:type="dxa"/>
              <w:bottom w:w="50" w:type="dxa"/>
              <w:left w:w="90" w:type="dxa"/>
              <w:right w:w="90" w:type="dxa"/>
            </w:tcMar>
            <w:shd w:val="clear" w:color="auto" w:fill="E5F5FF"/>
          </w:tcPr>
          <w:p>
            <w:pPr>
              <w:pStyle w:val="BDOITable"/>
            </w:pPr>
            <w:r>
              <w:rPr>
                <w:sz w:val="18"/>
              </w:rPr>
              <w:t>The quotation slip is approved by another TSU officer</w:t>
            </w:r>
          </w:p>
        </w:tc>
        <w:tc>
          <w:tcPr>
            <w:tcW w:type="dxa" w:w="3286"/>
            <w:tcMar>
              <w:top w:w="50" w:type="dxa"/>
              <w:bottom w:w="50" w:type="dxa"/>
              <w:left w:w="90" w:type="dxa"/>
              <w:right w:w="90" w:type="dxa"/>
            </w:tcMar>
            <w:shd w:val="clear" w:color="auto" w:fill="E5F5FF"/>
          </w:tcPr>
          <w:p>
            <w:pPr>
              <w:pStyle w:val="BDOITable"/>
            </w:pPr>
            <w:r>
              <w:rPr>
                <w:sz w:val="18"/>
              </w:rPr>
              <w:t>QS_FOUR_EYES</w:t>
            </w:r>
          </w:p>
        </w:tc>
      </w:tr>
      <w:tr>
        <w:trPr>
          <w:cantSplit w:val="true"/>
        </w:trPr>
        <w:tc>
          <w:tcPr>
            <w:tcW w:type="dxa" w:w="2606"/>
            <w:tcMar>
              <w:top w:w="50" w:type="dxa"/>
              <w:bottom w:w="50" w:type="dxa"/>
              <w:left w:w="90" w:type="dxa"/>
              <w:right w:w="90" w:type="dxa"/>
            </w:tcMar>
          </w:tcPr>
          <w:p>
            <w:pPr>
              <w:pStyle w:val="BDOITable"/>
            </w:pPr>
            <w:r>
              <w:rPr>
                <w:sz w:val="18"/>
              </w:rPr>
              <w:t>Proposal slip approved by its preparer</w:t>
            </w:r>
          </w:p>
        </w:tc>
        <w:tc>
          <w:tcPr>
            <w:tcW w:type="dxa" w:w="4079"/>
            <w:tcMar>
              <w:top w:w="50" w:type="dxa"/>
              <w:bottom w:w="50" w:type="dxa"/>
              <w:left w:w="90" w:type="dxa"/>
              <w:right w:w="90" w:type="dxa"/>
            </w:tcMar>
          </w:tcPr>
          <w:p>
            <w:pPr>
              <w:pStyle w:val="BDOITable"/>
            </w:pPr>
            <w:r>
              <w:rPr>
                <w:sz w:val="18"/>
              </w:rPr>
              <w:t>The proposal slip is approved by another TSU officer</w:t>
            </w:r>
          </w:p>
        </w:tc>
        <w:tc>
          <w:tcPr>
            <w:tcW w:type="dxa" w:w="3286"/>
            <w:tcMar>
              <w:top w:w="50" w:type="dxa"/>
              <w:bottom w:w="50" w:type="dxa"/>
              <w:left w:w="90" w:type="dxa"/>
              <w:right w:w="90" w:type="dxa"/>
            </w:tcMar>
          </w:tcPr>
          <w:p>
            <w:pPr>
              <w:pStyle w:val="BDOITable"/>
            </w:pPr>
            <w:r>
              <w:rPr>
                <w:sz w:val="18"/>
              </w:rPr>
              <w:t>PS_FOUR_EYES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a document enters its approval stage.</w:t>
      </w:r>
    </w:p>
    <w:p>
      <w:pPr>
        <w:pStyle w:val="BDOILabel"/>
      </w:pPr>
      <w:r>
        <w:rPr/>
        <w:t>Audit</w:t>
      </w:r>
    </w:p>
    <w:p>
      <w:pPr>
        <w:tabs>
          <w:tab w:pos="312" w:val="left"/>
        </w:tabs>
        <w:spacing w:after="120"/>
        <w:ind w:left="312" w:hanging="283"/>
      </w:pPr>
      <w:r>
        <w:rPr>
          <w:color w:val="004EA8"/>
        </w:rPr>
        <w:t>•</w:t>
        <w:tab/>
      </w:r>
      <w:r>
        <w:rPr/>
        <w:t>Submit and approve recorded with user and time.</w:t>
      </w:r>
    </w:p>
    <w:p>
      <w:pPr>
        <w:pStyle w:val="BDOILabel"/>
      </w:pPr>
      <w:r>
        <w:rPr/>
        <w:t>Acceptance criteria</w:t>
      </w:r>
    </w:p>
    <w:p>
      <w:pPr>
        <w:tabs>
          <w:tab w:pos="312" w:val="left"/>
        </w:tabs>
        <w:spacing w:after="40"/>
        <w:ind w:left="312" w:hanging="283"/>
      </w:pPr>
      <w:r>
        <w:rPr>
          <w:color w:val="004EA8"/>
        </w:rPr>
        <w:t>1.</w:t>
        <w:tab/>
      </w:r>
      <w:r>
        <w:rPr/>
        <w:t>A draft quotation cannot be sent, even through the API.</w:t>
      </w:r>
    </w:p>
    <w:p>
      <w:pPr>
        <w:tabs>
          <w:tab w:pos="312" w:val="left"/>
        </w:tabs>
        <w:spacing w:after="40"/>
        <w:ind w:left="312" w:hanging="283"/>
      </w:pPr>
      <w:r>
        <w:rPr>
          <w:color w:val="004EA8"/>
        </w:rPr>
        <w:t>2.</w:t>
        <w:tab/>
      </w:r>
      <w:r>
        <w:rPr/>
        <w:t>The maker of a quotation cannot approve it.</w:t>
      </w:r>
    </w:p>
    <w:p>
      <w:pPr>
        <w:tabs>
          <w:tab w:pos="312" w:val="left"/>
        </w:tabs>
        <w:spacing w:after="120"/>
        <w:ind w:left="312" w:hanging="283"/>
      </w:pPr>
      <w:r>
        <w:rPr>
          <w:color w:val="004EA8"/>
        </w:rPr>
        <w:t>3.</w:t>
        <w:tab/>
      </w:r>
      <w:r>
        <w:rPr/>
        <w:t>A quotation slip is e-mailed to insurers only after a second TSU officer approves it.</w:t>
      </w:r>
    </w:p>
    <w:p>
      <w:pPr>
        <w:pStyle w:val="Heading3"/>
      </w:pPr>
      <w:bookmarkStart w:id="129" w:name="_Toc000129"/>
      <w:r>
        <w:rPr/>
        <w:t>FR-NB-015 Notify users and pass data to BDOI systems</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BRNB.015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Notification preferences (My Profile)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/api/v1/notifications/unread-count; GET | PUT /api/v1/notifications/preferences/{eventCode}</w:t>
            </w:r>
          </w:p>
        </w:tc>
      </w:tr>
    </w:tbl>
    <w:p>
      <w:pPr>
        <w:pStyle w:val="BDOISpacer"/>
      </w:pPr>
    </w:p>
    <w:p>
      <w:pPr>
        <w:pStyle w:val="BDOILabel"/>
      </w:pPr>
      <w:r>
        <w:rPr/>
        <w:t>Description</w:t>
      </w:r>
    </w:p>
    <w:p>
      <w:r>
        <w:rPr/>
        <w:t>BIBS notifies users in the application on every stage entry (the owners of the new stage or the assignee), when someone other than the originator changes a record, on returns, on failed dispatches, on hold covers about to expire and when the monthly KYC list is ready. Users choose per event whether they also receive an e-mail.</w:t>
      </w:r>
    </w:p>
    <w:p>
      <w:r>
        <w:rPr>
          <w:b/>
        </w:rPr>
        <w:t>Built behaviour:</w:t>
      </w:r>
      <w:r>
        <w:rPr/>
        <w:t xml:space="preserve"> the BRD also asks for data synchronised with BDOI tracking and reporting systems. BIBS publishes events for its own modules (Operations, Collections, Renewal); a feed to other BDOI systems waits for Q08, which names QPS and EBIX for client contact updates only (BRD-9).</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 (stage change, return, failure, due date).</w:t>
      </w:r>
    </w:p>
    <w:p>
      <w:pPr>
        <w:tabs>
          <w:tab w:pos="312" w:val="left"/>
        </w:tabs>
        <w:spacing w:after="40"/>
        <w:ind w:left="312" w:hanging="283"/>
      </w:pPr>
      <w:r>
        <w:rPr>
          <w:color w:val="004EA8"/>
        </w:rPr>
        <w:t>2.</w:t>
        <w:tab/>
      </w:r>
      <w:r>
        <w:rPr/>
        <w:t>BIBS creates the in-app notification and, if the user's preference says so, queues an e-mail.</w:t>
      </w:r>
    </w:p>
    <w:p>
      <w:pPr>
        <w:tabs>
          <w:tab w:pos="312" w:val="left"/>
        </w:tabs>
        <w:spacing w:after="120"/>
        <w:ind w:left="312" w:hanging="283"/>
      </w:pPr>
      <w:r>
        <w:rPr>
          <w:color w:val="004EA8"/>
        </w:rPr>
        <w:t>3.</w:t>
        <w:tab/>
      </w:r>
      <w:r>
        <w:rPr/>
        <w:t>The user opens the notification and goes to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Notification preferences (in-app /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external feed until Q08 is answered.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w:t>
      </w:r>
    </w:p>
    <w:p>
      <w:pPr>
        <w:pStyle w:val="BDOILabel"/>
      </w:pPr>
      <w:r>
        <w:rPr/>
        <w:t>Audit</w:t>
      </w:r>
    </w:p>
    <w:p>
      <w:pPr>
        <w:tabs>
          <w:tab w:pos="312" w:val="left"/>
        </w:tabs>
        <w:spacing w:after="120"/>
        <w:ind w:left="312" w:hanging="283"/>
      </w:pPr>
      <w:r>
        <w:rPr>
          <w:color w:val="004EA8"/>
        </w:rPr>
        <w:t>•</w:t>
        <w:tab/>
      </w:r>
      <w:r>
        <w:rPr/>
        <w:t>Notifications are stored with recipient, time and read status.</w:t>
      </w:r>
    </w:p>
    <w:p>
      <w:pPr>
        <w:pStyle w:val="BDOILabel"/>
      </w:pPr>
      <w:r>
        <w:rPr/>
        <w:t>Acceptance criteria</w:t>
      </w:r>
    </w:p>
    <w:p>
      <w:pPr>
        <w:tabs>
          <w:tab w:pos="312" w:val="left"/>
        </w:tabs>
        <w:spacing w:after="40"/>
        <w:ind w:left="312" w:hanging="283"/>
      </w:pPr>
      <w:r>
        <w:rPr>
          <w:color w:val="004EA8"/>
        </w:rPr>
        <w:t>1.</w:t>
        <w:tab/>
      </w:r>
      <w:r>
        <w:rPr/>
        <w:t>The Processing team receives a notification when an account is submitted.</w:t>
      </w:r>
    </w:p>
    <w:p>
      <w:pPr>
        <w:tabs>
          <w:tab w:pos="312" w:val="left"/>
        </w:tabs>
        <w:spacing w:after="120"/>
        <w:ind w:left="312" w:hanging="283"/>
      </w:pPr>
      <w:r>
        <w:rPr>
          <w:color w:val="004EA8"/>
        </w:rPr>
        <w:t>2.</w:t>
        <w:tab/>
      </w:r>
      <w:r>
        <w:rPr/>
        <w:t>A user who turns on e-mail for returns receives an e-mail when an account is returned to them.</w:t>
      </w:r>
    </w:p>
    <w:p>
      <w:pPr>
        <w:pStyle w:val="Heading3"/>
      </w:pPr>
      <w:bookmarkStart w:id="130" w:name="_Toc000130"/>
      <w:r>
        <w:rPr/>
        <w:t>FR-NB-016 Keep a complete audit trail</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BRNB.016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access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History tab of every record; Audit Trail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/api/v1/audit-logs</w:t>
            </w:r>
          </w:p>
        </w:tc>
      </w:tr>
    </w:tbl>
    <w:p>
      <w:pPr>
        <w:pStyle w:val="BDOISpacer"/>
      </w:pPr>
    </w:p>
    <w:p>
      <w:pPr>
        <w:pStyle w:val="BDOILabel"/>
      </w:pPr>
      <w:r>
        <w:rPr/>
        <w:t>Description</w:t>
      </w:r>
    </w:p>
    <w:p>
      <w:r>
        <w:rPr/>
        <w:t>BIBS records every creation, edit, approval, return, void, sending, generation and upload for clients, quotations, PRFs, accounts, slips, e-policies, invoices, lists of values and access requests. Each row holds who, when, what and the before and after values. Users review the trail of a record on its History tab; the Business Administrator and Auditor use the Audit Trail screen (FR-NB-136).</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the system performs an action.</w:t>
      </w:r>
    </w:p>
    <w:p>
      <w:pPr>
        <w:tabs>
          <w:tab w:pos="312" w:val="left"/>
        </w:tabs>
        <w:spacing w:after="40"/>
        <w:ind w:left="312" w:hanging="283"/>
      </w:pPr>
      <w:r>
        <w:rPr>
          <w:color w:val="004EA8"/>
        </w:rPr>
        <w:t>2.</w:t>
        <w:tab/>
      </w:r>
      <w:r>
        <w:rPr/>
        <w:t>BIBS writes the audit row in the same transaction as the change.</w:t>
      </w:r>
    </w:p>
    <w:p>
      <w:pPr>
        <w:tabs>
          <w:tab w:pos="312" w:val="left"/>
        </w:tabs>
        <w:spacing w:after="120"/>
        <w:ind w:left="312" w:hanging="283"/>
      </w:pPr>
      <w:r>
        <w:rPr>
          <w:color w:val="004EA8"/>
        </w:rPr>
        <w:t>3.</w:t>
        <w:tab/>
      </w:r>
      <w:r>
        <w:rPr/>
        <w:t>The History tab shows the workflow history and the audit rows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rows are append-only; the database refuses updates and deletes.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15 years archive (p.82).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 (FR-NB-137)</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changed client e-mail shows the old and new value, user and time on the client's History tab.</w:t>
      </w:r>
    </w:p>
    <w:p>
      <w:pPr>
        <w:tabs>
          <w:tab w:pos="312" w:val="left"/>
        </w:tabs>
        <w:spacing w:after="120"/>
        <w:ind w:left="312" w:hanging="283"/>
      </w:pPr>
      <w:r>
        <w:rPr>
          <w:color w:val="004EA8"/>
        </w:rPr>
        <w:t>2.</w:t>
        <w:tab/>
      </w:r>
      <w:r>
        <w:rPr/>
        <w:t>No screen or API allows audit rows to be changed or deleted.</w:t>
      </w:r>
    </w:p>
    <w:p>
      <w:pPr>
        <w:pStyle w:val="Heading3"/>
      </w:pPr>
      <w:bookmarkStart w:id="131" w:name="_Toc000131"/>
      <w:r>
        <w:rPr/>
        <w:t>FR-NB-017 Upload, name and link documents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BRNB.026 (p.65-66), BRNB.055 (p.104-105)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Documents tab of clients, quotations, PRFs and accounts; KYC &amp;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/api/v1/attachments/batch; POST /api/v1/attachments/{id}/links; DELETE /api/v1/attachments/{id}</w:t>
            </w:r>
          </w:p>
        </w:tc>
      </w:tr>
    </w:tbl>
    <w:p>
      <w:pPr>
        <w:pStyle w:val="BDOISpacer"/>
      </w:pPr>
    </w:p>
    <w:p>
      <w:pPr>
        <w:pStyle w:val="BDOILabel"/>
      </w:pPr>
      <w:r>
        <w:rPr/>
        <w:t>Description</w:t>
      </w:r>
    </w:p>
    <w:p>
      <w:r>
        <w:rPr/>
        <w:t xml:space="preserve">Users upload one or several files at once (up to 50) to a client or account, choose the document type, and either keep the source file name or let BIBS nominate a name with the syntax </w:t>
      </w:r>
      <w:r>
        <w:rPr>
          <w:rFonts w:ascii="Courier New" w:hAnsi="Courier New" w:cs="Courier New" w:eastAsia="Courier New"/>
          <w:color w:val="2E2E2E"/>
          <w:sz w:val="19"/>
        </w:rPr>
        <w:t>&lt;REFERENCE&gt;_&lt;DOCTYPE&gt;_&lt;n&gt;.&lt;ext&gt;</w:t>
      </w:r>
      <w:r>
        <w:rPr/>
        <w:t>. One file can be linked to several accounts (for example one IDF for a fleet). Users remove a file they uploaded when the record is still editable.</w:t>
      </w:r>
    </w:p>
    <w:p>
      <w:r>
        <w:rPr/>
        <w:t>Each file is checked for type, size, content signature and malware before it is stored. The required documents per product (document rules) are checked at submission.</w:t>
      </w:r>
    </w:p>
    <w:p>
      <w:pPr>
        <w:pStyle w:val="BDOILabel"/>
      </w:pPr>
      <w:r>
        <w:rPr/>
        <w:t>Preconditions</w:t>
      </w:r>
    </w:p>
    <w:p>
      <w:pPr>
        <w:tabs>
          <w:tab w:pos="312" w:val="left"/>
        </w:tabs>
        <w:spacing w:after="120"/>
        <w:ind w:left="312" w:hanging="283"/>
      </w:pPr>
      <w:r>
        <w:rPr>
          <w:color w:val="004EA8"/>
        </w:rPr>
        <w:t>•</w:t>
        <w:tab/>
      </w:r>
      <w:r>
        <w:rPr/>
        <w:t>The user has ATTACHMENT_MANAGE and access to the record.</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w:t>
      </w:r>
      <w:r>
        <w:rPr/>
        <w:t>, selects the files and the document type, and chooses Keep file name or Nominate name.</w:t>
      </w:r>
    </w:p>
    <w:p>
      <w:pPr>
        <w:tabs>
          <w:tab w:pos="312" w:val="left"/>
        </w:tabs>
        <w:spacing w:after="40"/>
        <w:ind w:left="312" w:hanging="283"/>
      </w:pPr>
      <w:r>
        <w:rPr>
          <w:color w:val="004EA8"/>
        </w:rPr>
        <w:t>2.</w:t>
        <w:tab/>
      </w:r>
      <w:r>
        <w:rPr/>
        <w:t>BIBS validates each file and stores it with the record, the type and the name.</w:t>
      </w:r>
    </w:p>
    <w:p>
      <w:pPr>
        <w:tabs>
          <w:tab w:pos="312" w:val="left"/>
        </w:tabs>
        <w:spacing w:after="120"/>
        <w:ind w:left="312" w:hanging="283"/>
      </w:pPr>
      <w:r>
        <w:rPr>
          <w:color w:val="004EA8"/>
        </w:rPr>
        <w:t>3.</w:t>
        <w:tab/>
      </w:r>
      <w:r>
        <w:rPr/>
        <w:t>The user links a file to other accounts when needed.</w:t>
      </w:r>
    </w:p>
    <w:p>
      <w:pPr>
        <w:pStyle w:val="BDOILabel"/>
      </w:pPr>
      <w:r>
        <w:rPr/>
        <w:t>Alternate and exception flows</w:t>
      </w:r>
    </w:p>
    <w:p>
      <w:pPr>
        <w:tabs>
          <w:tab w:pos="312" w:val="left"/>
        </w:tabs>
        <w:spacing w:after="120"/>
        <w:ind w:left="312" w:hanging="283"/>
      </w:pPr>
      <w:r>
        <w:rPr>
          <w:color w:val="004EA8"/>
        </w:rPr>
        <w:t>•</w:t>
        <w:tab/>
      </w:r>
      <w:r>
        <w:rPr/>
        <w:t>One file of the batch fails a check. BIBS stores the valid files and lists the failed one with its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Allowed types: pdf, png, jpg / jpeg, xlsx, xls, docx, doc, csv, ods, odt, msg, eml.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Allowed file types (list and size Q23)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Maximum file size 10 MB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Setting BROKERVERSE_ATTACHMENT_MAX_SIZE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Nominated names follow &lt;REFERENCE&gt;_&lt;DOCTYPE&gt;_&lt;n&gt;.&lt;ext&gt; until BDOI gives its syntax (Q23).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Naming syntax (Q23)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Document types are the LOV DOCUMENT_TYPE (IDF, valid ID, birth certificate, account list, quotation, client acceptance e-mail, e-policy, official receipt, policy copy, KYC form, proof of address, SEC certificate, GIS, secretary's certificate, request e-mail, payment confirmation, hold cover, Insurance Advice, quotation slip, insurer response, comparative table, proposal slip,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DOCUMENT_TYPE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Required documents per product: Motor - IDF; Personal Accident - valid ID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rules (catalogue)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Empty file</w:t>
            </w:r>
          </w:p>
        </w:tc>
        <w:tc>
          <w:tcPr>
            <w:tcW w:type="dxa" w:w="4079"/>
            <w:tcMar>
              <w:top w:w="50" w:type="dxa"/>
              <w:bottom w:w="50" w:type="dxa"/>
              <w:left w:w="90" w:type="dxa"/>
              <w:right w:w="90" w:type="dxa"/>
            </w:tcMar>
          </w:tcPr>
          <w:p>
            <w:pPr>
              <w:pStyle w:val="BDOITable"/>
            </w:pPr>
            <w:r>
              <w:rPr>
                <w:sz w:val="18"/>
              </w:rPr>
              <w:t>The file is empty</w:t>
            </w:r>
          </w:p>
        </w:tc>
        <w:tc>
          <w:tcPr>
            <w:tcW w:type="dxa" w:w="3286"/>
            <w:tcMar>
              <w:top w:w="50" w:type="dxa"/>
              <w:bottom w:w="50" w:type="dxa"/>
              <w:left w:w="90" w:type="dxa"/>
              <w:right w:w="90" w:type="dxa"/>
            </w:tcMar>
          </w:tcPr>
          <w:p>
            <w:pPr>
              <w:pStyle w:val="BDOITable"/>
            </w:pPr>
            <w:r>
              <w:rPr>
                <w:sz w:val="18"/>
              </w:rPr>
              <w:t>ATTACHMENT_EMPTY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too large</w:t>
            </w:r>
          </w:p>
        </w:tc>
        <w:tc>
          <w:tcPr>
            <w:tcW w:type="dxa" w:w="4079"/>
            <w:tcMar>
              <w:top w:w="50" w:type="dxa"/>
              <w:bottom w:w="50" w:type="dxa"/>
              <w:left w:w="90" w:type="dxa"/>
              <w:right w:w="90" w:type="dxa"/>
            </w:tcMar>
            <w:shd w:val="clear" w:color="auto" w:fill="E5F5FF"/>
          </w:tcPr>
          <w:p>
            <w:pPr>
              <w:pStyle w:val="BDOITable"/>
            </w:pPr>
            <w:r>
              <w:rPr>
                <w:sz w:val="18"/>
              </w:rPr>
              <w:t>The file exceeds the maximum size of &lt;n&gt; MB</w:t>
            </w:r>
          </w:p>
        </w:tc>
        <w:tc>
          <w:tcPr>
            <w:tcW w:type="dxa" w:w="3286"/>
            <w:tcMar>
              <w:top w:w="50" w:type="dxa"/>
              <w:bottom w:w="50" w:type="dxa"/>
              <w:left w:w="90" w:type="dxa"/>
              <w:right w:w="90" w:type="dxa"/>
            </w:tcMar>
            <w:shd w:val="clear" w:color="auto" w:fill="E5F5FF"/>
          </w:tcPr>
          <w:p>
            <w:pPr>
              <w:pStyle w:val="BDOITable"/>
            </w:pPr>
            <w:r>
              <w:rPr>
                <w:sz w:val="18"/>
              </w:rPr>
              <w:t>ATTACHMENT_TOO_LARGE</w:t>
            </w:r>
          </w:p>
        </w:tc>
      </w:tr>
      <w:tr>
        <w:trPr>
          <w:cantSplit w:val="true"/>
        </w:trPr>
        <w:tc>
          <w:tcPr>
            <w:tcW w:type="dxa" w:w="2606"/>
            <w:tcMar>
              <w:top w:w="50" w:type="dxa"/>
              <w:bottom w:w="50" w:type="dxa"/>
              <w:left w:w="90" w:type="dxa"/>
              <w:right w:w="90" w:type="dxa"/>
            </w:tcMar>
          </w:tcPr>
          <w:p>
            <w:pPr>
              <w:pStyle w:val="BDOITable"/>
            </w:pPr>
            <w:r>
              <w:rPr>
                <w:sz w:val="18"/>
              </w:rPr>
              <w:t>Type not allowed</w:t>
            </w:r>
          </w:p>
        </w:tc>
        <w:tc>
          <w:tcPr>
            <w:tcW w:type="dxa" w:w="4079"/>
            <w:tcMar>
              <w:top w:w="50" w:type="dxa"/>
              <w:bottom w:w="50" w:type="dxa"/>
              <w:left w:w="90" w:type="dxa"/>
              <w:right w:w="90" w:type="dxa"/>
            </w:tcMar>
          </w:tcPr>
          <w:p>
            <w:pPr>
              <w:pStyle w:val="BDOITable"/>
            </w:pPr>
            <w:r>
              <w:rPr>
                <w:sz w:val="18"/>
              </w:rPr>
              <w:t>Only these file types are allowed: &lt;list&gt;</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Content does not match the extension</w:t>
            </w:r>
          </w:p>
        </w:tc>
        <w:tc>
          <w:tcPr>
            <w:tcW w:type="dxa" w:w="4079"/>
            <w:tcMar>
              <w:top w:w="50" w:type="dxa"/>
              <w:bottom w:w="50" w:type="dxa"/>
              <w:left w:w="90" w:type="dxa"/>
              <w:right w:w="90" w:type="dxa"/>
            </w:tcMar>
            <w:shd w:val="clear" w:color="auto" w:fill="E5F5FF"/>
          </w:tcPr>
          <w:p>
            <w:pPr>
              <w:pStyle w:val="BDOITable"/>
            </w:pPr>
            <w:r>
              <w:rPr>
                <w:sz w:val="18"/>
              </w:rPr>
              <w:t>The file content does not match its .&lt;type&gt; type</w:t>
            </w:r>
          </w:p>
        </w:tc>
        <w:tc>
          <w:tcPr>
            <w:tcW w:type="dxa" w:w="3286"/>
            <w:tcMar>
              <w:top w:w="50" w:type="dxa"/>
              <w:bottom w:w="50" w:type="dxa"/>
              <w:left w:w="90" w:type="dxa"/>
              <w:right w:w="90" w:type="dxa"/>
            </w:tcMar>
            <w:shd w:val="clear" w:color="auto" w:fill="E5F5FF"/>
          </w:tcPr>
          <w:p>
            <w:pPr>
              <w:pStyle w:val="BDOITable"/>
            </w:pPr>
            <w:r>
              <w:rPr>
                <w:sz w:val="18"/>
              </w:rPr>
              <w:t>ATTACHMENT_CONTENT_MISMATCH</w:t>
            </w:r>
          </w:p>
        </w:tc>
      </w:tr>
      <w:tr>
        <w:trPr>
          <w:cantSplit w:val="true"/>
        </w:trPr>
        <w:tc>
          <w:tcPr>
            <w:tcW w:type="dxa" w:w="2606"/>
            <w:tcMar>
              <w:top w:w="50" w:type="dxa"/>
              <w:bottom w:w="50" w:type="dxa"/>
              <w:left w:w="90" w:type="dxa"/>
              <w:right w:w="90" w:type="dxa"/>
            </w:tcMar>
          </w:tcPr>
          <w:p>
            <w:pPr>
              <w:pStyle w:val="BDOITable"/>
            </w:pPr>
            <w:r>
              <w:rPr>
                <w:sz w:val="18"/>
              </w:rPr>
              <w:t>Malware found</w:t>
            </w:r>
          </w:p>
        </w:tc>
        <w:tc>
          <w:tcPr>
            <w:tcW w:type="dxa" w:w="4079"/>
            <w:tcMar>
              <w:top w:w="50" w:type="dxa"/>
              <w:bottom w:w="50" w:type="dxa"/>
              <w:left w:w="90" w:type="dxa"/>
              <w:right w:w="90" w:type="dxa"/>
            </w:tcMar>
          </w:tcPr>
          <w:p>
            <w:pPr>
              <w:pStyle w:val="BDOITable"/>
            </w:pPr>
            <w:r>
              <w:rPr>
                <w:sz w:val="18"/>
              </w:rPr>
              <w:t>The file was rejected by the malware scan: &lt;detail&gt;</w:t>
            </w:r>
          </w:p>
        </w:tc>
        <w:tc>
          <w:tcPr>
            <w:tcW w:type="dxa" w:w="3286"/>
            <w:tcMar>
              <w:top w:w="50" w:type="dxa"/>
              <w:bottom w:w="50" w:type="dxa"/>
              <w:left w:w="90" w:type="dxa"/>
              <w:right w:w="90" w:type="dxa"/>
            </w:tcMar>
          </w:tcPr>
          <w:p>
            <w:pPr>
              <w:pStyle w:val="BDOITable"/>
            </w:pPr>
            <w:r>
              <w:rPr>
                <w:sz w:val="18"/>
              </w:rPr>
              <w:t>ATTACHMENT_INFECTED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More than 50 files</w:t>
            </w:r>
          </w:p>
        </w:tc>
        <w:tc>
          <w:tcPr>
            <w:tcW w:type="dxa" w:w="4079"/>
            <w:tcMar>
              <w:top w:w="50" w:type="dxa"/>
              <w:bottom w:w="50" w:type="dxa"/>
              <w:left w:w="90" w:type="dxa"/>
              <w:right w:w="90" w:type="dxa"/>
            </w:tcMar>
            <w:shd w:val="clear" w:color="auto" w:fill="E5F5FF"/>
          </w:tcPr>
          <w:p>
            <w:pPr>
              <w:pStyle w:val="BDOITable"/>
            </w:pPr>
            <w:r>
              <w:rPr>
                <w:sz w:val="18"/>
              </w:rPr>
              <w:t>Upload between 1 and 50 files at a time</w:t>
            </w:r>
          </w:p>
        </w:tc>
        <w:tc>
          <w:tcPr>
            <w:tcW w:type="dxa" w:w="3286"/>
            <w:tcMar>
              <w:top w:w="50" w:type="dxa"/>
              <w:bottom w:w="50" w:type="dxa"/>
              <w:left w:w="90" w:type="dxa"/>
              <w:right w:w="90" w:type="dxa"/>
            </w:tcMar>
            <w:shd w:val="clear" w:color="auto" w:fill="E5F5FF"/>
          </w:tcPr>
          <w:p>
            <w:pPr>
              <w:pStyle w:val="BDOITable"/>
            </w:pPr>
            <w:r>
              <w:rPr>
                <w:sz w:val="18"/>
              </w:rPr>
              <w:t>DOCUMENT_FILE_COUNT</w:t>
            </w:r>
          </w:p>
        </w:tc>
      </w:tr>
      <w:tr>
        <w:trPr>
          <w:cantSplit w:val="true"/>
        </w:trPr>
        <w:tc>
          <w:tcPr>
            <w:tcW w:type="dxa" w:w="2606"/>
            <w:tcMar>
              <w:top w:w="50" w:type="dxa"/>
              <w:bottom w:w="50" w:type="dxa"/>
              <w:left w:w="90" w:type="dxa"/>
              <w:right w:w="90" w:type="dxa"/>
            </w:tcMar>
          </w:tcPr>
          <w:p>
            <w:pPr>
              <w:pStyle w:val="BDOITable"/>
            </w:pPr>
            <w:r>
              <w:rPr>
                <w:sz w:val="18"/>
              </w:rPr>
              <w:t>Nominate without a reference</w:t>
            </w:r>
          </w:p>
        </w:tc>
        <w:tc>
          <w:tcPr>
            <w:tcW w:type="dxa" w:w="4079"/>
            <w:tcMar>
              <w:top w:w="50" w:type="dxa"/>
              <w:bottom w:w="50" w:type="dxa"/>
              <w:left w:w="90" w:type="dxa"/>
              <w:right w:w="90" w:type="dxa"/>
            </w:tcMar>
          </w:tcPr>
          <w:p>
            <w:pPr>
              <w:pStyle w:val="BDOITable"/>
            </w:pPr>
            <w:r>
              <w:rPr>
                <w:sz w:val="18"/>
              </w:rPr>
              <w:t>A reference is needed to nominate the file names</w:t>
            </w:r>
          </w:p>
        </w:tc>
        <w:tc>
          <w:tcPr>
            <w:tcW w:type="dxa" w:w="3286"/>
            <w:tcMar>
              <w:top w:w="50" w:type="dxa"/>
              <w:bottom w:w="50" w:type="dxa"/>
              <w:left w:w="90" w:type="dxa"/>
              <w:right w:w="90" w:type="dxa"/>
            </w:tcMar>
          </w:tcPr>
          <w:p>
            <w:pPr>
              <w:pStyle w:val="BDOITable"/>
            </w:pPr>
            <w:r>
              <w:rPr>
                <w:sz w:val="18"/>
              </w:rPr>
              <w:t>DOCUMENT_REFERENCE_REQUIRED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Required document missing at submission</w:t>
            </w:r>
          </w:p>
        </w:tc>
        <w:tc>
          <w:tcPr>
            <w:tcW w:type="dxa" w:w="4079"/>
            <w:tcMar>
              <w:top w:w="50" w:type="dxa"/>
              <w:bottom w:w="50" w:type="dxa"/>
              <w:left w:w="90" w:type="dxa"/>
              <w:right w:w="90" w:type="dxa"/>
            </w:tcMar>
            <w:shd w:val="clear" w:color="auto" w:fill="E5F5FF"/>
          </w:tcPr>
          <w:p>
            <w:pPr>
              <w:pStyle w:val="BDOITable"/>
            </w:pPr>
            <w:r>
              <w:rPr>
                <w:sz w:val="18"/>
              </w:rPr>
              <w:t>Upload the mandatory documents: &lt;types&gt;</w:t>
            </w:r>
          </w:p>
        </w:tc>
        <w:tc>
          <w:tcPr>
            <w:tcW w:type="dxa" w:w="3286"/>
            <w:tcMar>
              <w:top w:w="50" w:type="dxa"/>
              <w:bottom w:w="50" w:type="dxa"/>
              <w:left w:w="90" w:type="dxa"/>
              <w:right w:w="90" w:type="dxa"/>
            </w:tcMar>
            <w:shd w:val="clear" w:color="auto" w:fill="E5F5FF"/>
          </w:tcPr>
          <w:p>
            <w:pPr>
              <w:pStyle w:val="BDOITable"/>
            </w:pPr>
            <w:r>
              <w:rPr>
                <w:sz w:val="18"/>
              </w:rPr>
              <w:t>MISSING_DOCUMENTS</w:t>
            </w:r>
          </w:p>
        </w:tc>
      </w:tr>
    </w:tbl>
    <w:p>
      <w:pPr>
        <w:pStyle w:val="BDOISpacer"/>
      </w:pPr>
    </w:p>
    <w:p>
      <w:pPr>
        <w:pStyle w:val="BDOILabel"/>
      </w:pPr>
      <w:r>
        <w:rPr/>
        <w:t>Screens and fields: Upload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File picker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1-50 files; 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DOCUMENT_TYPE</w:t>
            </w:r>
          </w:p>
        </w:tc>
        <w:tc>
          <w:tcPr>
            <w:tcW w:type="dxa" w:w="3286"/>
            <w:tcMar>
              <w:top w:w="50" w:type="dxa"/>
              <w:bottom w:w="50" w:type="dxa"/>
              <w:left w:w="90" w:type="dxa"/>
              <w:right w:w="90" w:type="dxa"/>
            </w:tcMar>
            <w:shd w:val="clear" w:color="auto" w:fill="E5F5FF"/>
          </w:tcPr>
          <w:p>
            <w:pPr>
              <w:pStyle w:val="BDOITable"/>
            </w:pPr>
            <w:r>
              <w:rPr>
                <w:sz w:val="18"/>
              </w:rPr>
              <w:t>Active value</w:t>
            </w:r>
          </w:p>
        </w:tc>
      </w:tr>
      <w:tr>
        <w:trPr>
          <w:cantSplit w:val="true"/>
        </w:trPr>
        <w:tc>
          <w:tcPr>
            <w:tcW w:type="dxa" w:w="1926"/>
            <w:tcMar>
              <w:top w:w="50" w:type="dxa"/>
              <w:bottom w:w="50" w:type="dxa"/>
              <w:left w:w="90" w:type="dxa"/>
              <w:right w:w="90" w:type="dxa"/>
            </w:tcMar>
          </w:tcPr>
          <w:p>
            <w:pPr>
              <w:pStyle w:val="BDOITable"/>
            </w:pPr>
            <w:r>
              <w:rPr>
                <w:sz w:val="18"/>
              </w:rPr>
              <w:t>File name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Keep source name / Nominate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link, unlink and removal are audited with user, time, file name and hash.</w:t>
      </w:r>
    </w:p>
    <w:p>
      <w:pPr>
        <w:pStyle w:val="BDOILabel"/>
      </w:pPr>
      <w:r>
        <w:rPr/>
        <w:t>Acceptance criteria</w:t>
      </w:r>
    </w:p>
    <w:p>
      <w:pPr>
        <w:tabs>
          <w:tab w:pos="312" w:val="left"/>
        </w:tabs>
        <w:spacing w:after="40"/>
        <w:ind w:left="312" w:hanging="283"/>
      </w:pPr>
      <w:r>
        <w:rPr>
          <w:color w:val="004EA8"/>
        </w:rPr>
        <w:t>1.</w:t>
        <w:tab/>
      </w:r>
      <w:r>
        <w:rPr/>
        <w:t>Five files uploaded in one step are stored with their type and linked to the account.</w:t>
      </w:r>
    </w:p>
    <w:p>
      <w:pPr>
        <w:tabs>
          <w:tab w:pos="312" w:val="left"/>
        </w:tabs>
        <w:spacing w:after="40"/>
        <w:ind w:left="312" w:hanging="283"/>
      </w:pPr>
      <w:r>
        <w:rPr>
          <w:color w:val="004EA8"/>
        </w:rPr>
        <w:t>2.</w:t>
        <w:tab/>
      </w:r>
      <w:r>
        <w:rPr/>
        <w:t>An .exe file is refused with ATTACHMENT_TYPE_NOT_ALLOWED.</w:t>
      </w:r>
    </w:p>
    <w:p>
      <w:pPr>
        <w:tabs>
          <w:tab w:pos="312" w:val="left"/>
        </w:tabs>
        <w:spacing w:after="40"/>
        <w:ind w:left="312" w:hanging="283"/>
      </w:pPr>
      <w:r>
        <w:rPr>
          <w:color w:val="004EA8"/>
        </w:rPr>
        <w:t>3.</w:t>
        <w:tab/>
      </w:r>
      <w:r>
        <w:rPr/>
        <w:t>A Motor account without an IDF cannot be submitted (MISSING_DOCUMENTS).</w:t>
      </w:r>
    </w:p>
    <w:p>
      <w:pPr>
        <w:tabs>
          <w:tab w:pos="312" w:val="left"/>
        </w:tabs>
        <w:spacing w:after="120"/>
        <w:ind w:left="312" w:hanging="283"/>
      </w:pPr>
      <w:r>
        <w:rPr>
          <w:color w:val="004EA8"/>
        </w:rPr>
        <w:t>4.</w:t>
        <w:tab/>
      </w:r>
      <w:r>
        <w:rPr/>
        <w:t>A file linked to three accounts appears on the Documents tab of each.</w:t>
      </w:r>
    </w:p>
    <w:p>
      <w:pPr>
        <w:pStyle w:val="Heading3"/>
      </w:pPr>
      <w:bookmarkStart w:id="132" w:name="_Toc000132"/>
      <w:r>
        <w:rPr/>
        <w:t>FR-NB-018 View and download client and account documents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BRNB.056 (p.105)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Documents tab (client, account); KYC &amp;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/api/v1/attachments/{id}/content; GET /api/v1/attachments/zip?ids=</w:t>
            </w:r>
          </w:p>
        </w:tc>
      </w:tr>
    </w:tbl>
    <w:p>
      <w:pPr>
        <w:pStyle w:val="BDOISpacer"/>
      </w:pPr>
    </w:p>
    <w:p>
      <w:pPr>
        <w:pStyle w:val="BDOILabel"/>
      </w:pPr>
      <w:r>
        <w:rPr/>
        <w:t>Description</w:t>
      </w:r>
    </w:p>
    <w:p>
      <w:r>
        <w:rPr/>
        <w:t>The client page shows the client-level documents (KYC and others) and the account page the account-level documents (IDF, e-policy, policy copy and others), with type, name, size, uploader and date. Users open a document, download one, or select several and download them as one ZIP file, which the browser saves to the folder the user chooses.</w:t>
      </w:r>
    </w:p>
    <w:p>
      <w:pPr>
        <w:pStyle w:val="BDOILabel"/>
      </w:pPr>
      <w:r>
        <w:rPr/>
        <w:t>Preconditions</w:t>
      </w:r>
    </w:p>
    <w:p>
      <w:pPr>
        <w:tabs>
          <w:tab w:pos="312" w:val="left"/>
        </w:tabs>
        <w:spacing w:after="120"/>
        <w:ind w:left="312" w:hanging="283"/>
      </w:pPr>
      <w:r>
        <w:rPr>
          <w:color w:val="004EA8"/>
        </w:rPr>
        <w:t>•</w:t>
        <w:tab/>
      </w:r>
      <w:r>
        <w:rPr/>
        <w:t>The user has ATTACHMENT_VIEW and access to the record.</w:t>
      </w:r>
    </w:p>
    <w:p>
      <w:pPr>
        <w:pStyle w:val="BDOILabel"/>
      </w:pPr>
      <w:r>
        <w:rPr/>
        <w:t>Main flow</w:t>
      </w:r>
    </w:p>
    <w:p>
      <w:pPr>
        <w:tabs>
          <w:tab w:pos="312" w:val="left"/>
        </w:tabs>
        <w:spacing w:after="40"/>
        <w:ind w:left="312" w:hanging="283"/>
      </w:pPr>
      <w:r>
        <w:rPr>
          <w:color w:val="004EA8"/>
        </w:rPr>
        <w:t>1.</w:t>
        <w:tab/>
      </w:r>
      <w:r>
        <w:rPr/>
        <w:t>The user opens the Documents tab.</w:t>
      </w:r>
    </w:p>
    <w:p>
      <w:pPr>
        <w:tabs>
          <w:tab w:pos="312" w:val="left"/>
        </w:tabs>
        <w:spacing w:after="120"/>
        <w:ind w:left="312" w:hanging="283"/>
      </w:pPr>
      <w:r>
        <w:rPr>
          <w:color w:val="004EA8"/>
        </w:rPr>
        <w:t>2.</w:t>
        <w:tab/>
      </w:r>
      <w:r>
        <w:rPr/>
        <w:t xml:space="preserve">The user selects one or more documents and clicks </w:t>
      </w:r>
      <w:r>
        <w:rPr>
          <w:b/>
        </w:rPr>
        <w:t>Download</w:t>
      </w:r>
      <w:r>
        <w:rPr/>
        <w:t xml:space="preserve"> (one file) or </w:t>
      </w:r>
      <w:r>
        <w:rPr>
          <w:b/>
        </w:rPr>
        <w:t>Download ZIP</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ZIP holds up to 50 files.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file is verified against its stored checksum before download.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More than 50 selected</w:t>
            </w:r>
          </w:p>
        </w:tc>
        <w:tc>
          <w:tcPr>
            <w:tcW w:type="dxa" w:w="4079"/>
            <w:tcMar>
              <w:top w:w="50" w:type="dxa"/>
              <w:bottom w:w="50" w:type="dxa"/>
              <w:left w:w="90" w:type="dxa"/>
              <w:right w:w="90" w:type="dxa"/>
            </w:tcMar>
          </w:tcPr>
          <w:p>
            <w:pPr>
              <w:pStyle w:val="BDOITable"/>
            </w:pPr>
            <w:r>
              <w:rPr>
                <w:sz w:val="18"/>
              </w:rPr>
              <w:t>Select between 1 and 50 documents</w:t>
            </w:r>
          </w:p>
        </w:tc>
        <w:tc>
          <w:tcPr>
            <w:tcW w:type="dxa" w:w="3286"/>
            <w:tcMar>
              <w:top w:w="50" w:type="dxa"/>
              <w:bottom w:w="50" w:type="dxa"/>
              <w:left w:w="90" w:type="dxa"/>
              <w:right w:w="90" w:type="dxa"/>
            </w:tcMar>
          </w:tcPr>
          <w:p>
            <w:pPr>
              <w:pStyle w:val="BDOITable"/>
            </w:pPr>
            <w:r>
              <w:rPr>
                <w:sz w:val="18"/>
              </w:rPr>
              <w:t>DOCUMENT_FILE_COUNT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Stored file damaged</w:t>
            </w:r>
          </w:p>
        </w:tc>
        <w:tc>
          <w:tcPr>
            <w:tcW w:type="dxa" w:w="4079"/>
            <w:tcMar>
              <w:top w:w="50" w:type="dxa"/>
              <w:bottom w:w="50" w:type="dxa"/>
              <w:left w:w="90" w:type="dxa"/>
              <w:right w:w="90" w:type="dxa"/>
            </w:tcMar>
            <w:shd w:val="clear" w:color="auto" w:fill="E5F5FF"/>
          </w:tcPr>
          <w:p>
            <w:pPr>
              <w:pStyle w:val="BDOITable"/>
            </w:pPr>
            <w:r>
              <w:rPr>
                <w:sz w:val="18"/>
              </w:rPr>
              <w:t>Stored file failed its checksum verification</w:t>
            </w:r>
          </w:p>
        </w:tc>
        <w:tc>
          <w:tcPr>
            <w:tcW w:type="dxa" w:w="3286"/>
            <w:tcMar>
              <w:top w:w="50" w:type="dxa"/>
              <w:bottom w:w="50" w:type="dxa"/>
              <w:left w:w="90" w:type="dxa"/>
              <w:right w:w="90" w:type="dxa"/>
            </w:tcMar>
            <w:shd w:val="clear" w:color="auto" w:fill="E5F5FF"/>
          </w:tcPr>
          <w:p>
            <w:pPr>
              <w:pStyle w:val="BDOITable"/>
            </w:pPr>
            <w:r>
              <w:rPr>
                <w:sz w:val="18"/>
              </w:rPr>
              <w:t>ATTACHMENT_INTEGRITY_FAILURE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Downloads are logged.</w:t>
      </w:r>
    </w:p>
    <w:p>
      <w:pPr>
        <w:pStyle w:val="BDOILabel"/>
      </w:pPr>
      <w:r>
        <w:rPr/>
        <w:t>Acceptance criteria</w:t>
      </w:r>
    </w:p>
    <w:p>
      <w:pPr>
        <w:tabs>
          <w:tab w:pos="312" w:val="left"/>
        </w:tabs>
        <w:spacing w:after="40"/>
        <w:ind w:left="312" w:hanging="283"/>
      </w:pPr>
      <w:r>
        <w:rPr>
          <w:color w:val="004EA8"/>
        </w:rPr>
        <w:t>1.</w:t>
        <w:tab/>
      </w:r>
      <w:r>
        <w:rPr/>
        <w:t>A user downloads the ID and KYC form of a client as one ZIP.</w:t>
      </w:r>
    </w:p>
    <w:p>
      <w:pPr>
        <w:tabs>
          <w:tab w:pos="312" w:val="left"/>
        </w:tabs>
        <w:spacing w:after="120"/>
        <w:ind w:left="312" w:hanging="283"/>
      </w:pPr>
      <w:r>
        <w:rPr>
          <w:color w:val="004EA8"/>
        </w:rPr>
        <w:t>2.</w:t>
        <w:tab/>
      </w:r>
      <w:r>
        <w:rPr/>
        <w:t>The account page shows the e-policy uploaded by Processing.</w:t>
      </w:r>
    </w:p>
    <w:p>
      <w:pPr>
        <w:pStyle w:val="Heading3"/>
      </w:pPr>
      <w:bookmarkStart w:id="133" w:name="_Toc000133"/>
      <w:r>
        <w:rPr/>
        <w:t>FR-NB-019 Upload records in bulk with a standard template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BRNB.039 (p.80-81), BRNB.064 (p.110), BRNB.024 (p.62-63)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Bulk Upload wizard (/bulk/&lt;type&gt;)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/api/v1/bulk/handlers/{code}/template; POST /api/v1/bulk/jobs; POST /api/v1/bulk/jobs/{id}/commit; GET /api/v1/bulk/jobs/{id}/report</w:t>
            </w:r>
          </w:p>
        </w:tc>
      </w:tr>
    </w:tbl>
    <w:p>
      <w:pPr>
        <w:pStyle w:val="BDOISpacer"/>
      </w:pPr>
    </w:p>
    <w:p>
      <w:pPr>
        <w:pStyle w:val="BDOILabel"/>
      </w:pPr>
      <w:r>
        <w:rPr/>
        <w:t>Description</w:t>
      </w:r>
    </w:p>
    <w:p>
      <w:r>
        <w:rPr/>
        <w:t>All bulk processing uses one upload wizard. The user downloads the current template (Excel with an instructions sheet), fills it, and uploads it as .xlsx, .ods, .csv or .txt. BIBS checks the header against the template, sanitises each row (trim, case, format), validates every row, and shows valid and invalid rows for review. The user commits; each valid row is processed in its own transaction, so one failure does not stop the others. A summary and an error report (Excel, one line per failed row with the reason) are available after commit.</w:t>
      </w:r>
    </w:p>
    <w:p>
      <w:r>
        <w:rPr/>
        <w:t>Delivered uploads - CLIENT_CREATE (bulk client creation and update), QUOTATION_CREATE (bulk quotations), QUOTATION_ACCEPTANCE (bulk quotation acceptance), QUOTATION_REQUEST (quotation requests), ACCOUNT_CREATE (bulk account creation), ACCOUNT_UPDATE (bulk account update), FFY_TAGGING (Free First Year tagging), BOOKING_UPLOAD (booking upload).</w:t>
      </w:r>
    </w:p>
    <w:p>
      <w:pPr>
        <w:pStyle w:val="BDOILabel"/>
      </w:pPr>
      <w:r>
        <w:rPr/>
        <w:t>Preconditions</w:t>
      </w:r>
    </w:p>
    <w:p>
      <w:pPr>
        <w:tabs>
          <w:tab w:pos="312" w:val="left"/>
        </w:tabs>
        <w:spacing w:after="120"/>
        <w:ind w:left="312" w:hanging="283"/>
      </w:pPr>
      <w:r>
        <w:rPr>
          <w:color w:val="004EA8"/>
        </w:rPr>
        <w:t>•</w:t>
        <w:tab/>
      </w:r>
      <w:r>
        <w:rPr/>
        <w:t>The user has BULK_PROCESS and the permission of the upload.</w:t>
      </w:r>
    </w:p>
    <w:p>
      <w:pPr>
        <w:pStyle w:val="BDOILabel"/>
      </w:pPr>
      <w:r>
        <w:rPr/>
        <w:t>Main flow</w:t>
      </w:r>
    </w:p>
    <w:p>
      <w:pPr>
        <w:tabs>
          <w:tab w:pos="312" w:val="left"/>
        </w:tabs>
        <w:spacing w:after="40"/>
        <w:ind w:left="312" w:hanging="283"/>
      </w:pPr>
      <w:r>
        <w:rPr>
          <w:color w:val="004EA8"/>
        </w:rPr>
        <w:t>1.</w:t>
        <w:tab/>
      </w:r>
      <w:r>
        <w:rPr/>
        <w:t>The user opens Bulk Uploads, selects the upload type and downloads the template.</w:t>
      </w:r>
    </w:p>
    <w:p>
      <w:pPr>
        <w:tabs>
          <w:tab w:pos="312" w:val="left"/>
        </w:tabs>
        <w:spacing w:after="40"/>
        <w:ind w:left="312" w:hanging="283"/>
      </w:pPr>
      <w:r>
        <w:rPr>
          <w:color w:val="004EA8"/>
        </w:rPr>
        <w:t>2.</w:t>
        <w:tab/>
      </w:r>
      <w:r>
        <w:rPr/>
        <w:t>The user uploads the completed file with the parameters of the type (for example product and market segment).</w:t>
      </w:r>
    </w:p>
    <w:p>
      <w:pPr>
        <w:tabs>
          <w:tab w:pos="312" w:val="left"/>
        </w:tabs>
        <w:spacing w:after="40"/>
        <w:ind w:left="312" w:hanging="283"/>
      </w:pPr>
      <w:r>
        <w:rPr>
          <w:color w:val="004EA8"/>
        </w:rPr>
        <w:t>3.</w:t>
        <w:tab/>
      </w:r>
      <w:r>
        <w:rPr/>
        <w:t>BIBS validates the file and lists each row as valid or invalid with the reason.</w:t>
      </w:r>
    </w:p>
    <w:p>
      <w:pPr>
        <w:tabs>
          <w:tab w:pos="312" w:val="left"/>
        </w:tabs>
        <w:spacing w:after="40"/>
        <w:ind w:left="312" w:hanging="283"/>
      </w:pPr>
      <w:r>
        <w:rPr>
          <w:color w:val="004EA8"/>
        </w:rPr>
        <w:t>4.</w:t>
        <w:tab/>
      </w:r>
      <w:r>
        <w:rPr/>
        <w:t xml:space="preserve">The user clicks </w:t>
      </w:r>
      <w:r>
        <w:rPr>
          <w:b/>
        </w:rPr>
        <w:t>Commit</w:t>
      </w:r>
      <w:r>
        <w:rPr/>
        <w:t>; BIBS processes the valid rows and shows the counts of processed and failed rows.</w:t>
      </w:r>
    </w:p>
    <w:p>
      <w:pPr>
        <w:tabs>
          <w:tab w:pos="312" w:val="left"/>
        </w:tabs>
        <w:spacing w:after="120"/>
        <w:ind w:left="312" w:hanging="283"/>
      </w:pPr>
      <w:r>
        <w:rPr>
          <w:color w:val="004EA8"/>
        </w:rPr>
        <w:t>5.</w:t>
        <w:tab/>
      </w:r>
      <w:r>
        <w:rPr/>
        <w:t>The user downloads the error report, corrects the failed rows and uploads them again.</w:t>
      </w:r>
    </w:p>
    <w:p>
      <w:pPr>
        <w:pStyle w:val="BDOILabel"/>
      </w:pPr>
      <w:r>
        <w:rPr/>
        <w:t>Alternate and exception flows</w:t>
      </w:r>
    </w:p>
    <w:p>
      <w:pPr>
        <w:tabs>
          <w:tab w:pos="312" w:val="left"/>
        </w:tabs>
        <w:spacing w:after="40"/>
        <w:ind w:left="312" w:hanging="283"/>
      </w:pPr>
      <w:r>
        <w:rPr>
          <w:color w:val="004EA8"/>
        </w:rPr>
        <w:t>•</w:t>
        <w:tab/>
      </w:r>
      <w:r>
        <w:rPr/>
        <w:t>Wrong template. The file is refused and nothing is processed.</w:t>
      </w:r>
    </w:p>
    <w:p>
      <w:pPr>
        <w:tabs>
          <w:tab w:pos="312" w:val="left"/>
        </w:tabs>
        <w:spacing w:after="40"/>
        <w:ind w:left="312" w:hanging="283"/>
      </w:pPr>
      <w:r>
        <w:rPr>
          <w:color w:val="004EA8"/>
        </w:rPr>
        <w:t>•</w:t>
        <w:tab/>
      </w:r>
      <w:r>
        <w:rPr/>
        <w:t>Same file uploaded twice. BIBS refuses it and names the earlier upload.</w:t>
      </w:r>
    </w:p>
    <w:p>
      <w:pPr>
        <w:tabs>
          <w:tab w:pos="312" w:val="left"/>
        </w:tabs>
        <w:spacing w:after="120"/>
        <w:ind w:left="312" w:hanging="283"/>
      </w:pPr>
      <w:r>
        <w:rPr>
          <w:color w:val="004EA8"/>
        </w:rPr>
        <w:t>•</w:t>
        <w:tab/>
      </w:r>
      <w:r>
        <w:rPr/>
        <w:t>The user cancels the upload before commit.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current template is accepted (header check).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Maximum 5,000 data rows per file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BULK_MAX_ROWS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Valid rows are committed; invalid rows are never committed.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Sanitisation trims, upper-cases codes and normalises formats; BDOI's own criteria wait for 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Upload handler (Q14)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file type</w:t>
            </w:r>
          </w:p>
        </w:tc>
        <w:tc>
          <w:tcPr>
            <w:tcW w:type="dxa" w:w="4079"/>
            <w:tcMar>
              <w:top w:w="50" w:type="dxa"/>
              <w:bottom w:w="50" w:type="dxa"/>
              <w:left w:w="90" w:type="dxa"/>
              <w:right w:w="90" w:type="dxa"/>
            </w:tcMar>
          </w:tcPr>
          <w:p>
            <w:pPr>
              <w:pStyle w:val="BDOITable"/>
            </w:pPr>
            <w:r>
              <w:rPr>
                <w:sz w:val="18"/>
              </w:rPr>
              <w:t>Upload an Excel (.xlsx), OpenDocument (.ods), CSV (.csv) or text (.txt) file</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columns</w:t>
            </w:r>
          </w:p>
        </w:tc>
        <w:tc>
          <w:tcPr>
            <w:tcW w:type="dxa" w:w="4079"/>
            <w:tcMar>
              <w:top w:w="50" w:type="dxa"/>
              <w:bottom w:w="50" w:type="dxa"/>
              <w:left w:w="90" w:type="dxa"/>
              <w:right w:w="90" w:type="dxa"/>
            </w:tcMar>
            <w:shd w:val="clear" w:color="auto" w:fill="E5F5FF"/>
          </w:tcPr>
          <w:p>
            <w:pPr>
              <w:pStyle w:val="BDOITable"/>
            </w:pPr>
            <w:r>
              <w:rPr>
                <w:sz w:val="18"/>
              </w:rPr>
              <w:t>The file does not follow the current template; missing column(s): &lt;columns&gt;</w:t>
            </w:r>
          </w:p>
        </w:tc>
        <w:tc>
          <w:tcPr>
            <w:tcW w:type="dxa" w:w="3286"/>
            <w:tcMar>
              <w:top w:w="50" w:type="dxa"/>
              <w:bottom w:w="50" w:type="dxa"/>
              <w:left w:w="90" w:type="dxa"/>
              <w:right w:w="90" w:type="dxa"/>
            </w:tcMar>
            <w:shd w:val="clear" w:color="auto" w:fill="E5F5FF"/>
          </w:tcPr>
          <w:p>
            <w:pPr>
              <w:pStyle w:val="BDOITable"/>
            </w:pPr>
            <w:r>
              <w:rPr>
                <w:sz w:val="18"/>
              </w:rPr>
              <w:t>BULK_TEMPLATE_MISMATCH</w:t>
            </w:r>
          </w:p>
        </w:tc>
      </w:tr>
      <w:tr>
        <w:trPr>
          <w:cantSplit w:val="true"/>
        </w:trPr>
        <w:tc>
          <w:tcPr>
            <w:tcW w:type="dxa" w:w="2606"/>
            <w:tcMar>
              <w:top w:w="50" w:type="dxa"/>
              <w:bottom w:w="50" w:type="dxa"/>
              <w:left w:w="90" w:type="dxa"/>
              <w:right w:w="90" w:type="dxa"/>
            </w:tcMar>
          </w:tcPr>
          <w:p>
            <w:pPr>
              <w:pStyle w:val="BDOITable"/>
            </w:pPr>
            <w:r>
              <w:rPr>
                <w:sz w:val="18"/>
              </w:rPr>
              <w:t>No data rows</w:t>
            </w:r>
          </w:p>
        </w:tc>
        <w:tc>
          <w:tcPr>
            <w:tcW w:type="dxa" w:w="4079"/>
            <w:tcMar>
              <w:top w:w="50" w:type="dxa"/>
              <w:bottom w:w="50" w:type="dxa"/>
              <w:left w:w="90" w:type="dxa"/>
              <w:right w:w="90" w:type="dxa"/>
            </w:tcMar>
          </w:tcPr>
          <w:p>
            <w:pPr>
              <w:pStyle w:val="BDOITable"/>
            </w:pPr>
            <w:r>
              <w:rPr>
                <w:sz w:val="18"/>
              </w:rPr>
              <w:t>The file has no data rows</w:t>
            </w:r>
          </w:p>
        </w:tc>
        <w:tc>
          <w:tcPr>
            <w:tcW w:type="dxa" w:w="3286"/>
            <w:tcMar>
              <w:top w:w="50" w:type="dxa"/>
              <w:bottom w:w="50" w:type="dxa"/>
              <w:left w:w="90" w:type="dxa"/>
              <w:right w:w="90" w:type="dxa"/>
            </w:tcMar>
          </w:tcPr>
          <w:p>
            <w:pPr>
              <w:pStyle w:val="BDOITable"/>
            </w:pPr>
            <w:r>
              <w:rPr>
                <w:sz w:val="18"/>
              </w:rPr>
              <w:t>BULK_FILE_EMPTY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rows</w:t>
            </w:r>
          </w:p>
        </w:tc>
        <w:tc>
          <w:tcPr>
            <w:tcW w:type="dxa" w:w="4079"/>
            <w:tcMar>
              <w:top w:w="50" w:type="dxa"/>
              <w:bottom w:w="50" w:type="dxa"/>
              <w:left w:w="90" w:type="dxa"/>
              <w:right w:w="90" w:type="dxa"/>
            </w:tcMar>
            <w:shd w:val="clear" w:color="auto" w:fill="E5F5FF"/>
          </w:tcPr>
          <w:p>
            <w:pPr>
              <w:pStyle w:val="BDOITable"/>
            </w:pPr>
            <w:r>
              <w:rPr>
                <w:sz w:val="18"/>
              </w:rPr>
              <w:t>The file has &lt;n&gt; rows; the maximum is &lt;max&gt;</w:t>
            </w:r>
          </w:p>
        </w:tc>
        <w:tc>
          <w:tcPr>
            <w:tcW w:type="dxa" w:w="3286"/>
            <w:tcMar>
              <w:top w:w="50" w:type="dxa"/>
              <w:bottom w:w="50" w:type="dxa"/>
              <w:left w:w="90" w:type="dxa"/>
              <w:right w:w="90" w:type="dxa"/>
            </w:tcMar>
            <w:shd w:val="clear" w:color="auto" w:fill="E5F5FF"/>
          </w:tcPr>
          <w:p>
            <w:pPr>
              <w:pStyle w:val="BDOITable"/>
            </w:pPr>
            <w:r>
              <w:rPr>
                <w:sz w:val="18"/>
              </w:rPr>
              <w:t>BULK_FILE_TOO_LARGE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 as &lt;job&gt; (&lt;file&gt;)</w:t>
            </w:r>
          </w:p>
        </w:tc>
        <w:tc>
          <w:tcPr>
            <w:tcW w:type="dxa" w:w="3286"/>
            <w:tcMar>
              <w:top w:w="50" w:type="dxa"/>
              <w:bottom w:w="50" w:type="dxa"/>
              <w:left w:w="90" w:type="dxa"/>
              <w:right w:w="90" w:type="dxa"/>
            </w:tcMar>
          </w:tcPr>
          <w:p>
            <w:pPr>
              <w:pStyle w:val="BDOITable"/>
            </w:pPr>
            <w:r>
              <w:rPr>
                <w:sz w:val="18"/>
              </w:rPr>
              <w:t>BULK_DUPLICATE_FILE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Upload type not allowed</w:t>
            </w:r>
          </w:p>
        </w:tc>
        <w:tc>
          <w:tcPr>
            <w:tcW w:type="dxa" w:w="4079"/>
            <w:tcMar>
              <w:top w:w="50" w:type="dxa"/>
              <w:bottom w:w="50" w:type="dxa"/>
              <w:left w:w="90" w:type="dxa"/>
              <w:right w:w="90" w:type="dxa"/>
            </w:tcMar>
            <w:shd w:val="clear" w:color="auto" w:fill="E5F5FF"/>
          </w:tcPr>
          <w:p>
            <w:pPr>
              <w:pStyle w:val="BDOITable"/>
            </w:pPr>
            <w:r>
              <w:rPr>
                <w:sz w:val="18"/>
              </w:rPr>
              <w:t>You are not allowed to use '&lt;upload&gt;'</w:t>
            </w:r>
          </w:p>
        </w:tc>
        <w:tc>
          <w:tcPr>
            <w:tcW w:type="dxa" w:w="3286"/>
            <w:tcMar>
              <w:top w:w="50" w:type="dxa"/>
              <w:bottom w:w="50" w:type="dxa"/>
              <w:left w:w="90" w:type="dxa"/>
              <w:right w:w="90" w:type="dxa"/>
            </w:tcMar>
            <w:shd w:val="clear" w:color="auto" w:fill="E5F5FF"/>
          </w:tcPr>
          <w:p>
            <w:pPr>
              <w:pStyle w:val="BDOITable"/>
            </w:pPr>
            <w:r>
              <w:rPr>
                <w:sz w:val="18"/>
              </w:rPr>
              <w:t>BULK_NOT_PERMITTED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uploader sees the job status in Bulk Uploads.</w:t>
      </w:r>
    </w:p>
    <w:p>
      <w:pPr>
        <w:pStyle w:val="BDOILabel"/>
      </w:pPr>
      <w:r>
        <w:rPr/>
        <w:t>Audit</w:t>
      </w:r>
    </w:p>
    <w:p>
      <w:pPr>
        <w:tabs>
          <w:tab w:pos="312" w:val="left"/>
        </w:tabs>
        <w:spacing w:after="120"/>
        <w:ind w:left="312" w:hanging="283"/>
      </w:pPr>
      <w:r>
        <w:rPr>
          <w:color w:val="004EA8"/>
        </w:rPr>
        <w:t>•</w:t>
        <w:tab/>
      </w:r>
      <w:r>
        <w:rPr/>
        <w:t>Jobs (BLK-yyyy-n) and every row with its outcome are kept for audit.</w:t>
      </w:r>
    </w:p>
    <w:p>
      <w:pPr>
        <w:pStyle w:val="BDOILabel"/>
      </w:pPr>
      <w:r>
        <w:rPr/>
        <w:t>Acceptance criteria</w:t>
      </w:r>
    </w:p>
    <w:p>
      <w:pPr>
        <w:tabs>
          <w:tab w:pos="312" w:val="left"/>
        </w:tabs>
        <w:spacing w:after="40"/>
        <w:ind w:left="312" w:hanging="283"/>
      </w:pPr>
      <w:r>
        <w:rPr>
          <w:color w:val="004EA8"/>
        </w:rPr>
        <w:t>1.</w:t>
        <w:tab/>
      </w:r>
      <w:r>
        <w:rPr/>
        <w:t>A file with 100 rows, 3 of them invalid, commits 97 rows and the error report lists the 3 with reasons.</w:t>
      </w:r>
    </w:p>
    <w:p>
      <w:pPr>
        <w:tabs>
          <w:tab w:pos="312" w:val="left"/>
        </w:tabs>
        <w:spacing w:after="40"/>
        <w:ind w:left="312" w:hanging="283"/>
      </w:pPr>
      <w:r>
        <w:rPr>
          <w:color w:val="004EA8"/>
        </w:rPr>
        <w:t>2.</w:t>
        <w:tab/>
      </w:r>
      <w:r>
        <w:rPr/>
        <w:t>A file with a missing column is refused with BULK_TEMPLATE_MISMATCH and no row is processed.</w:t>
      </w:r>
    </w:p>
    <w:p>
      <w:pPr>
        <w:tabs>
          <w:tab w:pos="312" w:val="left"/>
        </w:tabs>
        <w:spacing w:after="120"/>
        <w:ind w:left="312" w:hanging="283"/>
      </w:pPr>
      <w:r>
        <w:rPr>
          <w:color w:val="004EA8"/>
        </w:rPr>
        <w:t>3.</w:t>
        <w:tab/>
      </w:r>
      <w:r>
        <w:rPr/>
        <w:t>The template downloaded from the wizard is accepted unchanged.</w:t>
      </w:r>
    </w:p>
    <w:p>
      <w:pPr>
        <w:pStyle w:val="Heading3"/>
      </w:pPr>
      <w:bookmarkStart w:id="134" w:name="_Toc000134"/>
      <w:r>
        <w:rPr/>
        <w:t>FR-NB-020 Authoritative source per data element</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BRNB.092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unit;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The BRD asks for one authoritative source per key data element (client, vehicle, property, address, policy, invoice), with primary and fallback sources, enforced as read-only or editable fields, and conflicts logged.</w:t>
      </w:r>
    </w:p>
    <w:p>
      <w:r>
        <w:rPr>
          <w:b/>
        </w:rPr>
        <w:t>Built behaviour:</w:t>
      </w:r>
      <w:r>
        <w:rPr/>
        <w:t xml:space="preserve"> the data ownership register is not built; it waits for BDOI's list of sources (Q37). In the build, BIBS is the source for clients, accounts and invoices it creates; the policy number is owned by the account and set only from the insurer's e-policy (FR-NB-101); BRD-7 and BRD-9 confirm that the policy number flows from the policy system and that QPS and EBIX stay the systems of record for contact data during coexistence (R5).</w:t>
      </w:r>
    </w:p>
    <w:p>
      <w:pPr>
        <w:pStyle w:val="BDOILabel"/>
      </w:pPr>
      <w:r>
        <w:rPr/>
        <w:t>Preconditions</w:t>
      </w:r>
    </w:p>
    <w:p>
      <w:pPr>
        <w:tabs>
          <w:tab w:pos="312" w:val="left"/>
        </w:tabs>
        <w:spacing w:after="120"/>
        <w:ind w:left="312" w:hanging="283"/>
      </w:pPr>
      <w:r>
        <w:rPr>
          <w:color w:val="004EA8"/>
        </w:rPr>
        <w:t>•</w:t>
        <w:tab/>
      </w:r>
      <w:r>
        <w:rPr/>
        <w:t>BDOI answers Q37.</w:t>
      </w:r>
    </w:p>
    <w:p>
      <w:pPr>
        <w:pStyle w:val="BDOILabel"/>
      </w:pPr>
      <w:r>
        <w:rPr/>
        <w:t>Main flow</w:t>
      </w:r>
    </w:p>
    <w:p>
      <w:pPr>
        <w:tabs>
          <w:tab w:pos="312" w:val="left"/>
        </w:tabs>
        <w:spacing w:after="120"/>
        <w:ind w:left="312" w:hanging="283"/>
      </w:pPr>
      <w:r>
        <w:rPr>
          <w:color w:val="004EA8"/>
        </w:rPr>
        <w:t>1.</w:t>
        <w:tab/>
      </w:r>
      <w:r>
        <w:rPr/>
        <w:t>Parked: no flow in this phase.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policy number of an account changes only through the e-policy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until built.</w:t>
      </w:r>
    </w:p>
    <w:p>
      <w:pPr>
        <w:pStyle w:val="BDOILabel"/>
      </w:pPr>
      <w:r>
        <w:rPr/>
        <w:t>Acceptance criteria</w:t>
      </w:r>
    </w:p>
    <w:p>
      <w:pPr>
        <w:tabs>
          <w:tab w:pos="312" w:val="left"/>
        </w:tabs>
        <w:spacing w:after="120"/>
        <w:ind w:left="312" w:hanging="283"/>
      </w:pPr>
      <w:r>
        <w:rPr>
          <w:color w:val="004EA8"/>
        </w:rPr>
        <w:t>1.</w:t>
        <w:tab/>
      </w:r>
      <w:r>
        <w:rPr/>
        <w:t>The policy number field of an account is read-only on the account screens.</w:t>
      </w:r>
    </w:p>
    <w:p>
      <w:pPr>
        <w:pStyle w:val="Heading2"/>
      </w:pPr>
      <w:bookmarkStart w:id="135" w:name="_Toc000135"/>
      <w:r>
        <w:rPr/>
        <w:t>4.3 Client onboarding and KYC</w:t>
      </w:r>
      <w:bookmarkEnd w:id="135"/>
    </w:p>
    <w:p>
      <w:pPr>
        <w:pStyle w:val="Heading3"/>
      </w:pPr>
      <w:bookmarkStart w:id="136" w:name="_Toc000136"/>
      <w:r>
        <w:rPr/>
        <w:t>FR-NB-030 Search clients and view their details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BRNB.046 (p.97),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Clients; Client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 GET /api/v1/crm/clients/{id}</w:t>
            </w:r>
          </w:p>
        </w:tc>
      </w:tr>
    </w:tbl>
    <w:p>
      <w:pPr>
        <w:pStyle w:val="BDOISpacer"/>
      </w:pPr>
    </w:p>
    <w:p>
      <w:pPr>
        <w:pStyle w:val="BDOILabel"/>
      </w:pPr>
      <w:r>
        <w:rPr/>
        <w:t>Description</w:t>
      </w:r>
    </w:p>
    <w:p>
      <w:r>
        <w:rPr/>
        <w:t>Users search clients by one or several criteria together and open the client page with the complete details - identity, contact and address, segment and bank relationship, onboarding status, KYC documents, tags and instructions, quotations, confirmed proposals, linked records and history.</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user opens Clients and enters one or more criteria.</w:t>
      </w:r>
    </w:p>
    <w:p>
      <w:pPr>
        <w:tabs>
          <w:tab w:pos="312" w:val="left"/>
        </w:tabs>
        <w:spacing w:after="40"/>
        <w:ind w:left="312" w:hanging="283"/>
      </w:pPr>
      <w:r>
        <w:rPr>
          <w:color w:val="004EA8"/>
        </w:rPr>
        <w:t>2.</w:t>
        <w:tab/>
      </w:r>
      <w:r>
        <w:rPr/>
        <w:t xml:space="preserve">The user clicks </w:t>
      </w:r>
      <w:r>
        <w:rPr>
          <w:b/>
        </w:rPr>
        <w:t>Apply Filters</w:t>
      </w:r>
      <w:r>
        <w:rPr/>
        <w:t>; BIBS lists the matching clients with code, name, type, segment, bank flag, status, KYC status, KYC review date and contact.</w:t>
      </w:r>
    </w:p>
    <w:p>
      <w:pPr>
        <w:tabs>
          <w:tab w:pos="312" w:val="left"/>
        </w:tabs>
        <w:spacing w:after="120"/>
        <w:ind w:left="312" w:hanging="283"/>
      </w:pPr>
      <w:r>
        <w:rPr>
          <w:color w:val="004EA8"/>
        </w:rPr>
        <w:t>3.</w:t>
        <w:tab/>
      </w:r>
      <w:r>
        <w:rPr/>
        <w:t>The user opens a client to view its full details.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Criteria combine with AND; name matches on any part of the name.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Inactive clients are listed only when the status filter asks for them.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Clients (search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Prospect or Client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 or CL-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Contains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TIN / ID Number / E-mail / Mobile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Prospect, KYC review, KYC verified, Confirmed, Inactive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KYC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Complete, missing, expired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BDO Bank Client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Yes / No</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Client views are not audited; changes are (FR-NB-016).</w:t>
      </w:r>
    </w:p>
    <w:p>
      <w:pPr>
        <w:pStyle w:val="BDOILabel"/>
      </w:pPr>
      <w:r>
        <w:rPr/>
        <w:t>Acceptance criteria</w:t>
      </w:r>
    </w:p>
    <w:p>
      <w:pPr>
        <w:tabs>
          <w:tab w:pos="312" w:val="left"/>
        </w:tabs>
        <w:spacing w:after="40"/>
        <w:ind w:left="312" w:hanging="283"/>
      </w:pPr>
      <w:r>
        <w:rPr>
          <w:color w:val="004EA8"/>
        </w:rPr>
        <w:t>1.</w:t>
        <w:tab/>
      </w:r>
      <w:r>
        <w:rPr/>
        <w:t>A search by mobile number and segment returns only the clients matching both.</w:t>
      </w:r>
    </w:p>
    <w:p>
      <w:pPr>
        <w:tabs>
          <w:tab w:pos="312" w:val="left"/>
        </w:tabs>
        <w:spacing w:after="120"/>
        <w:ind w:left="312" w:hanging="283"/>
      </w:pPr>
      <w:r>
        <w:rPr>
          <w:color w:val="004EA8"/>
        </w:rPr>
        <w:t>2.</w:t>
        <w:tab/>
      </w:r>
      <w:r>
        <w:rPr/>
        <w:t>The client page shows the client's accounts on the Linked Records tab.</w:t>
      </w:r>
    </w:p>
    <w:p>
      <w:pPr>
        <w:pStyle w:val="Heading3"/>
      </w:pPr>
      <w:bookmarkStart w:id="137" w:name="_Toc000137"/>
      <w:r>
        <w:rPr/>
        <w:t>FR-NB-031 Create a client (individual or corporate)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BRNB.048 (p.98), BRNB.030 (p.69-71),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Client; Client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/api/v1/crm/clients; GET /api/v1/crm/clients/duplicates</w:t>
            </w:r>
          </w:p>
        </w:tc>
      </w:tr>
    </w:tbl>
    <w:p>
      <w:pPr>
        <w:pStyle w:val="BDOISpacer"/>
      </w:pPr>
    </w:p>
    <w:p>
      <w:pPr>
        <w:pStyle w:val="BDOILabel"/>
      </w:pPr>
      <w:r>
        <w:rPr/>
        <w:t>Description</w:t>
      </w:r>
    </w:p>
    <w:p>
      <w:r>
        <w:rPr/>
        <w:t xml:space="preserve">The AO creates an individual or corporate client. A new client is always a </w:t>
      </w:r>
      <w:r>
        <w:rPr>
          <w:b/>
        </w:rPr>
        <w:t>prospect</w:t>
      </w:r>
      <w:r>
        <w:rPr/>
        <w:t xml:space="preserve"> with a prospect code PR-yyyy-nnnnnn. A prospect needs only the client type and the name (the minimum data of BRNB.029), so a quotation can start at once; the other information and the KYC documents are completed during onboarding (FR-NB-034).</w:t>
      </w:r>
    </w:p>
    <w:p>
      <w:r>
        <w:rPr/>
        <w:t>BIBS validates formats (TIN, e-mail, mobile, birth date, minimum age) and list values, checks duplicates while the user types (FR-NB-033), and flags a client whose information is incomplete against the minimum-field parameters. The flag is shown on the client, and on every quotation and account of the client, until the information is complete.</w:t>
      </w:r>
    </w:p>
    <w:p>
      <w:r>
        <w:rPr/>
        <w:t>A client is saved as soon as it is valid; it can be completed later. Cancel leaves without saving.</w:t>
      </w:r>
    </w:p>
    <w:p>
      <w:pPr>
        <w:pStyle w:val="BDOILabel"/>
      </w:pPr>
      <w:r>
        <w:rPr/>
        <w:t>Preconditions</w:t>
      </w:r>
    </w:p>
    <w:p>
      <w:pPr>
        <w:tabs>
          <w:tab w:pos="312" w:val="left"/>
        </w:tabs>
        <w:spacing w:after="120"/>
        <w:ind w:left="312" w:hanging="283"/>
      </w:pPr>
      <w:r>
        <w:rPr>
          <w:color w:val="004EA8"/>
        </w:rPr>
        <w:t>•</w:t>
        <w:tab/>
      </w:r>
      <w:r>
        <w:rPr/>
        <w:t>The user has CLIENT_MAINTAIN.</w:t>
      </w:r>
    </w:p>
    <w:p>
      <w:pPr>
        <w:pStyle w:val="BDOILabel"/>
      </w:pPr>
      <w:r>
        <w:rPr/>
        <w:t>Main flow</w:t>
      </w:r>
    </w:p>
    <w:p>
      <w:pPr>
        <w:tabs>
          <w:tab w:pos="312" w:val="left"/>
        </w:tabs>
        <w:spacing w:after="40"/>
        <w:ind w:left="312" w:hanging="283"/>
      </w:pPr>
      <w:r>
        <w:rPr>
          <w:color w:val="004EA8"/>
        </w:rPr>
        <w:t>1.</w:t>
        <w:tab/>
      </w:r>
      <w:r>
        <w:rPr/>
        <w:t xml:space="preserve">The AO clicks </w:t>
      </w:r>
      <w:r>
        <w:rPr>
          <w:b/>
        </w:rPr>
        <w:t>New Client</w:t>
      </w:r>
      <w:r>
        <w:rPr/>
        <w:t xml:space="preserve"> and selects the client type.</w:t>
      </w:r>
    </w:p>
    <w:p>
      <w:pPr>
        <w:tabs>
          <w:tab w:pos="312" w:val="left"/>
        </w:tabs>
        <w:spacing w:after="40"/>
        <w:ind w:left="312" w:hanging="283"/>
      </w:pPr>
      <w:r>
        <w:rPr>
          <w:color w:val="004EA8"/>
        </w:rPr>
        <w:t>2.</w:t>
        <w:tab/>
      </w:r>
      <w:r>
        <w:rPr/>
        <w:t>The AO enters the identity, contact and address, segment and KYC profile fields.</w:t>
      </w:r>
    </w:p>
    <w:p>
      <w:pPr>
        <w:tabs>
          <w:tab w:pos="312" w:val="left"/>
        </w:tabs>
        <w:spacing w:after="40"/>
        <w:ind w:left="312" w:hanging="283"/>
      </w:pPr>
      <w:r>
        <w:rPr>
          <w:color w:val="004EA8"/>
        </w:rPr>
        <w:t>3.</w:t>
        <w:tab/>
      </w:r>
      <w:r>
        <w:rPr/>
        <w:t>BIBS shows live duplicate warnings.</w:t>
      </w:r>
    </w:p>
    <w:p>
      <w:pPr>
        <w:tabs>
          <w:tab w:pos="312" w:val="left"/>
        </w:tabs>
        <w:spacing w:after="40"/>
        <w:ind w:left="312" w:hanging="283"/>
      </w:pPr>
      <w:r>
        <w:rPr>
          <w:color w:val="004EA8"/>
        </w:rPr>
        <w:t>4.</w:t>
        <w:tab/>
      </w:r>
      <w:r>
        <w:rPr/>
        <w:t>The AO saves. BIBS validates, assigns the prospect code and starts the onboarding case (stage PROSPECT).</w:t>
      </w:r>
    </w:p>
    <w:p>
      <w:pPr>
        <w:tabs>
          <w:tab w:pos="312" w:val="left"/>
        </w:tabs>
        <w:spacing w:after="120"/>
        <w:ind w:left="312" w:hanging="283"/>
      </w:pPr>
      <w:r>
        <w:rPr>
          <w:color w:val="004EA8"/>
        </w:rPr>
        <w:t>5.</w:t>
        <w:tab/>
      </w:r>
      <w:r>
        <w:rPr/>
        <w:t xml:space="preserve">BIBS offers </w:t>
      </w:r>
      <w:r>
        <w:rPr>
          <w:b/>
        </w:rPr>
        <w:t>Open Client</w:t>
      </w:r>
      <w:r>
        <w:rPr/>
        <w:t xml:space="preserve"> or </w:t>
      </w:r>
      <w:r>
        <w:rPr>
          <w:b/>
        </w:rPr>
        <w:t>Create Another</w:t>
      </w:r>
      <w:r>
        <w:rPr/>
        <w:t>.</w:t>
      </w:r>
    </w:p>
    <w:p>
      <w:pPr>
        <w:pStyle w:val="BDOILabel"/>
      </w:pPr>
      <w:r>
        <w:rPr/>
        <w:t>Alternate and exception flows</w:t>
      </w:r>
    </w:p>
    <w:p>
      <w:pPr>
        <w:tabs>
          <w:tab w:pos="312" w:val="left"/>
        </w:tabs>
        <w:spacing w:after="40"/>
        <w:ind w:left="312" w:hanging="283"/>
      </w:pPr>
      <w:r>
        <w:rPr>
          <w:color w:val="004EA8"/>
        </w:rPr>
        <w:t>•</w:t>
        <w:tab/>
      </w:r>
      <w:r>
        <w:rPr/>
        <w:t>Hard duplicate found. BIBS refuses the save and names the existing client codes.</w:t>
      </w:r>
    </w:p>
    <w:p>
      <w:pPr>
        <w:tabs>
          <w:tab w:pos="312" w:val="left"/>
        </w:tabs>
        <w:spacing w:after="120"/>
        <w:ind w:left="312" w:hanging="283"/>
      </w:pPr>
      <w:r>
        <w:rPr>
          <w:color w:val="004EA8"/>
        </w:rPr>
        <w:t>•</w:t>
        <w:tab/>
      </w:r>
      <w:r>
        <w:rPr/>
        <w:t>Invalid field. BIBS names the first invalid field; the client is not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Prospect codes are PR-&lt;yyyy&gt;-nnnnnn; client codes CL-&lt;yyyy&gt;-nnnnnn are issued at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individual needs last and first name; a corporate needs the registered name.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Minimum information of an individual - birth date, TIN, ID, contact, address, market segment; of a corporate - TIN, contact, address, market segment.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CLIENT_MIN_FIELDS_INDIVIDUAL, CLIENT_MIN_FIELDS_CORPORATE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individual policyholder is at least 18 years old.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CLIENT_MIN_AGE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BDO bank standard fields and CIF integration wait for Q16; the CIF number is captured manually.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KYC profile fields (Q16)</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missing</w:t>
            </w:r>
          </w:p>
        </w:tc>
        <w:tc>
          <w:tcPr>
            <w:tcW w:type="dxa" w:w="4079"/>
            <w:tcMar>
              <w:top w:w="50" w:type="dxa"/>
              <w:bottom w:w="50" w:type="dxa"/>
              <w:left w:w="90" w:type="dxa"/>
              <w:right w:w="90" w:type="dxa"/>
            </w:tcMar>
          </w:tcPr>
          <w:p>
            <w:pPr>
              <w:pStyle w:val="BDOITable"/>
            </w:pPr>
            <w:r>
              <w:rPr>
                <w:sz w:val="18"/>
              </w:rPr>
              <w:t>Enter the &lt;last name / first name / registered name&gt;</w:t>
            </w:r>
          </w:p>
        </w:tc>
        <w:tc>
          <w:tcPr>
            <w:tcW w:type="dxa" w:w="3286"/>
            <w:tcMar>
              <w:top w:w="50" w:type="dxa"/>
              <w:bottom w:w="50" w:type="dxa"/>
              <w:left w:w="90" w:type="dxa"/>
              <w:right w:w="90" w:type="dxa"/>
            </w:tcMar>
          </w:tcPr>
          <w:p>
            <w:pPr>
              <w:pStyle w:val="BDOITable"/>
            </w:pPr>
            <w:r>
              <w:rPr>
                <w:sz w:val="18"/>
              </w:rPr>
              <w:t>CLIENT_NAME_REQUIRED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TIN format</w:t>
            </w:r>
          </w:p>
        </w:tc>
        <w:tc>
          <w:tcPr>
            <w:tcW w:type="dxa" w:w="4079"/>
            <w:tcMar>
              <w:top w:w="50" w:type="dxa"/>
              <w:bottom w:w="50" w:type="dxa"/>
              <w:left w:w="90" w:type="dxa"/>
              <w:right w:w="90" w:type="dxa"/>
            </w:tcMar>
            <w:shd w:val="clear" w:color="auto" w:fill="E5F5FF"/>
          </w:tcPr>
          <w:p>
            <w:pPr>
              <w:pStyle w:val="BDOITable"/>
            </w:pPr>
            <w:r>
              <w:rPr>
                <w:sz w:val="18"/>
              </w:rPr>
              <w:t>Enter the TIN as 000-000-000-000</w:t>
            </w:r>
          </w:p>
        </w:tc>
        <w:tc>
          <w:tcPr>
            <w:tcW w:type="dxa" w:w="3286"/>
            <w:tcMar>
              <w:top w:w="50" w:type="dxa"/>
              <w:bottom w:w="50" w:type="dxa"/>
              <w:left w:w="90" w:type="dxa"/>
              <w:right w:w="90" w:type="dxa"/>
            </w:tcMar>
            <w:shd w:val="clear" w:color="auto" w:fill="E5F5FF"/>
          </w:tcPr>
          <w:p>
            <w:pPr>
              <w:pStyle w:val="BDOITable"/>
            </w:pPr>
            <w:r>
              <w:rPr>
                <w:sz w:val="18"/>
              </w:rPr>
              <w:t>CLIENT_TIN_FORMAT</w:t>
            </w:r>
          </w:p>
        </w:tc>
      </w:tr>
      <w:tr>
        <w:trPr>
          <w:cantSplit w:val="true"/>
        </w:trPr>
        <w:tc>
          <w:tcPr>
            <w:tcW w:type="dxa" w:w="2606"/>
            <w:tcMar>
              <w:top w:w="50" w:type="dxa"/>
              <w:bottom w:w="50" w:type="dxa"/>
              <w:left w:w="90" w:type="dxa"/>
              <w:right w:w="90" w:type="dxa"/>
            </w:tcMar>
          </w:tcPr>
          <w:p>
            <w:pPr>
              <w:pStyle w:val="BDOITable"/>
            </w:pPr>
            <w:r>
              <w:rPr>
                <w:sz w:val="18"/>
              </w:rPr>
              <w:t>E-mail format</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CLIENT_EMAIL_FORMAT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Mobile format</w:t>
            </w:r>
          </w:p>
        </w:tc>
        <w:tc>
          <w:tcPr>
            <w:tcW w:type="dxa" w:w="4079"/>
            <w:tcMar>
              <w:top w:w="50" w:type="dxa"/>
              <w:bottom w:w="50" w:type="dxa"/>
              <w:left w:w="90" w:type="dxa"/>
              <w:right w:w="90" w:type="dxa"/>
            </w:tcMar>
            <w:shd w:val="clear" w:color="auto" w:fill="E5F5FF"/>
          </w:tcPr>
          <w:p>
            <w:pPr>
              <w:pStyle w:val="BDOITable"/>
            </w:pPr>
            <w:r>
              <w:rPr>
                <w:sz w:val="18"/>
              </w:rPr>
              <w:t>Enter the mobile number as 09xxxxxxxxx or +639xxxxxxxxx</w:t>
            </w:r>
          </w:p>
        </w:tc>
        <w:tc>
          <w:tcPr>
            <w:tcW w:type="dxa" w:w="3286"/>
            <w:tcMar>
              <w:top w:w="50" w:type="dxa"/>
              <w:bottom w:w="50" w:type="dxa"/>
              <w:left w:w="90" w:type="dxa"/>
              <w:right w:w="90" w:type="dxa"/>
            </w:tcMar>
            <w:shd w:val="clear" w:color="auto" w:fill="E5F5FF"/>
          </w:tcPr>
          <w:p>
            <w:pPr>
              <w:pStyle w:val="BDOITable"/>
            </w:pPr>
            <w:r>
              <w:rPr>
                <w:sz w:val="18"/>
              </w:rPr>
              <w:t>CLIENT_MOBILE_FORMAT</w:t>
            </w:r>
          </w:p>
        </w:tc>
      </w:tr>
      <w:tr>
        <w:trPr>
          <w:cantSplit w:val="true"/>
        </w:trPr>
        <w:tc>
          <w:tcPr>
            <w:tcW w:type="dxa" w:w="2606"/>
            <w:tcMar>
              <w:top w:w="50" w:type="dxa"/>
              <w:bottom w:w="50" w:type="dxa"/>
              <w:left w:w="90" w:type="dxa"/>
              <w:right w:w="90" w:type="dxa"/>
            </w:tcMar>
          </w:tcPr>
          <w:p>
            <w:pPr>
              <w:pStyle w:val="BDOITable"/>
            </w:pPr>
            <w:r>
              <w:rPr>
                <w:sz w:val="18"/>
              </w:rPr>
              <w:t>Birth date not in the past</w:t>
            </w:r>
          </w:p>
        </w:tc>
        <w:tc>
          <w:tcPr>
            <w:tcW w:type="dxa" w:w="4079"/>
            <w:tcMar>
              <w:top w:w="50" w:type="dxa"/>
              <w:bottom w:w="50" w:type="dxa"/>
              <w:left w:w="90" w:type="dxa"/>
              <w:right w:w="90" w:type="dxa"/>
            </w:tcMar>
          </w:tcPr>
          <w:p>
            <w:pPr>
              <w:pStyle w:val="BDOITable"/>
            </w:pPr>
            <w:r>
              <w:rPr>
                <w:sz w:val="18"/>
              </w:rPr>
              <w:t>The birth date must be in the past</w:t>
            </w:r>
          </w:p>
        </w:tc>
        <w:tc>
          <w:tcPr>
            <w:tcW w:type="dxa" w:w="3286"/>
            <w:tcMar>
              <w:top w:w="50" w:type="dxa"/>
              <w:bottom w:w="50" w:type="dxa"/>
              <w:left w:w="90" w:type="dxa"/>
              <w:right w:w="90" w:type="dxa"/>
            </w:tcMar>
          </w:tcPr>
          <w:p>
            <w:pPr>
              <w:pStyle w:val="BDOITable"/>
            </w:pPr>
            <w:r>
              <w:rPr>
                <w:sz w:val="18"/>
              </w:rPr>
              <w:t>CLIENT_BIRTH_DATE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Individual under age</w:t>
            </w:r>
          </w:p>
        </w:tc>
        <w:tc>
          <w:tcPr>
            <w:tcW w:type="dxa" w:w="4079"/>
            <w:tcMar>
              <w:top w:w="50" w:type="dxa"/>
              <w:bottom w:w="50" w:type="dxa"/>
              <w:left w:w="90" w:type="dxa"/>
              <w:right w:w="90" w:type="dxa"/>
            </w:tcMar>
            <w:shd w:val="clear" w:color="auto" w:fill="E5F5FF"/>
          </w:tcPr>
          <w:p>
            <w:pPr>
              <w:pStyle w:val="BDOITable"/>
            </w:pPr>
            <w:r>
              <w:rPr>
                <w:sz w:val="18"/>
              </w:rPr>
              <w:t>An individual policyholder must be at least &lt;n&gt; years old</w:t>
            </w:r>
          </w:p>
        </w:tc>
        <w:tc>
          <w:tcPr>
            <w:tcW w:type="dxa" w:w="3286"/>
            <w:tcMar>
              <w:top w:w="50" w:type="dxa"/>
              <w:bottom w:w="50" w:type="dxa"/>
              <w:left w:w="90" w:type="dxa"/>
              <w:right w:w="90" w:type="dxa"/>
            </w:tcMar>
            <w:shd w:val="clear" w:color="auto" w:fill="E5F5FF"/>
          </w:tcPr>
          <w:p>
            <w:pPr>
              <w:pStyle w:val="BDOITable"/>
            </w:pPr>
            <w:r>
              <w:rPr>
                <w:sz w:val="18"/>
              </w:rPr>
              <w:t>CLIENT_UNDER_AGE</w:t>
            </w:r>
          </w:p>
        </w:tc>
      </w:tr>
      <w:tr>
        <w:trPr>
          <w:cantSplit w:val="true"/>
        </w:trPr>
        <w:tc>
          <w:tcPr>
            <w:tcW w:type="dxa" w:w="2606"/>
            <w:tcMar>
              <w:top w:w="50" w:type="dxa"/>
              <w:bottom w:w="50" w:type="dxa"/>
              <w:left w:w="90" w:type="dxa"/>
              <w:right w:w="90" w:type="dxa"/>
            </w:tcMar>
          </w:tcPr>
          <w:p>
            <w:pPr>
              <w:pStyle w:val="BDOITable"/>
            </w:pPr>
            <w:r>
              <w:rPr>
                <w:sz w:val="18"/>
              </w:rPr>
              <w:t>List value not valid</w:t>
            </w:r>
          </w:p>
        </w:tc>
        <w:tc>
          <w:tcPr>
            <w:tcW w:type="dxa" w:w="4079"/>
            <w:tcMar>
              <w:top w:w="50" w:type="dxa"/>
              <w:bottom w:w="50" w:type="dxa"/>
              <w:left w:w="90" w:type="dxa"/>
              <w:right w:w="90" w:type="dxa"/>
            </w:tcMar>
          </w:tcPr>
          <w:p>
            <w:pPr>
              <w:pStyle w:val="BDOITable"/>
            </w:pPr>
            <w:r>
              <w:rPr>
                <w:sz w:val="18"/>
              </w:rPr>
              <w:t>'&lt;code&gt;' is not a valid value of &lt;list&gt; on &lt;date&gt;</w:t>
            </w:r>
          </w:p>
        </w:tc>
        <w:tc>
          <w:tcPr>
            <w:tcW w:type="dxa" w:w="3286"/>
            <w:tcMar>
              <w:top w:w="50" w:type="dxa"/>
              <w:bottom w:w="50" w:type="dxa"/>
              <w:left w:w="90" w:type="dxa"/>
              <w:right w:w="90" w:type="dxa"/>
            </w:tcMar>
          </w:tcPr>
          <w:p>
            <w:pPr>
              <w:pStyle w:val="BDOITable"/>
            </w:pPr>
            <w:r>
              <w:rPr>
                <w:sz w:val="18"/>
              </w:rPr>
              <w:t>LOV_VALUE_INVALID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Hard duplicate</w:t>
            </w:r>
          </w:p>
        </w:tc>
        <w:tc>
          <w:tcPr>
            <w:tcW w:type="dxa" w:w="4079"/>
            <w:tcMar>
              <w:top w:w="50" w:type="dxa"/>
              <w:bottom w:w="50" w:type="dxa"/>
              <w:left w:w="90" w:type="dxa"/>
              <w:right w:w="90" w:type="dxa"/>
            </w:tcMar>
            <w:shd w:val="clear" w:color="auto" w:fill="E5F5FF"/>
          </w:tcPr>
          <w:p>
            <w:pPr>
              <w:pStyle w:val="BDOITable"/>
            </w:pPr>
            <w:r>
              <w:rPr>
                <w:sz w:val="18"/>
              </w:rPr>
              <w:t>This client already exists: &lt;codes&gt;</w:t>
            </w:r>
          </w:p>
        </w:tc>
        <w:tc>
          <w:tcPr>
            <w:tcW w:type="dxa" w:w="3286"/>
            <w:tcMar>
              <w:top w:w="50" w:type="dxa"/>
              <w:bottom w:w="50" w:type="dxa"/>
              <w:left w:w="90" w:type="dxa"/>
              <w:right w:w="90" w:type="dxa"/>
            </w:tcMar>
            <w:shd w:val="clear" w:color="auto" w:fill="E5F5FF"/>
          </w:tcPr>
          <w:p>
            <w:pPr>
              <w:pStyle w:val="BDOITable"/>
            </w:pPr>
            <w:r>
              <w:rPr>
                <w:sz w:val="18"/>
              </w:rPr>
              <w:t>CLIENT_DUPLICATE</w:t>
            </w:r>
          </w:p>
        </w:tc>
      </w:tr>
      <w:tr>
        <w:trPr>
          <w:cantSplit w:val="true"/>
        </w:trPr>
        <w:tc>
          <w:tcPr>
            <w:tcW w:type="dxa" w:w="2606"/>
            <w:tcMar>
              <w:top w:w="50" w:type="dxa"/>
              <w:bottom w:w="50" w:type="dxa"/>
              <w:left w:w="90" w:type="dxa"/>
              <w:right w:w="90" w:type="dxa"/>
            </w:tcMar>
          </w:tcPr>
          <w:p>
            <w:pPr>
              <w:pStyle w:val="BDOITable"/>
            </w:pPr>
            <w:r>
              <w:rPr>
                <w:sz w:val="18"/>
              </w:rPr>
              <w:t>Company not chosen</w:t>
            </w:r>
          </w:p>
        </w:tc>
        <w:tc>
          <w:tcPr>
            <w:tcW w:type="dxa" w:w="4079"/>
            <w:tcMar>
              <w:top w:w="50" w:type="dxa"/>
              <w:bottom w:w="50" w:type="dxa"/>
              <w:left w:w="90" w:type="dxa"/>
              <w:right w:w="90" w:type="dxa"/>
            </w:tcMar>
          </w:tcPr>
          <w:p>
            <w:pPr>
              <w:pStyle w:val="BDOITable"/>
            </w:pPr>
            <w:r>
              <w:rPr>
                <w:sz w:val="18"/>
              </w:rPr>
              <w:t>Select the company of the client</w:t>
            </w:r>
          </w:p>
        </w:tc>
        <w:tc>
          <w:tcPr>
            <w:tcW w:type="dxa" w:w="3286"/>
            <w:tcMar>
              <w:top w:w="50" w:type="dxa"/>
              <w:bottom w:w="50" w:type="dxa"/>
              <w:left w:w="90" w:type="dxa"/>
              <w:right w:w="90" w:type="dxa"/>
            </w:tcMar>
          </w:tcPr>
          <w:p>
            <w:pPr>
              <w:pStyle w:val="BDOITable"/>
            </w:pPr>
            <w:r>
              <w:rPr>
                <w:sz w:val="18"/>
              </w:rPr>
              <w:t>COMPANY_REQUIRED</w:t>
            </w:r>
          </w:p>
        </w:tc>
      </w:tr>
    </w:tbl>
    <w:p>
      <w:pPr>
        <w:pStyle w:val="BDOISpacer"/>
      </w:pPr>
    </w:p>
    <w:p>
      <w:pPr>
        <w:pStyle w:val="BDOILabel"/>
      </w:pPr>
      <w:r>
        <w:rPr/>
        <w:t>Screens and fields: New Client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type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 Corporate</w:t>
            </w:r>
          </w:p>
        </w:tc>
        <w:tc>
          <w:tcPr>
            <w:tcW w:type="dxa" w:w="3286"/>
            <w:tcMar>
              <w:top w:w="50" w:type="dxa"/>
              <w:bottom w:w="50" w:type="dxa"/>
              <w:left w:w="90" w:type="dxa"/>
              <w:right w:w="90" w:type="dxa"/>
            </w:tcMar>
          </w:tcPr>
          <w:p>
            <w:pPr>
              <w:pStyle w:val="BDOITable"/>
            </w:pPr>
            <w:r>
              <w:rPr>
                <w:sz w:val="18"/>
              </w:rPr>
              <w:t>Fixed after confirmation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name / First name / Middle name / Suffix</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Last and first name for individuals</w:t>
            </w:r>
          </w:p>
        </w:tc>
      </w:tr>
      <w:tr>
        <w:trPr>
          <w:cantSplit w:val="true"/>
        </w:trPr>
        <w:tc>
          <w:tcPr>
            <w:tcW w:type="dxa" w:w="1926"/>
            <w:tcMar>
              <w:top w:w="50" w:type="dxa"/>
              <w:bottom w:w="50" w:type="dxa"/>
              <w:left w:w="90" w:type="dxa"/>
              <w:right w:w="90" w:type="dxa"/>
            </w:tcMar>
          </w:tcPr>
          <w:p>
            <w:pPr>
              <w:pStyle w:val="BDOITable"/>
            </w:pPr>
            <w:r>
              <w:rPr>
                <w:sz w:val="18"/>
              </w:rPr>
              <w:t>Registered name / Nature of business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Registered name for corporates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Birth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 the past; age &gt;= CLIENT_MIN_AGE</w:t>
            </w:r>
          </w:p>
        </w:tc>
      </w:tr>
      <w:tr>
        <w:trPr>
          <w:cantSplit w:val="true"/>
        </w:trPr>
        <w:tc>
          <w:tcPr>
            <w:tcW w:type="dxa" w:w="1926"/>
            <w:tcMar>
              <w:top w:w="50" w:type="dxa"/>
              <w:bottom w:w="50" w:type="dxa"/>
              <w:left w:w="90" w:type="dxa"/>
              <w:right w:w="90" w:type="dxa"/>
            </w:tcMar>
          </w:tcPr>
          <w:p>
            <w:pPr>
              <w:pStyle w:val="BDOITable"/>
            </w:pPr>
            <w:r>
              <w:rPr>
                <w:sz w:val="18"/>
              </w:rPr>
              <w:t>Nationality / Civil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NATIONALITY, CIVIL_STATUS</w:t>
            </w:r>
          </w:p>
        </w:tc>
        <w:tc>
          <w:tcPr>
            <w:tcW w:type="dxa" w:w="3286"/>
            <w:tcMar>
              <w:top w:w="50" w:type="dxa"/>
              <w:bottom w:w="50" w:type="dxa"/>
              <w:left w:w="90" w:type="dxa"/>
              <w:right w:w="90" w:type="dxa"/>
            </w:tcMar>
          </w:tcPr>
          <w:p>
            <w:pPr>
              <w:pStyle w:val="BDOITable"/>
            </w:pPr>
            <w:r>
              <w:rPr>
                <w:sz w:val="18"/>
              </w:rPr>
              <w:t>Individuals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Occupation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TIN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000-000-000-000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ID type / ID number</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ID_TYPE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E-mail / Mobile / Landline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E-mail format; mobile 09xxxxxxxxx or +639xxxxxxxxx</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Street address / City / Province / Postal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BDO bank client / BDO CIF number</w:t>
            </w:r>
          </w:p>
        </w:tc>
        <w:tc>
          <w:tcPr>
            <w:tcW w:type="dxa" w:w="1190"/>
            <w:tcMar>
              <w:top w:w="50" w:type="dxa"/>
              <w:bottom w:w="50" w:type="dxa"/>
              <w:left w:w="90" w:type="dxa"/>
              <w:right w:w="90" w:type="dxa"/>
            </w:tcMar>
            <w:shd w:val="clear" w:color="auto" w:fill="E5F5FF"/>
          </w:tcPr>
          <w:p>
            <w:pPr>
              <w:pStyle w:val="BDOITable"/>
            </w:pPr>
            <w:r>
              <w:rPr>
                <w:sz w:val="18"/>
              </w:rPr>
              <w:t>Check box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Source of funds / KYC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SOURCE_OF_FUNDS, KYC_RISK_RATING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on creation; the onboarding case appears in the AO's queue (stage PROSPECT).</w:t>
      </w:r>
    </w:p>
    <w:p>
      <w:pPr>
        <w:pStyle w:val="BDOILabel"/>
      </w:pPr>
      <w:r>
        <w:rPr/>
        <w:t>Audit</w:t>
      </w:r>
    </w:p>
    <w:p>
      <w:pPr>
        <w:tabs>
          <w:tab w:pos="312" w:val="left"/>
        </w:tabs>
        <w:spacing w:after="120"/>
        <w:ind w:left="312" w:hanging="283"/>
      </w:pPr>
      <w:r>
        <w:rPr>
          <w:color w:val="004EA8"/>
        </w:rPr>
        <w:t>•</w:t>
        <w:tab/>
      </w:r>
      <w:r>
        <w:rPr/>
        <w:t>Creation audited with all values; a blocked duplicate attempt is audited separately.</w:t>
      </w:r>
    </w:p>
    <w:p>
      <w:pPr>
        <w:pStyle w:val="BDOILabel"/>
      </w:pPr>
      <w:r>
        <w:rPr/>
        <w:t>Acceptance criteria</w:t>
      </w:r>
    </w:p>
    <w:p>
      <w:pPr>
        <w:tabs>
          <w:tab w:pos="312" w:val="left"/>
        </w:tabs>
        <w:spacing w:after="40"/>
        <w:ind w:left="312" w:hanging="283"/>
      </w:pPr>
      <w:r>
        <w:rPr>
          <w:color w:val="004EA8"/>
        </w:rPr>
        <w:t>1.</w:t>
        <w:tab/>
      </w:r>
      <w:r>
        <w:rPr/>
        <w:t>An AO creates a prospect with only the type and name; it gets a PR code and the incomplete flag.</w:t>
      </w:r>
    </w:p>
    <w:p>
      <w:pPr>
        <w:tabs>
          <w:tab w:pos="312" w:val="left"/>
        </w:tabs>
        <w:spacing w:after="40"/>
        <w:ind w:left="312" w:hanging="283"/>
      </w:pPr>
      <w:r>
        <w:rPr>
          <w:color w:val="004EA8"/>
        </w:rPr>
        <w:t>2.</w:t>
        <w:tab/>
      </w:r>
      <w:r>
        <w:rPr/>
        <w:t>A TIN entered as 123456789 is refused with CLIENT_TIN_FORMAT.</w:t>
      </w:r>
    </w:p>
    <w:p>
      <w:pPr>
        <w:tabs>
          <w:tab w:pos="312" w:val="left"/>
        </w:tabs>
        <w:spacing w:after="120"/>
        <w:ind w:left="312" w:hanging="283"/>
      </w:pPr>
      <w:r>
        <w:rPr>
          <w:color w:val="004EA8"/>
        </w:rPr>
        <w:t>3.</w:t>
        <w:tab/>
      </w:r>
      <w:r>
        <w:rPr/>
        <w:t>A client with the same TIN as an existing client is refused and the message names the existing code.</w:t>
      </w:r>
    </w:p>
    <w:p>
      <w:pPr>
        <w:pStyle w:val="Heading3"/>
      </w:pPr>
      <w:bookmarkStart w:id="138" w:name="_Toc000138"/>
      <w:r>
        <w:rPr/>
        <w:t>FR-NB-032 Update client details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BRNB.049 (p.98-99), BRNB.030 (p.69-71)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Client; Client page (KYC &amp;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/api/v1/crm/clients/{id}; POST /api/v1/crm/clients/{id}/kyc-documents</w:t>
            </w:r>
          </w:p>
        </w:tc>
      </w:tr>
    </w:tbl>
    <w:p>
      <w:pPr>
        <w:pStyle w:val="BDOISpacer"/>
      </w:pPr>
    </w:p>
    <w:p>
      <w:pPr>
        <w:pStyle w:val="BDOILabel"/>
      </w:pPr>
      <w:r>
        <w:rPr/>
        <w:t>Description</w:t>
      </w:r>
    </w:p>
    <w:p>
      <w:r>
        <w:rPr/>
        <w:t xml:space="preserve">The AO edits a client with the same validations as creation (FR-NB-031) and uploads further documents. Changes are saved at once; Cancel discards them. The updated client moves on through onboarding with </w:t>
      </w:r>
      <w:r>
        <w:rPr>
          <w:b/>
        </w:rPr>
        <w:t>Submit KYC</w:t>
      </w:r>
      <w:r>
        <w:rPr/>
        <w:t xml:space="preserve"> (FR-NB-034). The type of a confirmed client cannot change, and an inactive client cannot be changed.</w:t>
      </w:r>
    </w:p>
    <w:p>
      <w:pPr>
        <w:pStyle w:val="BDOILabel"/>
      </w:pPr>
      <w:r>
        <w:rPr/>
        <w:t>Preconditions</w:t>
      </w:r>
    </w:p>
    <w:p>
      <w:pPr>
        <w:tabs>
          <w:tab w:pos="312" w:val="left"/>
        </w:tabs>
        <w:spacing w:after="120"/>
        <w:ind w:left="312" w:hanging="283"/>
      </w:pPr>
      <w:r>
        <w:rPr>
          <w:color w:val="004EA8"/>
        </w:rPr>
        <w:t>•</w:t>
        <w:tab/>
      </w:r>
      <w:r>
        <w:rPr/>
        <w:t>The user has CLIENT_MAINTAIN; the client is not inactive.</w:t>
      </w:r>
    </w:p>
    <w:p>
      <w:pPr>
        <w:pStyle w:val="BDOILabel"/>
      </w:pPr>
      <w:r>
        <w:rPr/>
        <w:t>Main flow</w:t>
      </w:r>
    </w:p>
    <w:p>
      <w:pPr>
        <w:tabs>
          <w:tab w:pos="312" w:val="left"/>
        </w:tabs>
        <w:spacing w:after="40"/>
        <w:ind w:left="312" w:hanging="283"/>
      </w:pPr>
      <w:r>
        <w:rPr>
          <w:color w:val="004EA8"/>
        </w:rPr>
        <w:t>1.</w:t>
        <w:tab/>
      </w:r>
      <w:r>
        <w:rPr/>
        <w:t xml:space="preserve">The AO opens the client and clicks </w:t>
      </w:r>
      <w:r>
        <w:rPr>
          <w:b/>
        </w:rPr>
        <w:t>Edit</w:t>
      </w:r>
      <w:r>
        <w:rPr/>
        <w:t>.</w:t>
      </w:r>
    </w:p>
    <w:p>
      <w:pPr>
        <w:tabs>
          <w:tab w:pos="312" w:val="left"/>
        </w:tabs>
        <w:spacing w:after="40"/>
        <w:ind w:left="312" w:hanging="283"/>
      </w:pPr>
      <w:r>
        <w:rPr>
          <w:color w:val="004EA8"/>
        </w:rPr>
        <w:t>2.</w:t>
        <w:tab/>
      </w:r>
      <w:r>
        <w:rPr/>
        <w:t>The AO changes the fields and uploads documents on the KYC &amp; Documents tab.</w:t>
      </w:r>
    </w:p>
    <w:p>
      <w:pPr>
        <w:tabs>
          <w:tab w:pos="312" w:val="left"/>
        </w:tabs>
        <w:spacing w:after="120"/>
        <w:ind w:left="312" w:hanging="283"/>
      </w:pPr>
      <w:r>
        <w:rPr>
          <w:color w:val="004EA8"/>
        </w:rPr>
        <w:t>3.</w:t>
        <w:tab/>
      </w:r>
      <w:r>
        <w:rPr/>
        <w:t>The AO saves; BIBS validates, re-checks duplicates and updates the completeness flag.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change is kept with the old and new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Inactive client</w:t>
            </w:r>
          </w:p>
        </w:tc>
        <w:tc>
          <w:tcPr>
            <w:tcW w:type="dxa" w:w="4079"/>
            <w:tcMar>
              <w:top w:w="50" w:type="dxa"/>
              <w:bottom w:w="50" w:type="dxa"/>
              <w:left w:w="90" w:type="dxa"/>
              <w:right w:w="90" w:type="dxa"/>
            </w:tcMar>
          </w:tcPr>
          <w:p>
            <w:pPr>
              <w:pStyle w:val="BDOITable"/>
            </w:pPr>
            <w:r>
              <w:rPr>
                <w:sz w:val="18"/>
              </w:rPr>
              <w:t>An inactive client cannot be changed</w:t>
            </w:r>
          </w:p>
        </w:tc>
        <w:tc>
          <w:tcPr>
            <w:tcW w:type="dxa" w:w="3286"/>
            <w:tcMar>
              <w:top w:w="50" w:type="dxa"/>
              <w:bottom w:w="50" w:type="dxa"/>
              <w:left w:w="90" w:type="dxa"/>
              <w:right w:w="90" w:type="dxa"/>
            </w:tcMar>
          </w:tcPr>
          <w:p>
            <w:pPr>
              <w:pStyle w:val="BDOITable"/>
            </w:pPr>
            <w:r>
              <w:rPr>
                <w:sz w:val="18"/>
              </w:rPr>
              <w:t>CLIENT_INACTIVE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Type change on a confirmed client</w:t>
            </w:r>
          </w:p>
        </w:tc>
        <w:tc>
          <w:tcPr>
            <w:tcW w:type="dxa" w:w="4079"/>
            <w:tcMar>
              <w:top w:w="50" w:type="dxa"/>
              <w:bottom w:w="50" w:type="dxa"/>
              <w:left w:w="90" w:type="dxa"/>
              <w:right w:w="90" w:type="dxa"/>
            </w:tcMar>
            <w:shd w:val="clear" w:color="auto" w:fill="E5F5FF"/>
          </w:tcPr>
          <w:p>
            <w:pPr>
              <w:pStyle w:val="BDOITable"/>
            </w:pPr>
            <w:r>
              <w:rPr>
                <w:sz w:val="18"/>
              </w:rPr>
              <w:t>The client type of a confirmed client cannot be changed</w:t>
            </w:r>
          </w:p>
        </w:tc>
        <w:tc>
          <w:tcPr>
            <w:tcW w:type="dxa" w:w="3286"/>
            <w:tcMar>
              <w:top w:w="50" w:type="dxa"/>
              <w:bottom w:w="50" w:type="dxa"/>
              <w:left w:w="90" w:type="dxa"/>
              <w:right w:w="90" w:type="dxa"/>
            </w:tcMar>
            <w:shd w:val="clear" w:color="auto" w:fill="E5F5FF"/>
          </w:tcPr>
          <w:p>
            <w:pPr>
              <w:pStyle w:val="BDOITable"/>
            </w:pPr>
            <w:r>
              <w:rPr>
                <w:sz w:val="18"/>
              </w:rPr>
              <w:t>CLIENT_TYPE_LOCKED</w:t>
            </w:r>
          </w:p>
        </w:tc>
      </w:tr>
      <w:tr>
        <w:trPr>
          <w:cantSplit w:val="true"/>
        </w:trPr>
        <w:tc>
          <w:tcPr>
            <w:tcW w:type="dxa" w:w="2606"/>
            <w:tcMar>
              <w:top w:w="50" w:type="dxa"/>
              <w:bottom w:w="50" w:type="dxa"/>
              <w:left w:w="90" w:type="dxa"/>
              <w:right w:w="90" w:type="dxa"/>
            </w:tcMar>
          </w:tcPr>
          <w:p>
            <w:pPr>
              <w:pStyle w:val="BDOITable"/>
            </w:pPr>
            <w:r>
              <w:rPr>
                <w:sz w:val="18"/>
              </w:rPr>
              <w:t>Formats and duplicates</w:t>
            </w:r>
          </w:p>
        </w:tc>
        <w:tc>
          <w:tcPr>
            <w:tcW w:type="dxa" w:w="4079"/>
            <w:tcMar>
              <w:top w:w="50" w:type="dxa"/>
              <w:bottom w:w="50" w:type="dxa"/>
              <w:left w:w="90" w:type="dxa"/>
              <w:right w:w="90" w:type="dxa"/>
            </w:tcMar>
          </w:tcPr>
          <w:p>
            <w:pPr>
              <w:pStyle w:val="BDOITable"/>
            </w:pPr>
            <w:r>
              <w:rPr>
                <w:sz w:val="18"/>
              </w:rPr>
              <w:t>As FR-NB-031</w:t>
            </w:r>
          </w:p>
        </w:tc>
        <w:tc>
          <w:tcPr>
            <w:tcW w:type="dxa" w:w="3286"/>
            <w:tcMar>
              <w:top w:w="50" w:type="dxa"/>
              <w:bottom w:w="50" w:type="dxa"/>
              <w:left w:w="90" w:type="dxa"/>
              <w:right w:w="90" w:type="dxa"/>
            </w:tcMar>
          </w:tcPr>
          <w:p>
            <w:pPr>
              <w:pStyle w:val="BDOITable"/>
            </w:pPr>
            <w:r>
              <w:rPr>
                <w:sz w:val="18"/>
              </w:rPr>
              <w:t>CLIENT_TIN_FORMAT, CLIENT_DUPLICATE ...</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and after values on the client's History tab.</w:t>
      </w:r>
    </w:p>
    <w:p>
      <w:pPr>
        <w:pStyle w:val="BDOILabel"/>
      </w:pPr>
      <w:r>
        <w:rPr/>
        <w:t>Acceptance criteria</w:t>
      </w:r>
    </w:p>
    <w:p>
      <w:pPr>
        <w:tabs>
          <w:tab w:pos="312" w:val="left"/>
        </w:tabs>
        <w:spacing w:after="40"/>
        <w:ind w:left="312" w:hanging="283"/>
      </w:pPr>
      <w:r>
        <w:rPr>
          <w:color w:val="004EA8"/>
        </w:rPr>
        <w:t>1.</w:t>
        <w:tab/>
      </w:r>
      <w:r>
        <w:rPr/>
        <w:t>A changed address is visible at once and the History tab shows the old address.</w:t>
      </w:r>
    </w:p>
    <w:p>
      <w:pPr>
        <w:tabs>
          <w:tab w:pos="312" w:val="left"/>
        </w:tabs>
        <w:spacing w:after="120"/>
        <w:ind w:left="312" w:hanging="283"/>
      </w:pPr>
      <w:r>
        <w:rPr>
          <w:color w:val="004EA8"/>
        </w:rPr>
        <w:t>2.</w:t>
        <w:tab/>
      </w:r>
      <w:r>
        <w:rPr/>
        <w:t>An inactive client has no Edit action.</w:t>
      </w:r>
    </w:p>
    <w:p>
      <w:pPr>
        <w:pStyle w:val="Heading3"/>
      </w:pPr>
      <w:bookmarkStart w:id="139" w:name="_Toc000139"/>
      <w:r>
        <w:rPr/>
        <w:t>FR-NB-033 Prevent duplicate clients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BRNB.032 (p.72-73), BRNB.030 (p.69-71)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Client; Edit Client (duplicate warnings)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/api/v1/crm/clients/duplicates</w:t>
            </w:r>
          </w:p>
        </w:tc>
      </w:tr>
    </w:tbl>
    <w:p>
      <w:pPr>
        <w:pStyle w:val="BDOISpacer"/>
      </w:pPr>
    </w:p>
    <w:p>
      <w:pPr>
        <w:pStyle w:val="BDOILabel"/>
      </w:pPr>
      <w:r>
        <w:rPr/>
        <w:t>Description</w:t>
      </w:r>
    </w:p>
    <w:p>
      <w:r>
        <w:rPr/>
        <w:t>BIBS stores normalised keys of each client and compares them before a client is created, changed or confirmed. Hard keys block the action - TIN; ID type and number; last name, first name and birth date. Soft keys only warn - e-mail, mobile and corporate name. The form shows matches while the user types, with the existing client codes.</w:t>
      </w:r>
    </w:p>
    <w:p>
      <w:r>
        <w:rPr/>
        <w:t>Duplicate accounts are covered by FR-NB-063; for endorsements, duplicates are allowed and flagged.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enters identity data; BIBS lists possible matches.</w:t>
      </w:r>
    </w:p>
    <w:p>
      <w:pPr>
        <w:tabs>
          <w:tab w:pos="312" w:val="left"/>
        </w:tabs>
        <w:spacing w:after="120"/>
        <w:ind w:left="312" w:hanging="283"/>
      </w:pPr>
      <w:r>
        <w:rPr>
          <w:color w:val="004EA8"/>
        </w:rPr>
        <w:t>2.</w:t>
        <w:tab/>
      </w:r>
      <w:r>
        <w:rPr/>
        <w:t>On save, BIBS blocks a hard match and names the existing codes.</w:t>
      </w:r>
    </w:p>
    <w:p>
      <w:pPr>
        <w:pStyle w:val="BDOILabel"/>
      </w:pPr>
      <w:r>
        <w:rPr/>
        <w:t>Alternate and exception flows</w:t>
      </w:r>
    </w:p>
    <w:p>
      <w:pPr>
        <w:tabs>
          <w:tab w:pos="312" w:val="left"/>
        </w:tabs>
        <w:spacing w:after="120"/>
        <w:ind w:left="312" w:hanging="283"/>
      </w:pPr>
      <w:r>
        <w:rPr>
          <w:color w:val="004EA8"/>
        </w:rPr>
        <w:t>•</w:t>
        <w:tab/>
      </w:r>
      <w:r>
        <w:rPr/>
        <w:t>Soft match only. BIBS saves the client and keeps the warning visible.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Hard keys - TIN; ID type + number; last + first name + birth date. Soft keys - e-mail, mobile, corporate name.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Duplicate keys (precedence Q17)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Keys are compared normalised (case, spaces, punctuation).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Hard duplicate</w:t>
            </w:r>
          </w:p>
        </w:tc>
        <w:tc>
          <w:tcPr>
            <w:tcW w:type="dxa" w:w="4079"/>
            <w:tcMar>
              <w:top w:w="50" w:type="dxa"/>
              <w:bottom w:w="50" w:type="dxa"/>
              <w:left w:w="90" w:type="dxa"/>
              <w:right w:w="90" w:type="dxa"/>
            </w:tcMar>
          </w:tcPr>
          <w:p>
            <w:pPr>
              <w:pStyle w:val="BDOITable"/>
            </w:pPr>
            <w:r>
              <w:rPr>
                <w:sz w:val="18"/>
              </w:rPr>
              <w:t>This client already exists: &lt;codes&gt;</w:t>
            </w:r>
          </w:p>
        </w:tc>
        <w:tc>
          <w:tcPr>
            <w:tcW w:type="dxa" w:w="3286"/>
            <w:tcMar>
              <w:top w:w="50" w:type="dxa"/>
              <w:bottom w:w="50" w:type="dxa"/>
              <w:left w:w="90" w:type="dxa"/>
              <w:right w:w="90" w:type="dxa"/>
            </w:tcMar>
          </w:tcPr>
          <w:p>
            <w:pPr>
              <w:pStyle w:val="BDOITable"/>
            </w:pPr>
            <w:r>
              <w:rPr>
                <w:sz w:val="18"/>
              </w:rPr>
              <w:t>CLIENT_DUPLICATE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blocked attempt is logged with user, time and the matching codes, even though the save is refused.</w:t>
      </w:r>
    </w:p>
    <w:p>
      <w:pPr>
        <w:pStyle w:val="BDOILabel"/>
      </w:pPr>
      <w:r>
        <w:rPr/>
        <w:t>Acceptance criteria</w:t>
      </w:r>
    </w:p>
    <w:p>
      <w:pPr>
        <w:tabs>
          <w:tab w:pos="312" w:val="left"/>
        </w:tabs>
        <w:spacing w:after="40"/>
        <w:ind w:left="312" w:hanging="283"/>
      </w:pPr>
      <w:r>
        <w:rPr>
          <w:color w:val="004EA8"/>
        </w:rPr>
        <w:t>1.</w:t>
        <w:tab/>
      </w:r>
      <w:r>
        <w:rPr/>
        <w:t>A second client with the same last name, first name and birth date is refused and the attempt is in the audit trail.</w:t>
      </w:r>
    </w:p>
    <w:p>
      <w:pPr>
        <w:tabs>
          <w:tab w:pos="312" w:val="left"/>
        </w:tabs>
        <w:spacing w:after="120"/>
        <w:ind w:left="312" w:hanging="283"/>
      </w:pPr>
      <w:r>
        <w:rPr>
          <w:color w:val="004EA8"/>
        </w:rPr>
        <w:t>2.</w:t>
        <w:tab/>
      </w:r>
      <w:r>
        <w:rPr/>
        <w:t>A client with the same mobile as another is saved with a warning.</w:t>
      </w:r>
    </w:p>
    <w:p>
      <w:pPr>
        <w:pStyle w:val="Heading3"/>
      </w:pPr>
      <w:bookmarkStart w:id="140" w:name="_Toc000140"/>
      <w:r>
        <w:rPr/>
        <w:t>FR-NB-034 Onboard the client - KYC, verification and confirmation</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BRNB.090 (p.4), BRNB.101 (p.9-10), BRNB.030 (p.69-71),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(maker); Marketing TL (verifier)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(workflow panel, KYC &amp;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/api/v1/crm/clients/{id}/submit-kyc | verify-kyc | confirm | deactivate; GET .../kyc-checklist</w:t>
            </w:r>
          </w:p>
        </w:tc>
      </w:tr>
    </w:tbl>
    <w:p>
      <w:pPr>
        <w:pStyle w:val="BDOISpacer"/>
      </w:pPr>
    </w:p>
    <w:p>
      <w:pPr>
        <w:pStyle w:val="BDOILabel"/>
      </w:pPr>
      <w:r>
        <w:rPr/>
        <w:t>Description</w:t>
      </w:r>
    </w:p>
    <w:p>
      <w:r>
        <w:rPr/>
        <w:t>Onboarding is a defined step before New Business is booked. The client moves through the workflow NB_CLIENT - PROSPECT, KYC_REVIEW, KYC_VERIFIED, CONFIRMED (section 5.1). The AO uploads the mandatory KYC documents and submits the KYC; a verifier who is neither the client's creator nor the submitter verifies it; the client is then confirmed.</w:t>
      </w:r>
    </w:p>
    <w:p>
      <w:r>
        <w:rPr/>
        <w:t>Confirmation issues the client code CL-yyyy-nnnnnn and keeps the prospect code, so the conversion stays traceable; every screen and report shows both codes and the status (prospect or confirmed client).</w:t>
      </w:r>
    </w:p>
    <w:p>
      <w:r>
        <w:rPr/>
        <w:t>A quotation can be made for a prospect. Accounts are created, validated and booked only for a confirmed client, so booking and issuance are blocked until the client is complete (BRNB.029 AC8).</w:t>
      </w:r>
    </w:p>
    <w:p>
      <w:pPr>
        <w:pStyle w:val="BDOILabel"/>
      </w:pPr>
      <w:r>
        <w:rPr/>
        <w:t>Preconditions</w:t>
      </w:r>
    </w:p>
    <w:p>
      <w:pPr>
        <w:tabs>
          <w:tab w:pos="312" w:val="left"/>
        </w:tabs>
        <w:spacing w:after="120"/>
        <w:ind w:left="312" w:hanging="283"/>
      </w:pPr>
      <w:r>
        <w:rPr>
          <w:color w:val="004EA8"/>
        </w:rPr>
        <w:t>•</w:t>
        <w:tab/>
      </w:r>
      <w:r>
        <w:rPr/>
        <w:t>The client is a prospect; the user has CLIENT_MAINTAIN (submit, confirm) or CLIENT_APPROVE (verify).</w:t>
      </w:r>
    </w:p>
    <w:p>
      <w:pPr>
        <w:pStyle w:val="BDOILabel"/>
      </w:pPr>
      <w:r>
        <w:rPr/>
        <w:t>Main flow</w:t>
      </w:r>
    </w:p>
    <w:p>
      <w:pPr>
        <w:tabs>
          <w:tab w:pos="312" w:val="left"/>
        </w:tabs>
        <w:spacing w:after="40"/>
        <w:ind w:left="312" w:hanging="283"/>
      </w:pPr>
      <w:r>
        <w:rPr>
          <w:color w:val="004EA8"/>
        </w:rPr>
        <w:t>1.</w:t>
        <w:tab/>
      </w:r>
      <w:r>
        <w:rPr/>
        <w:t>The AO uploads the mandatory KYC documents shown in the KYC checklist.</w:t>
      </w:r>
    </w:p>
    <w:p>
      <w:pPr>
        <w:tabs>
          <w:tab w:pos="312" w:val="left"/>
        </w:tabs>
        <w:spacing w:after="40"/>
        <w:ind w:left="312" w:hanging="283"/>
      </w:pPr>
      <w:r>
        <w:rPr>
          <w:color w:val="004EA8"/>
        </w:rPr>
        <w:t>2.</w:t>
        <w:tab/>
      </w:r>
      <w:r>
        <w:rPr/>
        <w:t xml:space="preserve">The AO clicks </w:t>
      </w:r>
      <w:r>
        <w:rPr>
          <w:b/>
        </w:rPr>
        <w:t>Submit the KYC for verification</w:t>
      </w:r>
      <w:r>
        <w:rPr/>
        <w:t xml:space="preserve"> (KYC_REVIEW).</w:t>
      </w:r>
    </w:p>
    <w:p>
      <w:pPr>
        <w:tabs>
          <w:tab w:pos="312" w:val="left"/>
        </w:tabs>
        <w:spacing w:after="40"/>
        <w:ind w:left="312" w:hanging="283"/>
      </w:pPr>
      <w:r>
        <w:rPr>
          <w:color w:val="004EA8"/>
        </w:rPr>
        <w:t>3.</w:t>
        <w:tab/>
      </w:r>
      <w:r>
        <w:rPr/>
        <w:t xml:space="preserve">The TL reviews the documents and clicks </w:t>
      </w:r>
      <w:r>
        <w:rPr>
          <w:b/>
        </w:rPr>
        <w:t>Verify the KYC</w:t>
      </w:r>
      <w:r>
        <w:rPr/>
        <w:t xml:space="preserve"> (KYC_VERIFIED). BIBS sets the next KYC review date from the risk rating.</w:t>
      </w:r>
    </w:p>
    <w:p>
      <w:pPr>
        <w:tabs>
          <w:tab w:pos="312" w:val="left"/>
        </w:tabs>
        <w:spacing w:after="120"/>
        <w:ind w:left="312" w:hanging="283"/>
      </w:pPr>
      <w:r>
        <w:rPr>
          <w:color w:val="004EA8"/>
        </w:rPr>
        <w:t>4.</w:t>
        <w:tab/>
      </w:r>
      <w:r>
        <w:rPr/>
        <w:t xml:space="preserve">The AO or TL clicks </w:t>
      </w:r>
      <w:r>
        <w:rPr>
          <w:b/>
        </w:rPr>
        <w:t>Confirm the client</w:t>
      </w:r>
      <w:r>
        <w:rPr/>
        <w:t>. BIBS issues the client code and opens the client's party record (CONFIRMED).</w:t>
      </w:r>
    </w:p>
    <w:p>
      <w:pPr>
        <w:pStyle w:val="BDOILabel"/>
      </w:pPr>
      <w:r>
        <w:rPr/>
        <w:t>Alternate and exception flows</w:t>
      </w:r>
    </w:p>
    <w:p>
      <w:pPr>
        <w:tabs>
          <w:tab w:pos="312" w:val="left"/>
        </w:tabs>
        <w:spacing w:after="40"/>
        <w:ind w:left="312" w:hanging="283"/>
      </w:pPr>
      <w:r>
        <w:rPr>
          <w:color w:val="004EA8"/>
        </w:rPr>
        <w:t>•</w:t>
        <w:tab/>
      </w:r>
      <w:r>
        <w:rPr/>
        <w:t>Return. The verifier returns the KYC with a reason; the client goes back to PROSPECT.</w:t>
      </w:r>
    </w:p>
    <w:p>
      <w:pPr>
        <w:tabs>
          <w:tab w:pos="312" w:val="left"/>
        </w:tabs>
        <w:spacing w:after="40"/>
        <w:ind w:left="312" w:hanging="283"/>
      </w:pPr>
      <w:r>
        <w:rPr>
          <w:color w:val="004EA8"/>
        </w:rPr>
        <w:t>•</w:t>
        <w:tab/>
      </w:r>
      <w:r>
        <w:rPr/>
        <w:t>Deactivate. A client in any stage is deactivated with a reason from CLIENT_DEACTIVATION_REASON (INACTIVE).</w:t>
      </w:r>
    </w:p>
    <w:p>
      <w:pPr>
        <w:tabs>
          <w:tab w:pos="312" w:val="left"/>
        </w:tabs>
        <w:spacing w:after="120"/>
        <w:ind w:left="312" w:hanging="283"/>
      </w:pPr>
      <w:r>
        <w:rPr>
          <w:color w:val="004EA8"/>
        </w:rPr>
        <w:t>•</w:t>
        <w:tab/>
      </w:r>
      <w:r>
        <w:rPr/>
        <w:t>Periodic review. For a confirmed client, the verifier records the periodic KYC review (</w:t>
      </w:r>
      <w:r>
        <w:rPr>
          <w:b/>
        </w:rPr>
        <w:t>review_kyc</w:t>
      </w:r>
      <w:r>
        <w:rPr/>
        <w:t>), which sets the next review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Mandatory KYC documents - individual - KYC form, valid ID; corporate - KYC form, SEC / DTI certificate, GIS, secretary's certificate.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KYC_DOCS_INDIVIDUAL, KYC_DOCS_CORPORATE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Submit and confirm need the minimum client information and the mandatory documents.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verifier is neither the client's creator nor the KYC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Next review - 36 months (standard and low risk), 12 months (high risk).</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KYC_REVIEW_MONTHS, KYC_REVIEW_MONTHS_HIGH_RISK (Q21)</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Deactivation reasons - Duplicate client record; Client request; Deceased / dissolved; No business relationship; Compliance decision;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CLIENT_DEACTIVATION_REASON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SLA - PROSPECT 72 hours, KYC_REVIEW 24 hours, KYC_VERIFIED 24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Upload the mandatory KYC documents before you &lt;step&gt;: &lt;documents&gt;</w:t>
            </w:r>
          </w:p>
        </w:tc>
        <w:tc>
          <w:tcPr>
            <w:tcW w:type="dxa" w:w="3286"/>
            <w:tcMar>
              <w:top w:w="50" w:type="dxa"/>
              <w:bottom w:w="50" w:type="dxa"/>
              <w:left w:w="90" w:type="dxa"/>
              <w:right w:w="90" w:type="dxa"/>
            </w:tcMar>
          </w:tcPr>
          <w:p>
            <w:pPr>
              <w:pStyle w:val="BDOITable"/>
            </w:pPr>
            <w:r>
              <w:rPr>
                <w:sz w:val="18"/>
              </w:rPr>
              <w:t>KYC_DOCUMENTS_MISSING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incomplete</w:t>
            </w:r>
          </w:p>
        </w:tc>
        <w:tc>
          <w:tcPr>
            <w:tcW w:type="dxa" w:w="4079"/>
            <w:tcMar>
              <w:top w:w="50" w:type="dxa"/>
              <w:bottom w:w="50" w:type="dxa"/>
              <w:left w:w="90" w:type="dxa"/>
              <w:right w:w="90" w:type="dxa"/>
            </w:tcMar>
            <w:shd w:val="clear" w:color="auto" w:fill="E5F5FF"/>
          </w:tcPr>
          <w:p>
            <w:pPr>
              <w:pStyle w:val="BDOITable"/>
            </w:pPr>
            <w:r>
              <w:rPr>
                <w:sz w:val="18"/>
              </w:rPr>
              <w:t>Complete the client information before you &lt;step&gt;: &lt;fields&gt;</w:t>
            </w:r>
          </w:p>
        </w:tc>
        <w:tc>
          <w:tcPr>
            <w:tcW w:type="dxa" w:w="3286"/>
            <w:tcMar>
              <w:top w:w="50" w:type="dxa"/>
              <w:bottom w:w="50" w:type="dxa"/>
              <w:left w:w="90" w:type="dxa"/>
              <w:right w:w="90" w:type="dxa"/>
            </w:tcMar>
            <w:shd w:val="clear" w:color="auto" w:fill="E5F5FF"/>
          </w:tcPr>
          <w:p>
            <w:pPr>
              <w:pStyle w:val="BDOITable"/>
            </w:pPr>
            <w:r>
              <w:rPr>
                <w:sz w:val="18"/>
              </w:rPr>
              <w:t>CLIENT_INFO_INCOMPLETE</w:t>
            </w:r>
          </w:p>
        </w:tc>
      </w:tr>
      <w:tr>
        <w:trPr>
          <w:cantSplit w:val="true"/>
        </w:trPr>
        <w:tc>
          <w:tcPr>
            <w:tcW w:type="dxa" w:w="2606"/>
            <w:tcMar>
              <w:top w:w="50" w:type="dxa"/>
              <w:bottom w:w="50" w:type="dxa"/>
              <w:left w:w="90" w:type="dxa"/>
              <w:right w:w="90" w:type="dxa"/>
            </w:tcMar>
          </w:tcPr>
          <w:p>
            <w:pPr>
              <w:pStyle w:val="BDOITable"/>
            </w:pPr>
            <w:r>
              <w:rPr>
                <w:sz w:val="18"/>
              </w:rPr>
              <w:t>Verifier is the maker</w:t>
            </w:r>
          </w:p>
        </w:tc>
        <w:tc>
          <w:tcPr>
            <w:tcW w:type="dxa" w:w="4079"/>
            <w:tcMar>
              <w:top w:w="50" w:type="dxa"/>
              <w:bottom w:w="50" w:type="dxa"/>
              <w:left w:w="90" w:type="dxa"/>
              <w:right w:w="90" w:type="dxa"/>
            </w:tcMar>
          </w:tcPr>
          <w:p>
            <w:pPr>
              <w:pStyle w:val="BDOITable"/>
            </w:pPr>
            <w:r>
              <w:rPr>
                <w:sz w:val="18"/>
              </w:rPr>
              <w:t>The KYC must be verified by a user other than its maker</w:t>
            </w:r>
          </w:p>
        </w:tc>
        <w:tc>
          <w:tcPr>
            <w:tcW w:type="dxa" w:w="3286"/>
            <w:tcMar>
              <w:top w:w="50" w:type="dxa"/>
              <w:bottom w:w="50" w:type="dxa"/>
              <w:left w:w="90" w:type="dxa"/>
              <w:right w:w="90" w:type="dxa"/>
            </w:tcMar>
          </w:tcPr>
          <w:p>
            <w:pPr>
              <w:pStyle w:val="BDOITable"/>
            </w:pPr>
            <w:r>
              <w:rPr>
                <w:sz w:val="18"/>
              </w:rPr>
              <w:t>KYC_FOUR_EYES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Confirm without verified KYC</w:t>
            </w:r>
          </w:p>
        </w:tc>
        <w:tc>
          <w:tcPr>
            <w:tcW w:type="dxa" w:w="4079"/>
            <w:tcMar>
              <w:top w:w="50" w:type="dxa"/>
              <w:bottom w:w="50" w:type="dxa"/>
              <w:left w:w="90" w:type="dxa"/>
              <w:right w:w="90" w:type="dxa"/>
            </w:tcMar>
            <w:shd w:val="clear" w:color="auto" w:fill="E5F5FF"/>
          </w:tcPr>
          <w:p>
            <w:pPr>
              <w:pStyle w:val="BDOITable"/>
            </w:pPr>
            <w:r>
              <w:rPr>
                <w:sz w:val="18"/>
              </w:rPr>
              <w:t>Client &lt;code&gt; has no verified KYC</w:t>
            </w:r>
          </w:p>
        </w:tc>
        <w:tc>
          <w:tcPr>
            <w:tcW w:type="dxa" w:w="3286"/>
            <w:tcMar>
              <w:top w:w="50" w:type="dxa"/>
              <w:bottom w:w="50" w:type="dxa"/>
              <w:left w:w="90" w:type="dxa"/>
              <w:right w:w="90" w:type="dxa"/>
            </w:tcMar>
            <w:shd w:val="clear" w:color="auto" w:fill="E5F5FF"/>
          </w:tcPr>
          <w:p>
            <w:pPr>
              <w:pStyle w:val="BDOITable"/>
            </w:pPr>
            <w:r>
              <w:rPr>
                <w:sz w:val="18"/>
              </w:rPr>
              <w:t>KYC_NOT_VERIFIED</w:t>
            </w:r>
          </w:p>
        </w:tc>
      </w:tr>
      <w:tr>
        <w:trPr>
          <w:cantSplit w:val="true"/>
        </w:trPr>
        <w:tc>
          <w:tcPr>
            <w:tcW w:type="dxa" w:w="2606"/>
            <w:tcMar>
              <w:top w:w="50" w:type="dxa"/>
              <w:bottom w:w="50" w:type="dxa"/>
              <w:left w:w="90" w:type="dxa"/>
              <w:right w:w="90" w:type="dxa"/>
            </w:tcMar>
          </w:tcPr>
          <w:p>
            <w:pPr>
              <w:pStyle w:val="BDOITable"/>
            </w:pPr>
            <w:r>
              <w:rPr>
                <w:sz w:val="18"/>
              </w:rPr>
              <w:t>Confirm a client that is not a prospect</w:t>
            </w:r>
          </w:p>
        </w:tc>
        <w:tc>
          <w:tcPr>
            <w:tcW w:type="dxa" w:w="4079"/>
            <w:tcMar>
              <w:top w:w="50" w:type="dxa"/>
              <w:bottom w:w="50" w:type="dxa"/>
              <w:left w:w="90" w:type="dxa"/>
              <w:right w:w="90" w:type="dxa"/>
            </w:tcMar>
          </w:tcPr>
          <w:p>
            <w:pPr>
              <w:pStyle w:val="BDOITable"/>
            </w:pPr>
            <w:r>
              <w:rPr>
                <w:sz w:val="18"/>
              </w:rPr>
              <w:t>Only a prospect can be confirmed</w:t>
            </w:r>
          </w:p>
        </w:tc>
        <w:tc>
          <w:tcPr>
            <w:tcW w:type="dxa" w:w="3286"/>
            <w:tcMar>
              <w:top w:w="50" w:type="dxa"/>
              <w:bottom w:w="50" w:type="dxa"/>
              <w:left w:w="90" w:type="dxa"/>
              <w:right w:w="90" w:type="dxa"/>
            </w:tcMar>
          </w:tcPr>
          <w:p>
            <w:pPr>
              <w:pStyle w:val="BDOITable"/>
            </w:pPr>
            <w:r>
              <w:rPr>
                <w:sz w:val="18"/>
              </w:rPr>
              <w:t>CLIENT_NOT_PROSPECT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for an unconfirmed client</w:t>
            </w:r>
          </w:p>
        </w:tc>
        <w:tc>
          <w:tcPr>
            <w:tcW w:type="dxa" w:w="4079"/>
            <w:tcMar>
              <w:top w:w="50" w:type="dxa"/>
              <w:bottom w:w="50" w:type="dxa"/>
              <w:left w:w="90" w:type="dxa"/>
              <w:right w:w="90" w:type="dxa"/>
            </w:tcMar>
            <w:shd w:val="clear" w:color="auto" w:fill="E5F5FF"/>
          </w:tcPr>
          <w:p>
            <w:pPr>
              <w:pStyle w:val="BDOITable"/>
            </w:pPr>
            <w:r>
              <w:rPr>
                <w:sz w:val="18"/>
              </w:rPr>
              <w:t>Client &lt;code&gt; is not yet confirmed (onboarding and KYC incomplete)</w:t>
            </w:r>
          </w:p>
        </w:tc>
        <w:tc>
          <w:tcPr>
            <w:tcW w:type="dxa" w:w="3286"/>
            <w:tcMar>
              <w:top w:w="50" w:type="dxa"/>
              <w:bottom w:w="50" w:type="dxa"/>
              <w:left w:w="90" w:type="dxa"/>
              <w:right w:w="90" w:type="dxa"/>
            </w:tcMar>
            <w:shd w:val="clear" w:color="auto" w:fill="E5F5FF"/>
          </w:tcPr>
          <w:p>
            <w:pPr>
              <w:pStyle w:val="BDOITable"/>
            </w:pPr>
            <w:r>
              <w:rPr>
                <w:sz w:val="18"/>
              </w:rPr>
              <w:t>CLIENT_NOT_CONFIRMED</w:t>
            </w:r>
          </w:p>
        </w:tc>
      </w:tr>
      <w:tr>
        <w:trPr>
          <w:cantSplit w:val="true"/>
        </w:trPr>
        <w:tc>
          <w:tcPr>
            <w:tcW w:type="dxa" w:w="2606"/>
            <w:tcMar>
              <w:top w:w="50" w:type="dxa"/>
              <w:bottom w:w="50" w:type="dxa"/>
              <w:left w:w="90" w:type="dxa"/>
              <w:right w:w="90" w:type="dxa"/>
            </w:tcMar>
          </w:tcPr>
          <w:p>
            <w:pPr>
              <w:pStyle w:val="BDOITable"/>
            </w:pPr>
            <w:r>
              <w:rPr>
                <w:sz w:val="18"/>
              </w:rPr>
              <w:t>Deactivate without reason</w:t>
            </w:r>
          </w:p>
        </w:tc>
        <w:tc>
          <w:tcPr>
            <w:tcW w:type="dxa" w:w="4079"/>
            <w:tcMar>
              <w:top w:w="50" w:type="dxa"/>
              <w:bottom w:w="50" w:type="dxa"/>
              <w:left w:w="90" w:type="dxa"/>
              <w:right w:w="90" w:type="dxa"/>
            </w:tcMar>
          </w:tcPr>
          <w:p>
            <w:pPr>
              <w:pStyle w:val="BDOITable"/>
            </w:pPr>
            <w:r>
              <w:rPr>
                <w:sz w:val="18"/>
              </w:rPr>
              <w:t>Select a reason for 'Deactivate'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Screens and fields: KYC &amp; Documents tab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DOCUMENT_TYPE</w:t>
            </w:r>
          </w:p>
        </w:tc>
        <w:tc>
          <w:tcPr>
            <w:tcW w:type="dxa" w:w="3286"/>
            <w:tcMar>
              <w:top w:w="50" w:type="dxa"/>
              <w:bottom w:w="50" w:type="dxa"/>
              <w:left w:w="90" w:type="dxa"/>
              <w:right w:w="90" w:type="dxa"/>
            </w:tcMar>
          </w:tcPr>
          <w:p>
            <w:pPr>
              <w:pStyle w:val="BDOITable"/>
            </w:pPr>
            <w:r>
              <w:rPr>
                <w:sz w:val="18"/>
              </w:rPr>
              <w:t>Mandatory types listed in the KYC checklist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File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Allowed types and size (FR-NB-017)</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CLIENT_APPROVE holders when a KYC is submitted; the AO on return and verification.</w:t>
      </w:r>
    </w:p>
    <w:p>
      <w:pPr>
        <w:pStyle w:val="BDOILabel"/>
      </w:pPr>
      <w:r>
        <w:rPr/>
        <w:t>Audit</w:t>
      </w:r>
    </w:p>
    <w:p>
      <w:pPr>
        <w:tabs>
          <w:tab w:pos="312" w:val="left"/>
        </w:tabs>
        <w:spacing w:after="120"/>
        <w:ind w:left="312" w:hanging="283"/>
      </w:pPr>
      <w:r>
        <w:rPr>
          <w:color w:val="004EA8"/>
        </w:rPr>
        <w:t>•</w:t>
        <w:tab/>
      </w:r>
      <w:r>
        <w:rPr/>
        <w:t>Each onboarding step with user, time and reason; the history is kept under the prospect and the client code.</w:t>
      </w:r>
    </w:p>
    <w:p>
      <w:pPr>
        <w:pStyle w:val="BDOILabel"/>
      </w:pPr>
      <w:r>
        <w:rPr/>
        <w:t>Acceptance criteria</w:t>
      </w:r>
    </w:p>
    <w:p>
      <w:pPr>
        <w:tabs>
          <w:tab w:pos="312" w:val="left"/>
        </w:tabs>
        <w:spacing w:after="40"/>
        <w:ind w:left="312" w:hanging="283"/>
      </w:pPr>
      <w:r>
        <w:rPr>
          <w:color w:val="004EA8"/>
        </w:rPr>
        <w:t>1.</w:t>
        <w:tab/>
      </w:r>
      <w:r>
        <w:rPr/>
        <w:t>A prospect without a valid ID cannot be submitted for KYC; the message names the missing document.</w:t>
      </w:r>
    </w:p>
    <w:p>
      <w:pPr>
        <w:tabs>
          <w:tab w:pos="312" w:val="left"/>
        </w:tabs>
        <w:spacing w:after="40"/>
        <w:ind w:left="312" w:hanging="283"/>
      </w:pPr>
      <w:r>
        <w:rPr>
          <w:color w:val="004EA8"/>
        </w:rPr>
        <w:t>2.</w:t>
        <w:tab/>
      </w:r>
      <w:r>
        <w:rPr/>
        <w:t>The AO who submitted the KYC cannot verify it.</w:t>
      </w:r>
    </w:p>
    <w:p>
      <w:pPr>
        <w:tabs>
          <w:tab w:pos="312" w:val="left"/>
        </w:tabs>
        <w:spacing w:after="40"/>
        <w:ind w:left="312" w:hanging="283"/>
      </w:pPr>
      <w:r>
        <w:rPr>
          <w:color w:val="004EA8"/>
        </w:rPr>
        <w:t>3.</w:t>
        <w:tab/>
      </w:r>
      <w:r>
        <w:rPr/>
        <w:t>After confirmation, the client shows both PR and CL codes and the status Confirmed client.</w:t>
      </w:r>
    </w:p>
    <w:p>
      <w:pPr>
        <w:tabs>
          <w:tab w:pos="312" w:val="left"/>
        </w:tabs>
        <w:spacing w:after="120"/>
        <w:ind w:left="312" w:hanging="283"/>
      </w:pPr>
      <w:r>
        <w:rPr>
          <w:color w:val="004EA8"/>
        </w:rPr>
        <w:t>4.</w:t>
        <w:tab/>
      </w:r>
      <w:r>
        <w:rPr/>
        <w:t>An account cannot be created from a quotation of an unconfirmed client (CLIENT_NOT_CONFIRMED).</w:t>
      </w:r>
    </w:p>
    <w:p>
      <w:pPr>
        <w:pStyle w:val="Heading3"/>
      </w:pPr>
      <w:bookmarkStart w:id="141" w:name="_Toc000141"/>
      <w:r>
        <w:rPr/>
        <w:t>FR-NB-035 Create and update clients in bulk</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BRNB.047 (p.97-98), BRNB.065 (p.110-111)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 (Bulk client creation and update, /bulk/CLIENT_CREATE)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/api/v1/bulk/jobs (handler CLIENT_CREATE)</w:t>
            </w:r>
          </w:p>
        </w:tc>
      </w:tr>
    </w:tbl>
    <w:p>
      <w:pPr>
        <w:pStyle w:val="BDOISpacer"/>
      </w:pPr>
    </w:p>
    <w:p>
      <w:pPr>
        <w:pStyle w:val="BDOILabel"/>
      </w:pPr>
      <w:r>
        <w:rPr/>
        <w:t>Description</w:t>
      </w:r>
    </w:p>
    <w:p>
      <w:r>
        <w:rPr/>
        <w:t>Marketing uploads a list of clients on the standard template (FR-NB-019). For each row, BIBS updates the client found by prospect or client code (blank cells keep the current values), else the client found by a single hard duplicate key, else creates a new prospect. Every row is validated like the screen (formats, lists, duplicates), invalid rows are flagged with the reason and not saved.</w:t>
      </w:r>
    </w:p>
    <w:p>
      <w:r>
        <w:rPr/>
        <w:t>Bulk quotation and account uploads (FR-NB-046, FR-NB-065) use the same client look-up and create prospects for new names, which follow the onboarding of FR-NB-034.</w:t>
      </w:r>
    </w:p>
    <w:p>
      <w:r>
        <w:rPr>
          <w:b/>
        </w:rPr>
        <w:t>Built behaviour:</w:t>
      </w:r>
      <w:r>
        <w:rPr/>
        <w:t xml:space="preserve"> a bulk row is saved directly when valid; there is no separate draft state for bulk rows. Review before commit takes the place of the BRD's save-draft and cancel.</w:t>
      </w:r>
    </w:p>
    <w:p>
      <w:pPr>
        <w:pStyle w:val="BDOILabel"/>
      </w:pPr>
      <w:r>
        <w:rPr/>
        <w:t>Preconditions</w:t>
      </w:r>
    </w:p>
    <w:p>
      <w:pPr>
        <w:tabs>
          <w:tab w:pos="312" w:val="left"/>
        </w:tabs>
        <w:spacing w:after="120"/>
        <w:ind w:left="312" w:hanging="283"/>
      </w:pPr>
      <w:r>
        <w:rPr>
          <w:color w:val="004EA8"/>
        </w:rPr>
        <w:t>•</w:t>
        <w:tab/>
      </w:r>
      <w:r>
        <w:rPr/>
        <w:t>The user has BULK_PROCESS and CLIENT_MAINTAIN.</w:t>
      </w:r>
    </w:p>
    <w:p>
      <w:pPr>
        <w:pStyle w:val="BDOILabel"/>
      </w:pPr>
      <w:r>
        <w:rPr/>
        <w:t>Main flow</w:t>
      </w:r>
    </w:p>
    <w:p>
      <w:pPr>
        <w:tabs>
          <w:tab w:pos="312" w:val="left"/>
        </w:tabs>
        <w:spacing w:after="40"/>
        <w:ind w:left="312" w:hanging="283"/>
      </w:pPr>
      <w:r>
        <w:rPr>
          <w:color w:val="004EA8"/>
        </w:rPr>
        <w:t>1.</w:t>
        <w:tab/>
      </w:r>
      <w:r>
        <w:rPr/>
        <w:t>The user downloads the template, fills it and uploads it.</w:t>
      </w:r>
    </w:p>
    <w:p>
      <w:pPr>
        <w:tabs>
          <w:tab w:pos="312" w:val="left"/>
        </w:tabs>
        <w:spacing w:after="40"/>
        <w:ind w:left="312" w:hanging="283"/>
      </w:pPr>
      <w:r>
        <w:rPr>
          <w:color w:val="004EA8"/>
        </w:rPr>
        <w:t>2.</w:t>
        <w:tab/>
      </w:r>
      <w:r>
        <w:rPr/>
        <w:t>BIBS validates each row and shows the review.</w:t>
      </w:r>
    </w:p>
    <w:p>
      <w:pPr>
        <w:tabs>
          <w:tab w:pos="312" w:val="left"/>
        </w:tabs>
        <w:spacing w:after="120"/>
        <w:ind w:left="312" w:hanging="283"/>
      </w:pPr>
      <w:r>
        <w:rPr>
          <w:color w:val="004EA8"/>
        </w:rPr>
        <w:t>3.</w:t>
        <w:tab/>
      </w:r>
      <w:r>
        <w:rPr/>
        <w:t>The user commits; BIBS creates or updates the clients and reports codes per row.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Upsert order - prospect or client code; else one hard duplicate key; else new prospect.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row that matches several clients on hard keys is refused.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errors</w:t>
            </w:r>
          </w:p>
        </w:tc>
        <w:tc>
          <w:tcPr>
            <w:tcW w:type="dxa" w:w="4079"/>
            <w:tcMar>
              <w:top w:w="50" w:type="dxa"/>
              <w:bottom w:w="50" w:type="dxa"/>
              <w:left w:w="90" w:type="dxa"/>
              <w:right w:w="90" w:type="dxa"/>
            </w:tcMar>
          </w:tcPr>
          <w:p>
            <w:pPr>
              <w:pStyle w:val="BDOITable"/>
            </w:pPr>
            <w:r>
              <w:rPr>
                <w:sz w:val="18"/>
              </w:rPr>
              <w:t>Same messages as FR-NB-031</w:t>
            </w:r>
          </w:p>
        </w:tc>
        <w:tc>
          <w:tcPr>
            <w:tcW w:type="dxa" w:w="3286"/>
            <w:tcMar>
              <w:top w:w="50" w:type="dxa"/>
              <w:bottom w:w="50" w:type="dxa"/>
              <w:left w:w="90" w:type="dxa"/>
              <w:right w:w="90" w:type="dxa"/>
            </w:tcMar>
          </w:tcPr>
          <w:p>
            <w:pPr>
              <w:pStyle w:val="BDOITable"/>
            </w:pPr>
            <w:r>
              <w:rPr>
                <w:sz w:val="18"/>
              </w:rPr>
              <w:t>CLIENT_TIN_FORMAT, CLIENT_DUPLICATE, LOV_VALUE_INVALID ...</w:t>
            </w:r>
          </w:p>
        </w:tc>
      </w:tr>
    </w:tbl>
    <w:p>
      <w:pPr>
        <w:pStyle w:val="BDOISpacer"/>
      </w:pPr>
    </w:p>
    <w:p>
      <w:pPr>
        <w:pStyle w:val="BDOILabel"/>
      </w:pPr>
      <w:r>
        <w:rPr/>
        <w:t>Screens and fields: CLIENT_CREATE template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or CORPORATE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 First / Middle name; Registered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By type</w:t>
            </w:r>
          </w:p>
        </w:tc>
      </w:tr>
      <w:tr>
        <w:trPr>
          <w:cantSplit w:val="true"/>
        </w:trPr>
        <w:tc>
          <w:tcPr>
            <w:tcW w:type="dxa" w:w="1926"/>
            <w:tcMar>
              <w:top w:w="50" w:type="dxa"/>
              <w:bottom w:w="50" w:type="dxa"/>
              <w:left w:w="90" w:type="dxa"/>
              <w:right w:w="90" w:type="dxa"/>
            </w:tcMar>
          </w:tcPr>
          <w:p>
            <w:pPr>
              <w:pStyle w:val="BDOITable"/>
            </w:pPr>
            <w:r>
              <w:rPr>
                <w:sz w:val="18"/>
              </w:rPr>
              <w:t>TIN; ID type; ID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ID_TYPE</w:t>
            </w:r>
          </w:p>
        </w:tc>
        <w:tc>
          <w:tcPr>
            <w:tcW w:type="dxa" w:w="3286"/>
            <w:tcMar>
              <w:top w:w="50" w:type="dxa"/>
              <w:bottom w:w="50" w:type="dxa"/>
              <w:left w:w="90" w:type="dxa"/>
              <w:right w:w="90" w:type="dxa"/>
            </w:tcMar>
          </w:tcPr>
          <w:p>
            <w:pPr>
              <w:pStyle w:val="BDOITable"/>
            </w:pPr>
            <w:r>
              <w:rPr>
                <w:sz w:val="18"/>
              </w:rPr>
              <w:t>TIN 000-000-000-000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Mobile; Address; City; Province; Postal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Formats as FR-NB-031</w:t>
            </w:r>
          </w:p>
        </w:tc>
      </w:tr>
      <w:tr>
        <w:trPr>
          <w:cantSplit w:val="true"/>
        </w:trPr>
        <w:tc>
          <w:tcPr>
            <w:tcW w:type="dxa" w:w="1926"/>
            <w:tcMar>
              <w:top w:w="50" w:type="dxa"/>
              <w:bottom w:w="50" w:type="dxa"/>
              <w:left w:w="90" w:type="dxa"/>
              <w:right w:w="90" w:type="dxa"/>
            </w:tcMar>
          </w:tcPr>
          <w:p>
            <w:pPr>
              <w:pStyle w:val="BDOITable"/>
            </w:pPr>
            <w:r>
              <w:rPr>
                <w:sz w:val="18"/>
              </w:rPr>
              <w:t>Market segment; Nationality; Source of funds; Risk rating</w:t>
            </w:r>
          </w:p>
        </w:tc>
        <w:tc>
          <w:tcPr>
            <w:tcW w:type="dxa" w:w="1190"/>
            <w:tcMar>
              <w:top w:w="50" w:type="dxa"/>
              <w:bottom w:w="50" w:type="dxa"/>
              <w:left w:w="90" w:type="dxa"/>
              <w:right w:w="90" w:type="dxa"/>
            </w:tcMar>
          </w:tcPr>
          <w:p>
            <w:pPr>
              <w:pStyle w:val="BDOITable"/>
            </w:pPr>
            <w:r>
              <w:rPr>
                <w:sz w:val="18"/>
              </w:rPr>
              <w:t>Code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Respective LOVs</w:t>
            </w:r>
          </w:p>
        </w:tc>
        <w:tc>
          <w:tcPr>
            <w:tcW w:type="dxa" w:w="3286"/>
            <w:tcMar>
              <w:top w:w="50" w:type="dxa"/>
              <w:bottom w:w="50" w:type="dxa"/>
              <w:left w:w="90" w:type="dxa"/>
              <w:right w:w="90" w:type="dxa"/>
            </w:tcMar>
          </w:tcPr>
          <w:p>
            <w:pPr>
              <w:pStyle w:val="BDOITable"/>
            </w:pPr>
            <w:r>
              <w:rPr>
                <w:sz w:val="18"/>
              </w:rPr>
              <w:t>Active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CIF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created or updated client is audited with the bulk job number.</w:t>
      </w:r>
    </w:p>
    <w:p>
      <w:pPr>
        <w:pStyle w:val="BDOILabel"/>
      </w:pPr>
      <w:r>
        <w:rPr/>
        <w:t>Acceptance criteria</w:t>
      </w:r>
    </w:p>
    <w:p>
      <w:pPr>
        <w:tabs>
          <w:tab w:pos="312" w:val="left"/>
        </w:tabs>
        <w:spacing w:after="40"/>
        <w:ind w:left="312" w:hanging="283"/>
      </w:pPr>
      <w:r>
        <w:rPr>
          <w:color w:val="004EA8"/>
        </w:rPr>
        <w:t>1.</w:t>
        <w:tab/>
      </w:r>
      <w:r>
        <w:rPr/>
        <w:t>An upload of 50 rows with 5 existing client codes updates those 5 and creates 45 prospects.</w:t>
      </w:r>
    </w:p>
    <w:p>
      <w:pPr>
        <w:tabs>
          <w:tab w:pos="312" w:val="left"/>
        </w:tabs>
        <w:spacing w:after="120"/>
        <w:ind w:left="312" w:hanging="283"/>
      </w:pPr>
      <w:r>
        <w:rPr>
          <w:color w:val="004EA8"/>
        </w:rPr>
        <w:t>2.</w:t>
        <w:tab/>
      </w:r>
      <w:r>
        <w:rPr/>
        <w:t>A row with an invalid mobile is refused and listed in the error report.</w:t>
      </w:r>
    </w:p>
    <w:p>
      <w:pPr>
        <w:pStyle w:val="Heading3"/>
      </w:pPr>
      <w:bookmarkStart w:id="142" w:name="_Toc000142"/>
      <w:r>
        <w:rPr/>
        <w:t>FR-NB-036 Maintain client and account tags and special instructions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BRNB.091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with CLIENT_MAINTAIN (maintain); all users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(Tags &amp; Instructions tab); instructions banner on client, quotation, PRF and account pages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/api/v1/crm/clients/{id}/tags; POST .../tags/{code}/remove; POST | PUT .../instructions; POST .../instructions/{iid}/end; GET .../instructions</w:t>
            </w:r>
          </w:p>
        </w:tc>
      </w:tr>
    </w:tbl>
    <w:p>
      <w:pPr>
        <w:pStyle w:val="BDOISpacer"/>
      </w:pPr>
    </w:p>
    <w:p>
      <w:pPr>
        <w:pStyle w:val="BDOILabel"/>
      </w:pPr>
      <w:r>
        <w:rPr/>
        <w:t>Description</w:t>
      </w:r>
    </w:p>
    <w:p>
      <w:r>
        <w:rPr/>
        <w:t>Users tag a client with controlled values (list CLIENT_TAG) and record special instructions with a type, text and effective dates. The tags and instructions in force are shown as a banner on every screen of the client's records (quotations, PRFs, accounts, placement, booking), so servicing, collections and processing follow them.</w:t>
      </w:r>
    </w:p>
    <w:p>
      <w:r>
        <w:rPr>
          <w:b/>
        </w:rPr>
        <w:t>Built behaviour:</w:t>
      </w:r>
      <w:r>
        <w:rPr/>
        <w:t xml:space="preserve"> tags and instructions warn only; they do not block a process. Blocking, and the final list of tags and instruction types, wait for Q18. BRD-10 Sanction Screening sets PEP and WATCHLIST_REVIEW by rule.</w:t>
      </w:r>
    </w:p>
    <w:p>
      <w:pPr>
        <w:pStyle w:val="BDOILabel"/>
      </w:pPr>
      <w:r>
        <w:rPr/>
        <w:t>Preconditions</w:t>
      </w:r>
    </w:p>
    <w:p>
      <w:pPr>
        <w:tabs>
          <w:tab w:pos="312" w:val="left"/>
        </w:tabs>
        <w:spacing w:after="120"/>
        <w:ind w:left="312" w:hanging="283"/>
      </w:pPr>
      <w:r>
        <w:rPr>
          <w:color w:val="004EA8"/>
        </w:rPr>
        <w:t>•</w:t>
        <w:tab/>
      </w:r>
      <w:r>
        <w:rPr/>
        <w:t>The user has CLIENT_MAINTAIN to change tags and instructions.</w:t>
      </w:r>
    </w:p>
    <w:p>
      <w:pPr>
        <w:pStyle w:val="BDOILabel"/>
      </w:pPr>
      <w:r>
        <w:rPr/>
        <w:t>Main flow</w:t>
      </w:r>
    </w:p>
    <w:p>
      <w:pPr>
        <w:tabs>
          <w:tab w:pos="312" w:val="left"/>
        </w:tabs>
        <w:spacing w:after="40"/>
        <w:ind w:left="312" w:hanging="283"/>
      </w:pPr>
      <w:r>
        <w:rPr>
          <w:color w:val="004EA8"/>
        </w:rPr>
        <w:t>1.</w:t>
        <w:tab/>
      </w:r>
      <w:r>
        <w:rPr/>
        <w:t xml:space="preserve">The user opens Tags &amp; Instructions and clicks </w:t>
      </w:r>
      <w:r>
        <w:rPr>
          <w:b/>
        </w:rPr>
        <w:t>Add Tag</w:t>
      </w:r>
      <w:r>
        <w:rPr/>
        <w:t xml:space="preserve"> or </w:t>
      </w:r>
      <w:r>
        <w:rPr>
          <w:b/>
        </w:rPr>
        <w:t>New Instruction</w:t>
      </w:r>
      <w:r>
        <w:rPr/>
        <w:t>.</w:t>
      </w:r>
    </w:p>
    <w:p>
      <w:pPr>
        <w:tabs>
          <w:tab w:pos="312" w:val="left"/>
        </w:tabs>
        <w:spacing w:after="40"/>
        <w:ind w:left="312" w:hanging="283"/>
      </w:pPr>
      <w:r>
        <w:rPr>
          <w:color w:val="004EA8"/>
        </w:rPr>
        <w:t>2.</w:t>
        <w:tab/>
      </w:r>
      <w:r>
        <w:rPr/>
        <w:t>The user selects the tag, or the instruction type, text and dates, and saves.</w:t>
      </w:r>
    </w:p>
    <w:p>
      <w:pPr>
        <w:tabs>
          <w:tab w:pos="312" w:val="left"/>
        </w:tabs>
        <w:spacing w:after="120"/>
        <w:ind w:left="312" w:hanging="283"/>
      </w:pPr>
      <w:r>
        <w:rPr>
          <w:color w:val="004EA8"/>
        </w:rPr>
        <w:t>3.</w:t>
        <w:tab/>
      </w:r>
      <w:r>
        <w:rPr/>
        <w:t>BIBS shows the banner on the client's records while the item is in force.</w:t>
      </w:r>
    </w:p>
    <w:p>
      <w:pPr>
        <w:pStyle w:val="BDOILabel"/>
      </w:pPr>
      <w:r>
        <w:rPr/>
        <w:t>Alternate and exception flows</w:t>
      </w:r>
    </w:p>
    <w:p>
      <w:pPr>
        <w:tabs>
          <w:tab w:pos="312" w:val="left"/>
        </w:tabs>
        <w:spacing w:after="120"/>
        <w:ind w:left="312" w:hanging="283"/>
      </w:pPr>
      <w:r>
        <w:rPr>
          <w:color w:val="004EA8"/>
        </w:rPr>
        <w:t>•</w:t>
        <w:tab/>
      </w:r>
      <w:r>
        <w:rPr/>
        <w:t>The user changes an instruction or ends it (</w:t>
      </w:r>
      <w:r>
        <w:rPr>
          <w:b/>
        </w:rPr>
        <w:t>End</w:t>
      </w:r>
      <w:r>
        <w:rPr/>
        <w:t>); an ended instruction cannot be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Tags - VIP client; BDO employee; Do not call; Watchlist review; Politically exposed person.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CLIENT_TAG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Instruction types - Billing and payment; Communication preference; Document delivery; Servicing / renewal; Collection;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INSTRUCTION_TYPE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History of every tag and instruction is kept (who, when, from / to).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Tag already set</w:t>
            </w:r>
          </w:p>
        </w:tc>
        <w:tc>
          <w:tcPr>
            <w:tcW w:type="dxa" w:w="4079"/>
            <w:tcMar>
              <w:top w:w="50" w:type="dxa"/>
              <w:bottom w:w="50" w:type="dxa"/>
              <w:left w:w="90" w:type="dxa"/>
              <w:right w:w="90" w:type="dxa"/>
            </w:tcMar>
          </w:tcPr>
          <w:p>
            <w:pPr>
              <w:pStyle w:val="BDOITable"/>
            </w:pPr>
            <w:r>
              <w:rPr>
                <w:sz w:val="18"/>
              </w:rPr>
              <w:t>The client is already tagged &lt;tag&gt;</w:t>
            </w:r>
          </w:p>
        </w:tc>
        <w:tc>
          <w:tcPr>
            <w:tcW w:type="dxa" w:w="3286"/>
            <w:tcMar>
              <w:top w:w="50" w:type="dxa"/>
              <w:bottom w:w="50" w:type="dxa"/>
              <w:left w:w="90" w:type="dxa"/>
              <w:right w:w="90" w:type="dxa"/>
            </w:tcMar>
          </w:tcPr>
          <w:p>
            <w:pPr>
              <w:pStyle w:val="BDOITable"/>
            </w:pPr>
            <w:r>
              <w:rPr>
                <w:sz w:val="18"/>
              </w:rPr>
              <w:t>CLIENT_TAG_EXISTS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Instruction text blank</w:t>
            </w:r>
          </w:p>
        </w:tc>
        <w:tc>
          <w:tcPr>
            <w:tcW w:type="dxa" w:w="4079"/>
            <w:tcMar>
              <w:top w:w="50" w:type="dxa"/>
              <w:bottom w:w="50" w:type="dxa"/>
              <w:left w:w="90" w:type="dxa"/>
              <w:right w:w="90" w:type="dxa"/>
            </w:tcMar>
            <w:shd w:val="clear" w:color="auto" w:fill="E5F5FF"/>
          </w:tcPr>
          <w:p>
            <w:pPr>
              <w:pStyle w:val="BDOITable"/>
            </w:pPr>
            <w:r>
              <w:rPr>
                <w:sz w:val="18"/>
              </w:rPr>
              <w:t>Enter the instruction</w:t>
            </w:r>
          </w:p>
        </w:tc>
        <w:tc>
          <w:tcPr>
            <w:tcW w:type="dxa" w:w="3286"/>
            <w:tcMar>
              <w:top w:w="50" w:type="dxa"/>
              <w:bottom w:w="50" w:type="dxa"/>
              <w:left w:w="90" w:type="dxa"/>
              <w:right w:w="90" w:type="dxa"/>
            </w:tcMar>
            <w:shd w:val="clear" w:color="auto" w:fill="E5F5FF"/>
          </w:tcPr>
          <w:p>
            <w:pPr>
              <w:pStyle w:val="BDOITable"/>
            </w:pPr>
            <w:r>
              <w:rPr>
                <w:sz w:val="18"/>
              </w:rPr>
              <w:t>INSTRUCTION_TEXT_REQUIRED</w:t>
            </w:r>
          </w:p>
        </w:tc>
      </w:tr>
      <w:tr>
        <w:trPr>
          <w:cantSplit w:val="true"/>
        </w:trPr>
        <w:tc>
          <w:tcPr>
            <w:tcW w:type="dxa" w:w="2606"/>
            <w:tcMar>
              <w:top w:w="50" w:type="dxa"/>
              <w:bottom w:w="50" w:type="dxa"/>
              <w:left w:w="90" w:type="dxa"/>
              <w:right w:w="90" w:type="dxa"/>
            </w:tcMar>
          </w:tcPr>
          <w:p>
            <w:pPr>
              <w:pStyle w:val="BDOITable"/>
            </w:pPr>
            <w:r>
              <w:rPr>
                <w:sz w:val="18"/>
              </w:rPr>
              <w:t>End before start</w:t>
            </w:r>
          </w:p>
        </w:tc>
        <w:tc>
          <w:tcPr>
            <w:tcW w:type="dxa" w:w="4079"/>
            <w:tcMar>
              <w:top w:w="50" w:type="dxa"/>
              <w:bottom w:w="50" w:type="dxa"/>
              <w:left w:w="90" w:type="dxa"/>
              <w:right w:w="90" w:type="dxa"/>
            </w:tcMar>
          </w:tcPr>
          <w:p>
            <w:pPr>
              <w:pStyle w:val="BDOITable"/>
            </w:pPr>
            <w:r>
              <w:rPr>
                <w:sz w:val="18"/>
              </w:rPr>
              <w:t>The end date must not be before the start date</w:t>
            </w:r>
          </w:p>
        </w:tc>
        <w:tc>
          <w:tcPr>
            <w:tcW w:type="dxa" w:w="3286"/>
            <w:tcMar>
              <w:top w:w="50" w:type="dxa"/>
              <w:bottom w:w="50" w:type="dxa"/>
              <w:left w:w="90" w:type="dxa"/>
              <w:right w:w="90" w:type="dxa"/>
            </w:tcMar>
          </w:tcPr>
          <w:p>
            <w:pPr>
              <w:pStyle w:val="BDOITable"/>
            </w:pPr>
            <w:r>
              <w:rPr>
                <w:sz w:val="18"/>
              </w:rPr>
              <w:t>INSTRUCTION_DATES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of an ended instruction</w:t>
            </w:r>
          </w:p>
        </w:tc>
        <w:tc>
          <w:tcPr>
            <w:tcW w:type="dxa" w:w="4079"/>
            <w:tcMar>
              <w:top w:w="50" w:type="dxa"/>
              <w:bottom w:w="50" w:type="dxa"/>
              <w:left w:w="90" w:type="dxa"/>
              <w:right w:w="90" w:type="dxa"/>
            </w:tcMar>
            <w:shd w:val="clear" w:color="auto" w:fill="E5F5FF"/>
          </w:tcPr>
          <w:p>
            <w:pPr>
              <w:pStyle w:val="BDOITable"/>
            </w:pPr>
            <w:r>
              <w:rPr>
                <w:sz w:val="18"/>
              </w:rPr>
              <w:t>An ended instruction cannot be changed</w:t>
            </w:r>
          </w:p>
        </w:tc>
        <w:tc>
          <w:tcPr>
            <w:tcW w:type="dxa" w:w="3286"/>
            <w:tcMar>
              <w:top w:w="50" w:type="dxa"/>
              <w:bottom w:w="50" w:type="dxa"/>
              <w:left w:w="90" w:type="dxa"/>
              <w:right w:w="90" w:type="dxa"/>
            </w:tcMar>
            <w:shd w:val="clear" w:color="auto" w:fill="E5F5FF"/>
          </w:tcPr>
          <w:p>
            <w:pPr>
              <w:pStyle w:val="BDOITable"/>
            </w:pPr>
            <w:r>
              <w:rPr>
                <w:sz w:val="18"/>
              </w:rPr>
              <w:t>INSTRUCTION_ENDED</w:t>
            </w:r>
          </w:p>
        </w:tc>
      </w:tr>
    </w:tbl>
    <w:p>
      <w:pPr>
        <w:pStyle w:val="BDOISpacer"/>
      </w:pPr>
    </w:p>
    <w:p>
      <w:pPr>
        <w:pStyle w:val="BDOILabel"/>
      </w:pPr>
      <w:r>
        <w:rPr/>
        <w:t>Screens and fields: Instruction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INSTRUCTION_TYPE</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Instruction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banner is the notice.</w:t>
      </w:r>
    </w:p>
    <w:p>
      <w:pPr>
        <w:pStyle w:val="BDOILabel"/>
      </w:pPr>
      <w:r>
        <w:rPr/>
        <w:t>Audit</w:t>
      </w:r>
    </w:p>
    <w:p>
      <w:pPr>
        <w:tabs>
          <w:tab w:pos="312" w:val="left"/>
        </w:tabs>
        <w:spacing w:after="120"/>
        <w:ind w:left="312" w:hanging="283"/>
      </w:pPr>
      <w:r>
        <w:rPr>
          <w:color w:val="004EA8"/>
        </w:rPr>
        <w:t>•</w:t>
        <w:tab/>
      </w:r>
      <w:r>
        <w:rPr/>
        <w:t>Change history table on the tab and the audit trail, with user, time and from / to values.</w:t>
      </w:r>
    </w:p>
    <w:p>
      <w:pPr>
        <w:pStyle w:val="BDOILabel"/>
      </w:pPr>
      <w:r>
        <w:rPr/>
        <w:t>Acceptance criteria</w:t>
      </w:r>
    </w:p>
    <w:p>
      <w:pPr>
        <w:tabs>
          <w:tab w:pos="312" w:val="left"/>
        </w:tabs>
        <w:spacing w:after="40"/>
        <w:ind w:left="312" w:hanging="283"/>
      </w:pPr>
      <w:r>
        <w:rPr>
          <w:color w:val="004EA8"/>
        </w:rPr>
        <w:t>1.</w:t>
        <w:tab/>
      </w:r>
      <w:r>
        <w:rPr/>
        <w:t>A billing instruction on a client appears as a banner on each of the client's accounts.</w:t>
      </w:r>
    </w:p>
    <w:p>
      <w:pPr>
        <w:tabs>
          <w:tab w:pos="312" w:val="left"/>
        </w:tabs>
        <w:spacing w:after="120"/>
        <w:ind w:left="312" w:hanging="283"/>
      </w:pPr>
      <w:r>
        <w:rPr>
          <w:color w:val="004EA8"/>
        </w:rPr>
        <w:t>2.</w:t>
        <w:tab/>
      </w:r>
      <w:r>
        <w:rPr/>
        <w:t>Removing a tag keeps the earlier tag in the change history.</w:t>
      </w:r>
    </w:p>
    <w:p>
      <w:pPr>
        <w:pStyle w:val="Heading3"/>
      </w:pPr>
      <w:bookmarkStart w:id="143" w:name="_Toc000143"/>
      <w:r>
        <w:rPr/>
        <w:t>FR-NB-037 Client 360 view and linkage checks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BRNB.099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(Linked Records, Quotation, Confirmed Proposals, History tabs)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/api/v1/crm/clients/{id}/records; GET /api/v1/crm/clients/{id}/history</w:t>
            </w:r>
          </w:p>
        </w:tc>
      </w:tr>
    </w:tbl>
    <w:p>
      <w:pPr>
        <w:pStyle w:val="BDOISpacer"/>
      </w:pPr>
    </w:p>
    <w:p>
      <w:pPr>
        <w:pStyle w:val="BDOILabel"/>
      </w:pPr>
      <w:r>
        <w:rPr/>
        <w:t>Description</w:t>
      </w:r>
    </w:p>
    <w:p>
      <w:r>
        <w:rPr/>
        <w:t>The client page lists every record linked to the client - quotations, PRFs, accounts with their ARN, Insurance Advices and booked invoices - with reference, description, status and date, and flags missing linkages - a confirmed client without an active party, incomplete client information, or an expired KYC. Key identifier changes (codes, names, TIN, IDs) are in the History tab.</w:t>
      </w:r>
    </w:p>
    <w:p>
      <w:r>
        <w:rPr/>
        <w:t>Prospects are the leads of this phase; client-level special instructions are reused by Renewal and servicing.</w:t>
      </w:r>
    </w:p>
    <w:p>
      <w:r>
        <w:rPr>
          <w:b/>
        </w:rPr>
        <w:t>Built behaviour:</w:t>
      </w:r>
      <w:r>
        <w:rPr/>
        <w:t xml:space="preserve"> lead management before the prospect (for example bank referrals) is not built; it waits for Q19.</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user opens the client and the Linked Records tab.</w:t>
      </w:r>
    </w:p>
    <w:p>
      <w:pPr>
        <w:tabs>
          <w:tab w:pos="312" w:val="left"/>
        </w:tabs>
        <w:spacing w:after="40"/>
        <w:ind w:left="312" w:hanging="283"/>
      </w:pPr>
      <w:r>
        <w:rPr>
          <w:color w:val="004EA8"/>
        </w:rPr>
        <w:t>2.</w:t>
        <w:tab/>
      </w:r>
      <w:r>
        <w:rPr/>
        <w:t>BIBS lists the linked records and any linkage warning.</w:t>
      </w:r>
    </w:p>
    <w:p>
      <w:pPr>
        <w:tabs>
          <w:tab w:pos="312" w:val="left"/>
        </w:tabs>
        <w:spacing w:after="120"/>
        <w:ind w:left="312" w:hanging="283"/>
      </w:pPr>
      <w:r>
        <w:rPr>
          <w:color w:val="004EA8"/>
        </w:rPr>
        <w:t>3.</w:t>
        <w:tab/>
      </w:r>
      <w:r>
        <w:rPr/>
        <w:t>The user opens a linked record from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module lists its own records for the client (quotation, PRF, account, issuance, booking).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(read-only view).</w:t>
      </w:r>
    </w:p>
    <w:p>
      <w:pPr>
        <w:pStyle w:val="BDOILabel"/>
      </w:pPr>
      <w:r>
        <w:rPr/>
        <w:t>Acceptance criteria</w:t>
      </w:r>
    </w:p>
    <w:p>
      <w:pPr>
        <w:tabs>
          <w:tab w:pos="312" w:val="left"/>
        </w:tabs>
        <w:spacing w:after="40"/>
        <w:ind w:left="312" w:hanging="283"/>
      </w:pPr>
      <w:r>
        <w:rPr>
          <w:color w:val="004EA8"/>
        </w:rPr>
        <w:t>1.</w:t>
        <w:tab/>
      </w:r>
      <w:r>
        <w:rPr/>
        <w:t>A client with two accounts and one booked invoice shows all three on Linked Records.</w:t>
      </w:r>
    </w:p>
    <w:p>
      <w:pPr>
        <w:tabs>
          <w:tab w:pos="312" w:val="left"/>
        </w:tabs>
        <w:spacing w:after="120"/>
        <w:ind w:left="312" w:hanging="283"/>
      </w:pPr>
      <w:r>
        <w:rPr>
          <w:color w:val="004EA8"/>
        </w:rPr>
        <w:t>2.</w:t>
        <w:tab/>
      </w:r>
      <w:r>
        <w:rPr/>
        <w:t>A client whose KYC has expired shows the warning "KYC expired".</w:t>
      </w:r>
    </w:p>
    <w:p>
      <w:pPr>
        <w:pStyle w:val="Heading3"/>
      </w:pPr>
      <w:bookmarkStart w:id="144" w:name="_Toc000144"/>
      <w:r>
        <w:rPr/>
        <w:t>FR-NB-038 Monthly list of clients due for KYC review</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BRNB.110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KYC Reviews Due; Report NB-KYC-DUE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/api/v1/crm/kyc-reviews; report NB-KYC-DUE</w:t>
            </w:r>
          </w:p>
        </w:tc>
      </w:tr>
    </w:tbl>
    <w:p>
      <w:pPr>
        <w:pStyle w:val="BDOISpacer"/>
      </w:pPr>
    </w:p>
    <w:p>
      <w:pPr>
        <w:pStyle w:val="BDOILabel"/>
      </w:pPr>
      <w:r>
        <w:rPr/>
        <w:t>Description</w:t>
      </w:r>
    </w:p>
    <w:p>
      <w:r>
        <w:rPr/>
        <w:t>A monthly job (KYC_REVIEW_DUE, first day of the month) expires the KYC of clients past their review date and notifies the CLIENT_MAINTAIN holders with the number of non-bank clients due. The KYC Reviews Due screen lists the clients due by a date, filtered by non-bank / bank / all, risk rating and market segment, and downloads or prints the list (Excel, PDF).</w:t>
      </w:r>
    </w:p>
    <w:p>
      <w:r>
        <w:rPr>
          <w:b/>
        </w:rPr>
        <w:t>Built behaviour:</w:t>
      </w:r>
      <w:r>
        <w:rPr/>
        <w:t xml:space="preserve"> the BRD's 'shared path' is replaced by the in-system list and the report, which the user downloads to any folder.</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job runs and notifies the users.</w:t>
      </w:r>
    </w:p>
    <w:p>
      <w:pPr>
        <w:tabs>
          <w:tab w:pos="312" w:val="left"/>
        </w:tabs>
        <w:spacing w:after="40"/>
        <w:ind w:left="312" w:hanging="283"/>
      </w:pPr>
      <w:r>
        <w:rPr>
          <w:color w:val="004EA8"/>
        </w:rPr>
        <w:t>2.</w:t>
        <w:tab/>
      </w:r>
      <w:r>
        <w:rPr/>
        <w:t>The user opens KYC Reviews Due and filters the list.</w:t>
      </w:r>
    </w:p>
    <w:p>
      <w:pPr>
        <w:tabs>
          <w:tab w:pos="312" w:val="left"/>
        </w:tabs>
        <w:spacing w:after="120"/>
        <w:ind w:left="312" w:hanging="283"/>
      </w:pPr>
      <w:r>
        <w:rPr>
          <w:color w:val="004EA8"/>
        </w:rPr>
        <w:t>3.</w:t>
        <w:tab/>
      </w:r>
      <w:r>
        <w:rPr/>
        <w:t>The user downloads or prints it, and records each review on the client (FR-NB-034, periodic 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Listed - clients whose review date falls within 30 days (default) or has passed.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KYC_DUE_WINDOW_DAYS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Job schedule - 1st of the month, 10:00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KYC_REVIEW_DUE</w:t>
            </w:r>
          </w:p>
        </w:tc>
      </w:tr>
    </w:tbl>
    <w:p>
      <w:pPr>
        <w:pStyle w:val="BDOISpacer"/>
      </w:pPr>
    </w:p>
    <w:p>
      <w:pPr>
        <w:pStyle w:val="BDOILabel"/>
      </w:pPr>
      <w:r>
        <w:rPr/>
        <w:t>Screens and fields: NB-KYC-DUE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Client / Type / Segment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Bank Client / Risk Rating</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Last Verified / Review Due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KYC profile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KYC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KYC status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CLIENT_MAINTAIN holders when the monthly list is ready.</w:t>
      </w:r>
    </w:p>
    <w:p>
      <w:pPr>
        <w:pStyle w:val="BDOILabel"/>
      </w:pPr>
      <w:r>
        <w:rPr/>
        <w:t>Audit</w:t>
      </w:r>
    </w:p>
    <w:p>
      <w:pPr>
        <w:tabs>
          <w:tab w:pos="312" w:val="left"/>
        </w:tabs>
        <w:spacing w:after="120"/>
        <w:ind w:left="312" w:hanging="283"/>
      </w:pPr>
      <w:r>
        <w:rPr>
          <w:color w:val="004EA8"/>
        </w:rPr>
        <w:t>•</w:t>
        <w:tab/>
      </w:r>
      <w:r>
        <w:rPr/>
        <w:t>Job runs and report exports are logged.</w:t>
      </w:r>
    </w:p>
    <w:p>
      <w:pPr>
        <w:pStyle w:val="BDOILabel"/>
      </w:pPr>
      <w:r>
        <w:rPr/>
        <w:t>Acceptance criteria</w:t>
      </w:r>
    </w:p>
    <w:p>
      <w:pPr>
        <w:tabs>
          <w:tab w:pos="312" w:val="left"/>
        </w:tabs>
        <w:spacing w:after="40"/>
        <w:ind w:left="312" w:hanging="283"/>
      </w:pPr>
      <w:r>
        <w:rPr>
          <w:color w:val="004EA8"/>
        </w:rPr>
        <w:t>1.</w:t>
        <w:tab/>
      </w:r>
      <w:r>
        <w:rPr/>
        <w:t>On the 1st of the month, the AO receives a notification with the count of non-bank clients due.</w:t>
      </w:r>
    </w:p>
    <w:p>
      <w:pPr>
        <w:tabs>
          <w:tab w:pos="312" w:val="left"/>
        </w:tabs>
        <w:spacing w:after="120"/>
        <w:ind w:left="312" w:hanging="283"/>
      </w:pPr>
      <w:r>
        <w:rPr>
          <w:color w:val="004EA8"/>
        </w:rPr>
        <w:t>2.</w:t>
        <w:tab/>
      </w:r>
      <w:r>
        <w:rPr/>
        <w:t>The list filtered on high risk shows only high-risk clients and exports to Excel with the same rows.</w:t>
      </w:r>
    </w:p>
    <w:p>
      <w:pPr>
        <w:pStyle w:val="Heading2"/>
      </w:pPr>
      <w:bookmarkStart w:id="145" w:name="_Toc000145"/>
      <w:r>
        <w:rPr/>
        <w:t>4.4 Quotation</w:t>
      </w:r>
      <w:bookmarkEnd w:id="145"/>
    </w:p>
    <w:p>
      <w:pPr>
        <w:pStyle w:val="Heading3"/>
      </w:pPr>
      <w:bookmarkStart w:id="146" w:name="_Toc000146"/>
      <w:r>
        <w:rPr/>
        <w:t>FR-NB-040 Receive quotation and proposal requests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BRNB.041 (p.94), BRNB.023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Requests; Capture Quotation Request dialog; Bulk Upload (Quotation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/api/v1/quotation-requests; POST .../{id}/prospect; POST .../{id}/close</w:t>
            </w:r>
          </w:p>
        </w:tc>
      </w:tr>
    </w:tbl>
    <w:p>
      <w:pPr>
        <w:pStyle w:val="BDOISpacer"/>
      </w:pPr>
    </w:p>
    <w:p>
      <w:pPr>
        <w:pStyle w:val="BDOILabel"/>
      </w:pPr>
      <w:r>
        <w:rPr/>
        <w:t>Description</w:t>
      </w:r>
    </w:p>
    <w:p>
      <w:r>
        <w:rPr/>
        <w:t>Every request is logged in the Quotation Requests inbox with a number REQ-yyyy-nnnnnn, its channel (list SOURCE_CHANNEL), source reference, client or prospect, requested product, segment and cover. A request received by e-mail is captured by the AO with the e-mail attached (document type REQUEST_EMAIL). Requests from a source system are loaded as a file (upload QUOTATION_REQUEST) or through the source-system intake port.</w:t>
      </w:r>
    </w:p>
    <w:p>
      <w:r>
        <w:rPr/>
        <w:t>From the inbox the AO creates the prospect when the client is new, creates the quotation (the request becomes QUOTED) or closes the request with a reason.</w:t>
      </w:r>
    </w:p>
    <w:p>
      <w:r>
        <w:rPr>
          <w:b/>
        </w:rPr>
        <w:t>Built behaviour:</w:t>
      </w:r>
      <w:r>
        <w:rPr/>
        <w:t xml:space="preserve"> HLS requests (BRNB.023) are loaded by upload of the HLS extract. The direct HLS interface, with its source signature check, waits for Q11; the intake port and the staging of requests are built. Reading a shared mailbox automatically waits for Q12.</w:t>
      </w:r>
    </w:p>
    <w:p>
      <w:pPr>
        <w:pStyle w:val="BDOILabel"/>
      </w:pPr>
      <w:r>
        <w:rPr/>
        <w:t>Preconditions</w:t>
      </w:r>
    </w:p>
    <w:p>
      <w:pPr>
        <w:tabs>
          <w:tab w:pos="312" w:val="left"/>
        </w:tabs>
        <w:spacing w:after="120"/>
        <w:ind w:left="312" w:hanging="283"/>
      </w:pPr>
      <w:r>
        <w:rPr>
          <w:color w:val="004EA8"/>
        </w:rPr>
        <w:t>•</w:t>
        <w:tab/>
      </w:r>
      <w:r>
        <w:rPr/>
        <w:t>The user has QUOTE_MAINTAIN (capture) or QUOTE_VIEW (view).</w:t>
      </w:r>
    </w:p>
    <w:p>
      <w:pPr>
        <w:pStyle w:val="BDOILabel"/>
      </w:pPr>
      <w:r>
        <w:rPr/>
        <w:t>Main flow</w:t>
      </w:r>
    </w:p>
    <w:p>
      <w:pPr>
        <w:tabs>
          <w:tab w:pos="312" w:val="left"/>
        </w:tabs>
        <w:spacing w:after="40"/>
        <w:ind w:left="312" w:hanging="283"/>
      </w:pPr>
      <w:r>
        <w:rPr>
          <w:color w:val="004EA8"/>
        </w:rPr>
        <w:t>1.</w:t>
        <w:tab/>
      </w:r>
      <w:r>
        <w:rPr/>
        <w:t xml:space="preserve">The AO clicks </w:t>
      </w:r>
      <w:r>
        <w:rPr>
          <w:b/>
        </w:rPr>
        <w:t>Capture Request</w:t>
      </w:r>
      <w:r>
        <w:rPr/>
        <w:t>, enters the request details and attaches the e-mail.</w:t>
      </w:r>
    </w:p>
    <w:p>
      <w:pPr>
        <w:tabs>
          <w:tab w:pos="312" w:val="left"/>
        </w:tabs>
        <w:spacing w:after="40"/>
        <w:ind w:left="312" w:hanging="283"/>
      </w:pPr>
      <w:r>
        <w:rPr>
          <w:color w:val="004EA8"/>
        </w:rPr>
        <w:t>2.</w:t>
        <w:tab/>
      </w:r>
      <w:r>
        <w:rPr/>
        <w:t>BIBS numbers the request (NEW) and lists it under To Quote.</w:t>
      </w:r>
    </w:p>
    <w:p>
      <w:pPr>
        <w:tabs>
          <w:tab w:pos="312" w:val="left"/>
        </w:tabs>
        <w:spacing w:after="120"/>
        <w:ind w:left="312" w:hanging="283"/>
      </w:pPr>
      <w:r>
        <w:rPr>
          <w:color w:val="004EA8"/>
        </w:rPr>
        <w:t>3.</w:t>
        <w:tab/>
      </w:r>
      <w:r>
        <w:rPr/>
        <w:t xml:space="preserve">The AO clicks </w:t>
      </w:r>
      <w:r>
        <w:rPr>
          <w:b/>
        </w:rPr>
        <w:t>Create Prospect</w:t>
      </w:r>
      <w:r>
        <w:rPr/>
        <w:t xml:space="preserve"> for a new client, then </w:t>
      </w:r>
      <w:r>
        <w:rPr>
          <w:b/>
        </w:rPr>
        <w:t>Create Quotation</w:t>
      </w:r>
      <w:r>
        <w:rPr/>
        <w:t>; the quotation wizard opens pre-filled.</w:t>
      </w:r>
    </w:p>
    <w:p>
      <w:pPr>
        <w:pStyle w:val="BDOILabel"/>
      </w:pPr>
      <w:r>
        <w:rPr/>
        <w:t>Alternate and exception flows</w:t>
      </w:r>
    </w:p>
    <w:p>
      <w:pPr>
        <w:tabs>
          <w:tab w:pos="312" w:val="left"/>
        </w:tabs>
        <w:spacing w:after="40"/>
        <w:ind w:left="312" w:hanging="283"/>
      </w:pPr>
      <w:r>
        <w:rPr>
          <w:color w:val="004EA8"/>
        </w:rPr>
        <w:t>•</w:t>
        <w:tab/>
      </w:r>
      <w:r>
        <w:rPr/>
        <w:t>Same source reference of the same channel received again. BIBS refuses the duplicate.</w:t>
      </w:r>
    </w:p>
    <w:p>
      <w:pPr>
        <w:tabs>
          <w:tab w:pos="312" w:val="left"/>
        </w:tabs>
        <w:spacing w:after="120"/>
        <w:ind w:left="312" w:hanging="283"/>
      </w:pPr>
      <w:r>
        <w:rPr>
          <w:color w:val="004EA8"/>
        </w:rPr>
        <w:t>•</w:t>
        <w:tab/>
      </w:r>
      <w:r>
        <w:rPr/>
        <w:t>The AO closes a request that will not be quoted,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REQ-&lt;yyyy&gt;-nnnnnn.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QUOTATION_REQUEST_PREFIX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source reference is unique per channel.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Channels - E-mail; Home Loan System (HLS); Bulk upload; Branch referral; Walk-in / direct.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SOURCE_CHANNEL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Every request keeps its channel, so the source (for example HLS) is traceable.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client and no prospect name</w:t>
            </w:r>
          </w:p>
        </w:tc>
        <w:tc>
          <w:tcPr>
            <w:tcW w:type="dxa" w:w="4079"/>
            <w:tcMar>
              <w:top w:w="50" w:type="dxa"/>
              <w:bottom w:w="50" w:type="dxa"/>
              <w:left w:w="90" w:type="dxa"/>
              <w:right w:w="90" w:type="dxa"/>
            </w:tcMar>
          </w:tcPr>
          <w:p>
            <w:pPr>
              <w:pStyle w:val="BDOITable"/>
            </w:pPr>
            <w:r>
              <w:rPr>
                <w:sz w:val="18"/>
              </w:rPr>
              <w:t>Give the client code or the prospect's name</w:t>
            </w:r>
          </w:p>
        </w:tc>
        <w:tc>
          <w:tcPr>
            <w:tcW w:type="dxa" w:w="3286"/>
            <w:tcMar>
              <w:top w:w="50" w:type="dxa"/>
              <w:bottom w:w="50" w:type="dxa"/>
              <w:left w:w="90" w:type="dxa"/>
              <w:right w:w="90" w:type="dxa"/>
            </w:tcMar>
          </w:tcPr>
          <w:p>
            <w:pPr>
              <w:pStyle w:val="BDOITable"/>
            </w:pPr>
            <w:r>
              <w:rPr>
                <w:sz w:val="18"/>
              </w:rPr>
              <w:t>QUOTATION_REQUEST_CLIENT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source reference</w:t>
            </w:r>
          </w:p>
        </w:tc>
        <w:tc>
          <w:tcPr>
            <w:tcW w:type="dxa" w:w="4079"/>
            <w:tcMar>
              <w:top w:w="50" w:type="dxa"/>
              <w:bottom w:w="50" w:type="dxa"/>
              <w:left w:w="90" w:type="dxa"/>
              <w:right w:w="90" w:type="dxa"/>
            </w:tcMar>
            <w:shd w:val="clear" w:color="auto" w:fill="E5F5FF"/>
          </w:tcPr>
          <w:p>
            <w:pPr>
              <w:pStyle w:val="BDOITable"/>
            </w:pPr>
            <w:r>
              <w:rPr>
                <w:sz w:val="18"/>
              </w:rPr>
              <w:t>Request &lt;reference&gt; of &lt;channel&gt; was already received</w:t>
            </w:r>
          </w:p>
        </w:tc>
        <w:tc>
          <w:tcPr>
            <w:tcW w:type="dxa" w:w="3286"/>
            <w:tcMar>
              <w:top w:w="50" w:type="dxa"/>
              <w:bottom w:w="50" w:type="dxa"/>
              <w:left w:w="90" w:type="dxa"/>
              <w:right w:w="90" w:type="dxa"/>
            </w:tcMar>
            <w:shd w:val="clear" w:color="auto" w:fill="E5F5FF"/>
          </w:tcPr>
          <w:p>
            <w:pPr>
              <w:pStyle w:val="BDOITable"/>
            </w:pPr>
            <w:r>
              <w:rPr>
                <w:sz w:val="18"/>
              </w:rPr>
              <w:t>QUOTATION_REQUEST_DUPLICATE</w:t>
            </w:r>
          </w:p>
        </w:tc>
      </w:tr>
      <w:tr>
        <w:trPr>
          <w:cantSplit w:val="true"/>
        </w:trPr>
        <w:tc>
          <w:tcPr>
            <w:tcW w:type="dxa" w:w="2606"/>
            <w:tcMar>
              <w:top w:w="50" w:type="dxa"/>
              <w:bottom w:w="50" w:type="dxa"/>
              <w:left w:w="90" w:type="dxa"/>
              <w:right w:w="90" w:type="dxa"/>
            </w:tcMar>
          </w:tcPr>
          <w:p>
            <w:pPr>
              <w:pStyle w:val="BDOITable"/>
            </w:pPr>
            <w:r>
              <w:rPr>
                <w:sz w:val="18"/>
              </w:rPr>
              <w:t>Create prospect for a request that has a client</w:t>
            </w:r>
          </w:p>
        </w:tc>
        <w:tc>
          <w:tcPr>
            <w:tcW w:type="dxa" w:w="4079"/>
            <w:tcMar>
              <w:top w:w="50" w:type="dxa"/>
              <w:bottom w:w="50" w:type="dxa"/>
              <w:left w:w="90" w:type="dxa"/>
              <w:right w:w="90" w:type="dxa"/>
            </w:tcMar>
          </w:tcPr>
          <w:p>
            <w:pPr>
              <w:pStyle w:val="BDOITable"/>
            </w:pPr>
            <w:r>
              <w:rPr>
                <w:sz w:val="18"/>
              </w:rPr>
              <w:t>Request &lt;number&gt; has a client</w:t>
            </w:r>
          </w:p>
        </w:tc>
        <w:tc>
          <w:tcPr>
            <w:tcW w:type="dxa" w:w="3286"/>
            <w:tcMar>
              <w:top w:w="50" w:type="dxa"/>
              <w:bottom w:w="50" w:type="dxa"/>
              <w:left w:w="90" w:type="dxa"/>
              <w:right w:w="90" w:type="dxa"/>
            </w:tcMar>
          </w:tcPr>
          <w:p>
            <w:pPr>
              <w:pStyle w:val="BDOITable"/>
            </w:pPr>
            <w:r>
              <w:rPr>
                <w:sz w:val="18"/>
              </w:rPr>
              <w:t>QUOTATION_REQUEST_HAS_CLIENT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Close without reason</w:t>
            </w:r>
          </w:p>
        </w:tc>
        <w:tc>
          <w:tcPr>
            <w:tcW w:type="dxa" w:w="4079"/>
            <w:tcMar>
              <w:top w:w="50" w:type="dxa"/>
              <w:bottom w:w="50" w:type="dxa"/>
              <w:left w:w="90" w:type="dxa"/>
              <w:right w:w="90" w:type="dxa"/>
            </w:tcMar>
            <w:shd w:val="clear" w:color="auto" w:fill="E5F5FF"/>
          </w:tcPr>
          <w:p>
            <w:pPr>
              <w:pStyle w:val="BDOITable"/>
            </w:pPr>
            <w:r>
              <w:rPr>
                <w:sz w:val="18"/>
              </w:rPr>
              <w:t>Give the reason for closing</w:t>
            </w:r>
          </w:p>
        </w:tc>
        <w:tc>
          <w:tcPr>
            <w:tcW w:type="dxa" w:w="3286"/>
            <w:tcMar>
              <w:top w:w="50" w:type="dxa"/>
              <w:bottom w:w="50" w:type="dxa"/>
              <w:left w:w="90" w:type="dxa"/>
              <w:right w:w="90" w:type="dxa"/>
            </w:tcMar>
            <w:shd w:val="clear" w:color="auto" w:fill="E5F5FF"/>
          </w:tcPr>
          <w:p>
            <w:pPr>
              <w:pStyle w:val="BDOITable"/>
            </w:pPr>
            <w:r>
              <w:rPr>
                <w:sz w:val="18"/>
              </w:rPr>
              <w:t>QUOTATION_REQUEST_REASON</w:t>
            </w:r>
          </w:p>
        </w:tc>
      </w:tr>
      <w:tr>
        <w:trPr>
          <w:cantSplit w:val="true"/>
        </w:trPr>
        <w:tc>
          <w:tcPr>
            <w:tcW w:type="dxa" w:w="2606"/>
            <w:tcMar>
              <w:top w:w="50" w:type="dxa"/>
              <w:bottom w:w="50" w:type="dxa"/>
              <w:left w:w="90" w:type="dxa"/>
              <w:right w:w="90" w:type="dxa"/>
            </w:tcMar>
          </w:tcPr>
          <w:p>
            <w:pPr>
              <w:pStyle w:val="BDOITable"/>
            </w:pPr>
            <w:r>
              <w:rPr>
                <w:sz w:val="18"/>
              </w:rPr>
              <w:t>Action on a closed request</w:t>
            </w:r>
          </w:p>
        </w:tc>
        <w:tc>
          <w:tcPr>
            <w:tcW w:type="dxa" w:w="4079"/>
            <w:tcMar>
              <w:top w:w="50" w:type="dxa"/>
              <w:bottom w:w="50" w:type="dxa"/>
              <w:left w:w="90" w:type="dxa"/>
              <w:right w:w="90" w:type="dxa"/>
            </w:tcMar>
          </w:tcPr>
          <w:p>
            <w:pPr>
              <w:pStyle w:val="BDOITable"/>
            </w:pPr>
            <w:r>
              <w:rPr>
                <w:sz w:val="18"/>
              </w:rPr>
              <w:t>Request &lt;number&gt; is already &lt;status&gt;</w:t>
            </w:r>
          </w:p>
        </w:tc>
        <w:tc>
          <w:tcPr>
            <w:tcW w:type="dxa" w:w="3286"/>
            <w:tcMar>
              <w:top w:w="50" w:type="dxa"/>
              <w:bottom w:w="50" w:type="dxa"/>
              <w:left w:w="90" w:type="dxa"/>
              <w:right w:w="90" w:type="dxa"/>
            </w:tcMar>
          </w:tcPr>
          <w:p>
            <w:pPr>
              <w:pStyle w:val="BDOITable"/>
            </w:pPr>
            <w:r>
              <w:rPr>
                <w:sz w:val="18"/>
              </w:rPr>
              <w:t>QUOTATION_REQUEST_CLOSED</w:t>
            </w:r>
          </w:p>
        </w:tc>
      </w:tr>
    </w:tbl>
    <w:p>
      <w:pPr>
        <w:pStyle w:val="BDOISpacer"/>
      </w:pPr>
    </w:p>
    <w:p>
      <w:pPr>
        <w:pStyle w:val="BDOILabel"/>
      </w:pPr>
      <w:r>
        <w:rPr/>
        <w:t>Screens and fields: Capture Quotation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SOURCE_CHANNEL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channel</w:t>
            </w:r>
          </w:p>
        </w:tc>
      </w:tr>
      <w:tr>
        <w:trPr>
          <w:cantSplit w:val="true"/>
        </w:trPr>
        <w:tc>
          <w:tcPr>
            <w:tcW w:type="dxa" w:w="1926"/>
            <w:tcMar>
              <w:top w:w="50" w:type="dxa"/>
              <w:bottom w:w="50" w:type="dxa"/>
              <w:left w:w="90" w:type="dxa"/>
              <w:right w:w="90" w:type="dxa"/>
            </w:tcMar>
          </w:tcPr>
          <w:p>
            <w:pPr>
              <w:pStyle w:val="BDOITable"/>
            </w:pPr>
            <w:r>
              <w:rPr>
                <w:sz w:val="18"/>
              </w:rPr>
              <w:t>Existing 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Or the prospect name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Prospect name / e-mail / mobile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Name when no client</w:t>
            </w:r>
          </w:p>
        </w:tc>
      </w:tr>
      <w:tr>
        <w:trPr>
          <w:cantSplit w:val="true"/>
        </w:trPr>
        <w:tc>
          <w:tcPr>
            <w:tcW w:type="dxa" w:w="1926"/>
            <w:tcMar>
              <w:top w:w="50" w:type="dxa"/>
              <w:bottom w:w="50" w:type="dxa"/>
              <w:left w:w="90" w:type="dxa"/>
              <w:right w:w="90" w:type="dxa"/>
            </w:tcMar>
          </w:tcPr>
          <w:p>
            <w:pPr>
              <w:pStyle w:val="BDOITable"/>
            </w:pPr>
            <w:r>
              <w:rPr>
                <w:sz w:val="18"/>
              </w:rPr>
              <w:t>Requested 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Requested cover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e-mail</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REQUEST_EMAIL</w:t>
            </w:r>
          </w:p>
        </w:tc>
        <w:tc>
          <w:tcPr>
            <w:tcW w:type="dxa" w:w="3286"/>
            <w:tcMar>
              <w:top w:w="50" w:type="dxa"/>
              <w:bottom w:w="50" w:type="dxa"/>
              <w:left w:w="90" w:type="dxa"/>
              <w:right w:w="90" w:type="dxa"/>
            </w:tcMar>
            <w:shd w:val="clear" w:color="auto" w:fill="E5F5FF"/>
          </w:tcPr>
          <w:p>
            <w:pPr>
              <w:pStyle w:val="BDOITable"/>
            </w:pPr>
            <w:r>
              <w:rPr>
                <w:sz w:val="18"/>
              </w:rPr>
              <w:t>msg / eml / pdf</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request is in the inbox of Marketing.</w:t>
      </w:r>
    </w:p>
    <w:p>
      <w:pPr>
        <w:pStyle w:val="BDOILabel"/>
      </w:pPr>
      <w:r>
        <w:rPr/>
        <w:t>Audit</w:t>
      </w:r>
    </w:p>
    <w:p>
      <w:pPr>
        <w:tabs>
          <w:tab w:pos="312" w:val="left"/>
        </w:tabs>
        <w:spacing w:after="120"/>
        <w:ind w:left="312" w:hanging="283"/>
      </w:pPr>
      <w:r>
        <w:rPr>
          <w:color w:val="004EA8"/>
        </w:rPr>
        <w:t>•</w:t>
        <w:tab/>
      </w:r>
      <w:r>
        <w:rPr/>
        <w:t>Capture, prospect creation, quotation and closure are audited; the intake job logs each source call.</w:t>
      </w:r>
    </w:p>
    <w:p>
      <w:pPr>
        <w:pStyle w:val="BDOILabel"/>
      </w:pPr>
      <w:r>
        <w:rPr/>
        <w:t>Acceptance criteria</w:t>
      </w:r>
    </w:p>
    <w:p>
      <w:pPr>
        <w:tabs>
          <w:tab w:pos="312" w:val="left"/>
        </w:tabs>
        <w:spacing w:after="40"/>
        <w:ind w:left="312" w:hanging="283"/>
      </w:pPr>
      <w:r>
        <w:rPr>
          <w:color w:val="004EA8"/>
        </w:rPr>
        <w:t>1.</w:t>
        <w:tab/>
      </w:r>
      <w:r>
        <w:rPr/>
        <w:t>An e-mailed request captured with the e-mail attached gets a REQ number and appears under To Quote.</w:t>
      </w:r>
    </w:p>
    <w:p>
      <w:pPr>
        <w:tabs>
          <w:tab w:pos="312" w:val="left"/>
        </w:tabs>
        <w:spacing w:after="40"/>
        <w:ind w:left="312" w:hanging="283"/>
      </w:pPr>
      <w:r>
        <w:rPr>
          <w:color w:val="004EA8"/>
        </w:rPr>
        <w:t>2.</w:t>
        <w:tab/>
      </w:r>
      <w:r>
        <w:rPr/>
        <w:t>A request file loaded from the HLS extract creates one request per row with channel HLS.</w:t>
      </w:r>
    </w:p>
    <w:p>
      <w:pPr>
        <w:tabs>
          <w:tab w:pos="312" w:val="left"/>
        </w:tabs>
        <w:spacing w:after="120"/>
        <w:ind w:left="312" w:hanging="283"/>
      </w:pPr>
      <w:r>
        <w:rPr>
          <w:color w:val="004EA8"/>
        </w:rPr>
        <w:t>3.</w:t>
        <w:tab/>
      </w:r>
      <w:r>
        <w:rPr/>
        <w:t>The same HLS reference loaded twice is refused the second time.</w:t>
      </w:r>
    </w:p>
    <w:p>
      <w:pPr>
        <w:pStyle w:val="Heading3"/>
      </w:pPr>
      <w:bookmarkStart w:id="147" w:name="_Toc000147"/>
      <w:r>
        <w:rPr/>
        <w:t>FR-NB-041 Create an individual quotation with its premium</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BRNB.043 (p.95-96), BRNB.029 (p.68-69), BRNB.102 (p.10), BRNB.004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Quotation (wizard); Quotation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 POST /api/v1/quotations/preview; PUT /api/v1/quotations/{id}</w:t>
            </w:r>
          </w:p>
        </w:tc>
      </w:tr>
    </w:tbl>
    <w:p>
      <w:pPr>
        <w:pStyle w:val="BDOISpacer"/>
      </w:pPr>
    </w:p>
    <w:p>
      <w:pPr>
        <w:pStyle w:val="BDOILabel"/>
      </w:pPr>
      <w:r>
        <w:rPr/>
        <w:t>Description</w:t>
      </w:r>
    </w:p>
    <w:p>
      <w:r>
        <w:rPr/>
        <w:t>The AO creates a quotation (for example IDF, FFYMI) in a wizard - client or prospect, product, risk items, premium, review. A client or prospect code is enough (BRNB.029); a quotation of a prospect with incomplete information is flagged. BIBS rates the risk with the Appendix A formulas (FR-NB-062) and shows the live premium breakdown.</w:t>
      </w:r>
    </w:p>
    <w:p>
      <w:r>
        <w:rPr/>
        <w:t xml:space="preserve">On first save the quotation gets its number (QT-yyyy-nnnnnn, shown as Proposal No.), its ARN (BRNB.102), version 1 and its work case (DRAFT). The TSU routing result is shown (FR-NB-005). For a package product, the quotation uses the package version in force (BRD-3); a non-standard item rate is asked through </w:t>
      </w:r>
      <w:r>
        <w:rPr>
          <w:b/>
        </w:rPr>
        <w:t>Request Rate Exception</w:t>
      </w:r>
      <w:r>
        <w:rPr/>
        <w:t xml:space="preserve"> (BRD-3 FRS FR-PM-051).</w:t>
      </w:r>
    </w:p>
    <w:p>
      <w:r>
        <w:rPr/>
        <w:t>Items carry a risk group; each accepted risk group later becomes one account (FR-NB-045).</w:t>
      </w:r>
    </w:p>
    <w:p>
      <w:pPr>
        <w:pStyle w:val="BDOILabel"/>
      </w:pPr>
      <w:r>
        <w:rPr/>
        <w:t>Preconditions</w:t>
      </w:r>
    </w:p>
    <w:p>
      <w:pPr>
        <w:tabs>
          <w:tab w:pos="312" w:val="left"/>
        </w:tabs>
        <w:spacing w:after="120"/>
        <w:ind w:left="312" w:hanging="283"/>
      </w:pPr>
      <w:r>
        <w:rPr>
          <w:color w:val="004EA8"/>
        </w:rPr>
        <w:t>•</w:t>
        <w:tab/>
      </w:r>
      <w:r>
        <w:rPr/>
        <w:t>The user has QUOTE_MAINTAIN; the client or prospect is active.</w:t>
      </w:r>
    </w:p>
    <w:p>
      <w:pPr>
        <w:pStyle w:val="BDOILabel"/>
      </w:pPr>
      <w:r>
        <w:rPr/>
        <w:t>Main flow</w:t>
      </w:r>
    </w:p>
    <w:p>
      <w:pPr>
        <w:tabs>
          <w:tab w:pos="312" w:val="left"/>
        </w:tabs>
        <w:spacing w:after="40"/>
        <w:ind w:left="312" w:hanging="283"/>
      </w:pPr>
      <w:r>
        <w:rPr>
          <w:color w:val="004EA8"/>
        </w:rPr>
        <w:t>1.</w:t>
        <w:tab/>
      </w:r>
      <w:r>
        <w:rPr/>
        <w:t xml:space="preserve">The AO clicks </w:t>
      </w:r>
      <w:r>
        <w:rPr>
          <w:b/>
        </w:rPr>
        <w:t>New Quotation</w:t>
      </w:r>
      <w:r>
        <w:rPr/>
        <w:t xml:space="preserve"> (or Create Quotation from a request or a client).</w:t>
      </w:r>
    </w:p>
    <w:p>
      <w:pPr>
        <w:tabs>
          <w:tab w:pos="312" w:val="left"/>
        </w:tabs>
        <w:spacing w:after="40"/>
        <w:ind w:left="312" w:hanging="283"/>
      </w:pPr>
      <w:r>
        <w:rPr>
          <w:color w:val="004EA8"/>
        </w:rPr>
        <w:t>2.</w:t>
        <w:tab/>
      </w:r>
      <w:r>
        <w:rPr/>
        <w:t>The AO selects the client or prospect, the segment, channel, product, insurer and branch, period, validity and rating basis.</w:t>
      </w:r>
    </w:p>
    <w:p>
      <w:pPr>
        <w:tabs>
          <w:tab w:pos="312" w:val="left"/>
        </w:tabs>
        <w:spacing w:after="40"/>
        <w:ind w:left="312" w:hanging="283"/>
      </w:pPr>
      <w:r>
        <w:rPr>
          <w:color w:val="004EA8"/>
        </w:rPr>
        <w:t>3.</w:t>
        <w:tab/>
      </w:r>
      <w:r>
        <w:rPr/>
        <w:t>The AO adds the risk items with sums insured and risk groups; BIBS shows the premium.</w:t>
      </w:r>
    </w:p>
    <w:p>
      <w:pPr>
        <w:tabs>
          <w:tab w:pos="312" w:val="left"/>
        </w:tabs>
        <w:spacing w:after="40"/>
        <w:ind w:left="312" w:hanging="283"/>
      </w:pPr>
      <w:r>
        <w:rPr>
          <w:color w:val="004EA8"/>
        </w:rPr>
        <w:t>4.</w:t>
        <w:tab/>
      </w:r>
      <w:r>
        <w:rPr/>
        <w:t xml:space="preserve">The AO clicks </w:t>
      </w:r>
      <w:r>
        <w:rPr>
          <w:b/>
        </w:rPr>
        <w:t>Save Draft</w:t>
      </w:r>
      <w:r>
        <w:rPr/>
        <w:t>; BIBS assigns the numbers and the ARN.</w:t>
      </w:r>
    </w:p>
    <w:p>
      <w:pPr>
        <w:tabs>
          <w:tab w:pos="312" w:val="left"/>
        </w:tabs>
        <w:spacing w:after="120"/>
        <w:ind w:left="312" w:hanging="283"/>
      </w:pPr>
      <w:r>
        <w:rPr>
          <w:color w:val="004EA8"/>
        </w:rPr>
        <w:t>5.</w:t>
        <w:tab/>
      </w:r>
      <w:r>
        <w:rPr/>
        <w:t xml:space="preserve">The AO clicks </w:t>
      </w:r>
      <w:r>
        <w:rPr>
          <w:b/>
        </w:rPr>
        <w:t>Submit for Review</w:t>
      </w:r>
      <w:r>
        <w:rPr/>
        <w:t xml:space="preserve"> (FR-NB-043).</w:t>
      </w:r>
    </w:p>
    <w:p>
      <w:pPr>
        <w:pStyle w:val="BDOILabel"/>
      </w:pPr>
      <w:r>
        <w:rPr/>
        <w:t>Alternate and exception flows</w:t>
      </w:r>
    </w:p>
    <w:p>
      <w:pPr>
        <w:tabs>
          <w:tab w:pos="312" w:val="left"/>
        </w:tabs>
        <w:spacing w:after="40"/>
        <w:ind w:left="312" w:hanging="283"/>
      </w:pPr>
      <w:r>
        <w:rPr>
          <w:color w:val="004EA8"/>
        </w:rPr>
        <w:t>•</w:t>
        <w:tab/>
      </w:r>
      <w:r>
        <w:rPr/>
        <w:t>Premium cannot be computed (sum insured or rate missing). Submission is refused.</w:t>
      </w:r>
    </w:p>
    <w:p>
      <w:pPr>
        <w:tabs>
          <w:tab w:pos="312" w:val="left"/>
        </w:tabs>
        <w:spacing w:after="120"/>
        <w:ind w:left="312" w:hanging="283"/>
      </w:pPr>
      <w:r>
        <w:rPr>
          <w:color w:val="004EA8"/>
        </w:rPr>
        <w:t>•</w:t>
        <w:tab/>
      </w:r>
      <w:r>
        <w:rPr/>
        <w:t>Validity date in the past. Submission is refused until it is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Quotation numbers QT-&lt;yyyy&gt;-nnnnnn; ARN ARN-&lt;yyyy&gt;-nnnnnn.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QUOTATION_NUMBER_PREFIX (ARN format fixed)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Default validity 30 days from creation.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QUOTATION_VALIDITY_DAYS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Submission needs at least one item, a rated premium and a validity that has not passed.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product of a quotation cannot change after the first save.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intake template version is stamped on the quotation.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or product missing</w:t>
            </w:r>
          </w:p>
        </w:tc>
        <w:tc>
          <w:tcPr>
            <w:tcW w:type="dxa" w:w="4079"/>
            <w:tcMar>
              <w:top w:w="50" w:type="dxa"/>
              <w:bottom w:w="50" w:type="dxa"/>
              <w:left w:w="90" w:type="dxa"/>
              <w:right w:w="90" w:type="dxa"/>
            </w:tcMar>
          </w:tcPr>
          <w:p>
            <w:pPr>
              <w:pStyle w:val="BDOITable"/>
            </w:pPr>
            <w:r>
              <w:rPr>
                <w:sz w:val="18"/>
              </w:rPr>
              <w:t>Select the client and the product</w:t>
            </w:r>
          </w:p>
        </w:tc>
        <w:tc>
          <w:tcPr>
            <w:tcW w:type="dxa" w:w="3286"/>
            <w:tcMar>
              <w:top w:w="50" w:type="dxa"/>
              <w:bottom w:w="50" w:type="dxa"/>
              <w:left w:w="90" w:type="dxa"/>
              <w:right w:w="90" w:type="dxa"/>
            </w:tcMar>
          </w:tcPr>
          <w:p>
            <w:pPr>
              <w:pStyle w:val="BDOITable"/>
            </w:pPr>
            <w:r>
              <w:rPr>
                <w:sz w:val="18"/>
              </w:rPr>
              <w:t>QUOTATION_INCOMPLETE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offered to segment</w:t>
            </w:r>
          </w:p>
        </w:tc>
        <w:tc>
          <w:tcPr>
            <w:tcW w:type="dxa" w:w="4079"/>
            <w:tcMar>
              <w:top w:w="50" w:type="dxa"/>
              <w:bottom w:w="50" w:type="dxa"/>
              <w:left w:w="90" w:type="dxa"/>
              <w:right w:w="90" w:type="dxa"/>
            </w:tcMar>
            <w:shd w:val="clear" w:color="auto" w:fill="E5F5FF"/>
          </w:tcPr>
          <w:p>
            <w:pPr>
              <w:pStyle w:val="BDOITable"/>
            </w:pPr>
            <w:r>
              <w:rPr>
                <w:sz w:val="18"/>
              </w:rPr>
              <w:t>Product &lt;code&gt; is not offered to segment &lt;segment&gt;</w:t>
            </w:r>
          </w:p>
        </w:tc>
        <w:tc>
          <w:tcPr>
            <w:tcW w:type="dxa" w:w="3286"/>
            <w:tcMar>
              <w:top w:w="50" w:type="dxa"/>
              <w:bottom w:w="50" w:type="dxa"/>
              <w:left w:w="90" w:type="dxa"/>
              <w:right w:w="90" w:type="dxa"/>
            </w:tcMar>
            <w:shd w:val="clear" w:color="auto" w:fill="E5F5FF"/>
          </w:tcPr>
          <w:p>
            <w:pPr>
              <w:pStyle w:val="BDOITable"/>
            </w:pPr>
            <w:r>
              <w:rPr>
                <w:sz w:val="18"/>
              </w:rPr>
              <w:t>SEGMENT_NOT_ALLOWED</w:t>
            </w:r>
          </w:p>
        </w:tc>
      </w:tr>
      <w:tr>
        <w:trPr>
          <w:cantSplit w:val="true"/>
        </w:trPr>
        <w:tc>
          <w:tcPr>
            <w:tcW w:type="dxa" w:w="2606"/>
            <w:tcMar>
              <w:top w:w="50" w:type="dxa"/>
              <w:bottom w:w="50" w:type="dxa"/>
              <w:left w:w="90" w:type="dxa"/>
              <w:right w:w="90" w:type="dxa"/>
            </w:tcMar>
          </w:tcPr>
          <w:p>
            <w:pPr>
              <w:pStyle w:val="BDOITable"/>
            </w:pPr>
            <w:r>
              <w:rPr>
                <w:sz w:val="18"/>
              </w:rPr>
              <w:t>Direct payment not allowed</w:t>
            </w:r>
          </w:p>
        </w:tc>
        <w:tc>
          <w:tcPr>
            <w:tcW w:type="dxa" w:w="4079"/>
            <w:tcMar>
              <w:top w:w="50" w:type="dxa"/>
              <w:bottom w:w="50" w:type="dxa"/>
              <w:left w:w="90" w:type="dxa"/>
              <w:right w:w="90" w:type="dxa"/>
            </w:tcMar>
          </w:tcPr>
          <w:p>
            <w:pPr>
              <w:pStyle w:val="BDOITable"/>
            </w:pPr>
            <w:r>
              <w:rPr>
                <w:sz w:val="18"/>
              </w:rPr>
              <w:t>Product &lt;code&gt; cannot be paid directly to the insurer</w:t>
            </w:r>
          </w:p>
        </w:tc>
        <w:tc>
          <w:tcPr>
            <w:tcW w:type="dxa" w:w="3286"/>
            <w:tcMar>
              <w:top w:w="50" w:type="dxa"/>
              <w:bottom w:w="50" w:type="dxa"/>
              <w:left w:w="90" w:type="dxa"/>
              <w:right w:w="90" w:type="dxa"/>
            </w:tcMar>
          </w:tcPr>
          <w:p>
            <w:pPr>
              <w:pStyle w:val="BDOITable"/>
            </w:pPr>
            <w:r>
              <w:rPr>
                <w:sz w:val="18"/>
              </w:rPr>
              <w:t>DIRECT_PAYMENT_NOT_ELIGIBLE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QUOTATION_PERIOD_INVALID</w:t>
            </w:r>
          </w:p>
        </w:tc>
      </w:tr>
      <w:tr>
        <w:trPr>
          <w:cantSplit w:val="true"/>
        </w:trPr>
        <w:tc>
          <w:tcPr>
            <w:tcW w:type="dxa" w:w="2606"/>
            <w:tcMar>
              <w:top w:w="50" w:type="dxa"/>
              <w:bottom w:w="50" w:type="dxa"/>
              <w:left w:w="90" w:type="dxa"/>
              <w:right w:w="90" w:type="dxa"/>
            </w:tcMar>
          </w:tcPr>
          <w:p>
            <w:pPr>
              <w:pStyle w:val="BDOITable"/>
            </w:pPr>
            <w:r>
              <w:rPr>
                <w:sz w:val="18"/>
              </w:rPr>
              <w:t>Validity in the past</w:t>
            </w:r>
          </w:p>
        </w:tc>
        <w:tc>
          <w:tcPr>
            <w:tcW w:type="dxa" w:w="4079"/>
            <w:tcMar>
              <w:top w:w="50" w:type="dxa"/>
              <w:bottom w:w="50" w:type="dxa"/>
              <w:left w:w="90" w:type="dxa"/>
              <w:right w:w="90" w:type="dxa"/>
            </w:tcMar>
          </w:tcPr>
          <w:p>
            <w:pPr>
              <w:pStyle w:val="BDOITable"/>
            </w:pPr>
            <w:r>
              <w:rPr>
                <w:sz w:val="18"/>
              </w:rPr>
              <w:t>The validity date cannot be in the past</w:t>
            </w:r>
          </w:p>
        </w:tc>
        <w:tc>
          <w:tcPr>
            <w:tcW w:type="dxa" w:w="3286"/>
            <w:tcMar>
              <w:top w:w="50" w:type="dxa"/>
              <w:bottom w:w="50" w:type="dxa"/>
              <w:left w:w="90" w:type="dxa"/>
              <w:right w:w="90" w:type="dxa"/>
            </w:tcMar>
          </w:tcPr>
          <w:p>
            <w:pPr>
              <w:pStyle w:val="BDOITable"/>
            </w:pPr>
            <w:r>
              <w:rPr>
                <w:sz w:val="18"/>
              </w:rPr>
              <w:t>QUOTATION_VALIDITY_PAST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items</w:t>
            </w:r>
          </w:p>
        </w:tc>
        <w:tc>
          <w:tcPr>
            <w:tcW w:type="dxa" w:w="4079"/>
            <w:tcMar>
              <w:top w:w="50" w:type="dxa"/>
              <w:bottom w:w="50" w:type="dxa"/>
              <w:left w:w="90" w:type="dxa"/>
              <w:right w:w="90" w:type="dxa"/>
            </w:tcMar>
            <w:shd w:val="clear" w:color="auto" w:fill="E5F5FF"/>
          </w:tcPr>
          <w:p>
            <w:pPr>
              <w:pStyle w:val="BDOITable"/>
            </w:pPr>
            <w:r>
              <w:rPr>
                <w:sz w:val="18"/>
              </w:rPr>
              <w:t>Add at least one risk item</w:t>
            </w:r>
          </w:p>
        </w:tc>
        <w:tc>
          <w:tcPr>
            <w:tcW w:type="dxa" w:w="3286"/>
            <w:tcMar>
              <w:top w:w="50" w:type="dxa"/>
              <w:bottom w:w="50" w:type="dxa"/>
              <w:left w:w="90" w:type="dxa"/>
              <w:right w:w="90" w:type="dxa"/>
            </w:tcMar>
            <w:shd w:val="clear" w:color="auto" w:fill="E5F5FF"/>
          </w:tcPr>
          <w:p>
            <w:pPr>
              <w:pStyle w:val="BDOITable"/>
            </w:pPr>
            <w:r>
              <w:rPr>
                <w:sz w:val="18"/>
              </w:rPr>
              <w:t>QUOTATION_NO_ITEMS</w:t>
            </w:r>
          </w:p>
        </w:tc>
      </w:tr>
      <w:tr>
        <w:trPr>
          <w:cantSplit w:val="true"/>
        </w:trPr>
        <w:tc>
          <w:tcPr>
            <w:tcW w:type="dxa" w:w="2606"/>
            <w:tcMar>
              <w:top w:w="50" w:type="dxa"/>
              <w:bottom w:w="50" w:type="dxa"/>
              <w:left w:w="90" w:type="dxa"/>
              <w:right w:w="90" w:type="dxa"/>
            </w:tcMar>
          </w:tcPr>
          <w:p>
            <w:pPr>
              <w:pStyle w:val="BDOITable"/>
            </w:pPr>
            <w:r>
              <w:rPr>
                <w:sz w:val="18"/>
              </w:rPr>
              <w:t>Premium not computable</w:t>
            </w:r>
          </w:p>
        </w:tc>
        <w:tc>
          <w:tcPr>
            <w:tcW w:type="dxa" w:w="4079"/>
            <w:tcMar>
              <w:top w:w="50" w:type="dxa"/>
              <w:bottom w:w="50" w:type="dxa"/>
              <w:left w:w="90" w:type="dxa"/>
              <w:right w:w="90" w:type="dxa"/>
            </w:tcMar>
          </w:tcPr>
          <w:p>
            <w:pPr>
              <w:pStyle w:val="BDOITable"/>
            </w:pPr>
            <w:r>
              <w:rPr>
                <w:sz w:val="18"/>
              </w:rPr>
              <w:t>The premium cannot be computed: give each item a sum insured (and a rate when the product has no default rate)</w:t>
            </w:r>
          </w:p>
        </w:tc>
        <w:tc>
          <w:tcPr>
            <w:tcW w:type="dxa" w:w="3286"/>
            <w:tcMar>
              <w:top w:w="50" w:type="dxa"/>
              <w:bottom w:w="50" w:type="dxa"/>
              <w:left w:w="90" w:type="dxa"/>
              <w:right w:w="90" w:type="dxa"/>
            </w:tcMar>
          </w:tcPr>
          <w:p>
            <w:pPr>
              <w:pStyle w:val="BDOITable"/>
            </w:pPr>
            <w:r>
              <w:rPr>
                <w:sz w:val="18"/>
              </w:rPr>
              <w:t>QUOTATION_NOT_RATED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Validity passed at submission</w:t>
            </w:r>
          </w:p>
        </w:tc>
        <w:tc>
          <w:tcPr>
            <w:tcW w:type="dxa" w:w="4079"/>
            <w:tcMar>
              <w:top w:w="50" w:type="dxa"/>
              <w:bottom w:w="50" w:type="dxa"/>
              <w:left w:w="90" w:type="dxa"/>
              <w:right w:w="90" w:type="dxa"/>
            </w:tcMar>
            <w:shd w:val="clear" w:color="auto" w:fill="E5F5FF"/>
          </w:tcPr>
          <w:p>
            <w:pPr>
              <w:pStyle w:val="BDOITable"/>
            </w:pPr>
            <w:r>
              <w:rPr>
                <w:sz w:val="18"/>
              </w:rPr>
              <w:t>The validity date has passed: change it before submitting</w:t>
            </w:r>
          </w:p>
        </w:tc>
        <w:tc>
          <w:tcPr>
            <w:tcW w:type="dxa" w:w="3286"/>
            <w:tcMar>
              <w:top w:w="50" w:type="dxa"/>
              <w:bottom w:w="50" w:type="dxa"/>
              <w:left w:w="90" w:type="dxa"/>
              <w:right w:w="90" w:type="dxa"/>
            </w:tcMar>
            <w:shd w:val="clear" w:color="auto" w:fill="E5F5FF"/>
          </w:tcPr>
          <w:p>
            <w:pPr>
              <w:pStyle w:val="BDOITable"/>
            </w:pPr>
            <w:r>
              <w:rPr>
                <w:sz w:val="18"/>
              </w:rPr>
              <w:t>QUOTATION_EXPIRED</w:t>
            </w:r>
          </w:p>
        </w:tc>
      </w:tr>
      <w:tr>
        <w:trPr>
          <w:cantSplit w:val="true"/>
        </w:trPr>
        <w:tc>
          <w:tcPr>
            <w:tcW w:type="dxa" w:w="2606"/>
            <w:tcMar>
              <w:top w:w="50" w:type="dxa"/>
              <w:bottom w:w="50" w:type="dxa"/>
              <w:left w:w="90" w:type="dxa"/>
              <w:right w:w="90" w:type="dxa"/>
            </w:tcMar>
          </w:tcPr>
          <w:p>
            <w:pPr>
              <w:pStyle w:val="BDOITable"/>
            </w:pPr>
            <w:r>
              <w:rPr>
                <w:sz w:val="18"/>
              </w:rPr>
              <w:t>Product changed</w:t>
            </w:r>
          </w:p>
        </w:tc>
        <w:tc>
          <w:tcPr>
            <w:tcW w:type="dxa" w:w="4079"/>
            <w:tcMar>
              <w:top w:w="50" w:type="dxa"/>
              <w:bottom w:w="50" w:type="dxa"/>
              <w:left w:w="90" w:type="dxa"/>
              <w:right w:w="90" w:type="dxa"/>
            </w:tcMar>
          </w:tcPr>
          <w:p>
            <w:pPr>
              <w:pStyle w:val="BDOITable"/>
            </w:pPr>
            <w:r>
              <w:rPr>
                <w:sz w:val="18"/>
              </w:rPr>
              <w:t>The product of a quotation cannot change</w:t>
            </w:r>
          </w:p>
        </w:tc>
        <w:tc>
          <w:tcPr>
            <w:tcW w:type="dxa" w:w="3286"/>
            <w:tcMar>
              <w:top w:w="50" w:type="dxa"/>
              <w:bottom w:w="50" w:type="dxa"/>
              <w:left w:w="90" w:type="dxa"/>
              <w:right w:w="90" w:type="dxa"/>
            </w:tcMar>
          </w:tcPr>
          <w:p>
            <w:pPr>
              <w:pStyle w:val="BDOITable"/>
            </w:pPr>
            <w:r>
              <w:rPr>
                <w:sz w:val="18"/>
              </w:rPr>
              <w:t>QUOTATION_PRODUCT_FIXED</w:t>
            </w:r>
          </w:p>
        </w:tc>
      </w:tr>
    </w:tbl>
    <w:p>
      <w:pPr>
        <w:pStyle w:val="BDOISpacer"/>
      </w:pPr>
    </w:p>
    <w:p>
      <w:pPr>
        <w:pStyle w:val="BDOILabel"/>
      </w:pPr>
      <w:r>
        <w:rPr/>
        <w:t>Screens and fields: New Quotation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or prospect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Active client or prospect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 Source 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LOV MARKET_SEGMENT, SOURCE_CHANNEL</w:t>
            </w:r>
          </w:p>
        </w:tc>
        <w:tc>
          <w:tcPr>
            <w:tcW w:type="dxa" w:w="3286"/>
            <w:tcMar>
              <w:top w:w="50" w:type="dxa"/>
              <w:bottom w:w="50" w:type="dxa"/>
              <w:left w:w="90" w:type="dxa"/>
              <w:right w:w="90" w:type="dxa"/>
            </w:tcMar>
            <w:shd w:val="clear" w:color="auto" w:fill="E5F5FF"/>
          </w:tcPr>
          <w:p>
            <w:pPr>
              <w:pStyle w:val="BDOITable"/>
            </w:pPr>
            <w:r>
              <w:rPr>
                <w:sz w:val="18"/>
              </w:rPr>
              <w:t>Segment allowed for the product</w:t>
            </w:r>
          </w:p>
        </w:tc>
      </w:tr>
      <w:tr>
        <w:trPr>
          <w:cantSplit w:val="true"/>
        </w:trPr>
        <w:tc>
          <w:tcPr>
            <w:tcW w:type="dxa" w:w="1926"/>
            <w:tcMar>
              <w:top w:w="50" w:type="dxa"/>
              <w:bottom w:w="50" w:type="dxa"/>
              <w:left w:w="90" w:type="dxa"/>
              <w:right w:w="90" w:type="dxa"/>
            </w:tcMar>
          </w:tcPr>
          <w:p>
            <w:pPr>
              <w:pStyle w:val="BDOITable"/>
            </w:pPr>
            <w:r>
              <w:rPr>
                <w:sz w:val="18"/>
              </w:rPr>
              <w:t>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Usable; fixed after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 Insurer branch (LGT)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panel</w:t>
            </w:r>
          </w:p>
        </w:tc>
        <w:tc>
          <w:tcPr>
            <w:tcW w:type="dxa" w:w="3286"/>
            <w:tcMar>
              <w:top w:w="50" w:type="dxa"/>
              <w:bottom w:w="50" w:type="dxa"/>
              <w:left w:w="90" w:type="dxa"/>
              <w:right w:w="90" w:type="dxa"/>
            </w:tcMar>
            <w:shd w:val="clear" w:color="auto" w:fill="E5F5FF"/>
          </w:tcPr>
          <w:p>
            <w:pPr>
              <w:pStyle w:val="BDOITable"/>
            </w:pPr>
            <w:r>
              <w:rPr>
                <w:sz w:val="18"/>
              </w:rPr>
              <w:t>Active insurer and branch</w:t>
            </w:r>
          </w:p>
        </w:tc>
      </w:tr>
      <w:tr>
        <w:trPr>
          <w:cantSplit w:val="true"/>
        </w:trPr>
        <w:tc>
          <w:tcPr>
            <w:tcW w:type="dxa" w:w="1926"/>
            <w:tcMar>
              <w:top w:w="50" w:type="dxa"/>
              <w:bottom w:w="50" w:type="dxa"/>
              <w:left w:w="90" w:type="dxa"/>
              <w:right w:w="90" w:type="dxa"/>
            </w:tcMar>
          </w:tcPr>
          <w:p>
            <w:pPr>
              <w:pStyle w:val="BDOITable"/>
            </w:pPr>
            <w:r>
              <w:rPr>
                <w:sz w:val="18"/>
              </w:rPr>
              <w:t>Period from / Period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today + 30 days; not in the past</w:t>
            </w:r>
          </w:p>
        </w:tc>
      </w:tr>
      <w:tr>
        <w:trPr>
          <w:cantSplit w:val="true"/>
        </w:trPr>
        <w:tc>
          <w:tcPr>
            <w:tcW w:type="dxa" w:w="1926"/>
            <w:tcMar>
              <w:top w:w="50" w:type="dxa"/>
              <w:bottom w:w="50" w:type="dxa"/>
              <w:left w:w="90" w:type="dxa"/>
              <w:right w:w="90" w:type="dxa"/>
            </w:tcMar>
          </w:tcPr>
          <w:p>
            <w:pPr>
              <w:pStyle w:val="BDOITable"/>
            </w:pPr>
            <w:r>
              <w:rPr>
                <w:sz w:val="18"/>
              </w:rPr>
              <w:t>Rating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Annual / Pro-rata (days) / Short period (table)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items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Item fields of the line (FR-NB-002)</w:t>
            </w:r>
          </w:p>
        </w:tc>
        <w:tc>
          <w:tcPr>
            <w:tcW w:type="dxa" w:w="3286"/>
            <w:tcMar>
              <w:top w:w="50" w:type="dxa"/>
              <w:bottom w:w="50" w:type="dxa"/>
              <w:left w:w="90" w:type="dxa"/>
              <w:right w:w="90" w:type="dxa"/>
            </w:tcMar>
            <w:shd w:val="clear" w:color="auto" w:fill="E5F5FF"/>
          </w:tcPr>
          <w:p>
            <w:pPr>
              <w:pStyle w:val="BDOITable"/>
            </w:pPr>
            <w:r>
              <w:rPr>
                <w:sz w:val="18"/>
              </w:rPr>
              <w:t>Sum insured &gt;= 0; risk group</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Creation and each save audited; the ARN assignment is logged.</w:t>
      </w:r>
    </w:p>
    <w:p>
      <w:pPr>
        <w:pStyle w:val="BDOILabel"/>
      </w:pPr>
      <w:r>
        <w:rPr/>
        <w:t>Acceptance criteria</w:t>
      </w:r>
    </w:p>
    <w:p>
      <w:pPr>
        <w:tabs>
          <w:tab w:pos="312" w:val="left"/>
        </w:tabs>
        <w:spacing w:after="40"/>
        <w:ind w:left="312" w:hanging="283"/>
      </w:pPr>
      <w:r>
        <w:rPr>
          <w:color w:val="004EA8"/>
        </w:rPr>
        <w:t>1.</w:t>
        <w:tab/>
      </w:r>
      <w:r>
        <w:rPr/>
        <w:t>A quotation for a prospect is saved and shows the incomplete-client flag.</w:t>
      </w:r>
    </w:p>
    <w:p>
      <w:pPr>
        <w:tabs>
          <w:tab w:pos="312" w:val="left"/>
        </w:tabs>
        <w:spacing w:after="40"/>
        <w:ind w:left="312" w:hanging="283"/>
      </w:pPr>
      <w:r>
        <w:rPr>
          <w:color w:val="004EA8"/>
        </w:rPr>
        <w:t>2.</w:t>
        <w:tab/>
      </w:r>
      <w:r>
        <w:rPr/>
        <w:t>A saved quotation has a QT number, an ARN and version 1.</w:t>
      </w:r>
    </w:p>
    <w:p>
      <w:pPr>
        <w:tabs>
          <w:tab w:pos="312" w:val="left"/>
        </w:tabs>
        <w:spacing w:after="120"/>
        <w:ind w:left="312" w:hanging="283"/>
      </w:pPr>
      <w:r>
        <w:rPr>
          <w:color w:val="004EA8"/>
        </w:rPr>
        <w:t>3.</w:t>
        <w:tab/>
      </w:r>
      <w:r>
        <w:rPr/>
        <w:t>A quotation with an item without sum insured cannot be submitted (QUOTATION_NOT_RATED).</w:t>
      </w:r>
    </w:p>
    <w:p>
      <w:pPr>
        <w:pStyle w:val="Heading3"/>
      </w:pPr>
      <w:bookmarkStart w:id="148" w:name="_Toc000148"/>
      <w:r>
        <w:rPr/>
        <w:t>FR-NB-042 Edit a quotation before approval and keep its versions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BRNB.020 (p.58-59)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Quotation; Quotation page (Versions tab, Compare versions)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/api/v1/quotations/{id}; POST .../revise; GET .../versions; GET .../diff?from=&amp;to=</w:t>
            </w:r>
          </w:p>
        </w:tc>
      </w:tr>
    </w:tbl>
    <w:p>
      <w:pPr>
        <w:pStyle w:val="BDOISpacer"/>
      </w:pPr>
    </w:p>
    <w:p>
      <w:pPr>
        <w:pStyle w:val="BDOILabel"/>
      </w:pPr>
      <w:r>
        <w:rPr/>
        <w:t>Description</w:t>
      </w:r>
    </w:p>
    <w:p>
      <w:r>
        <w:rPr/>
        <w:t xml:space="preserve">A quotation in DRAFT is edited in place. At submission its version is frozen. To change an APPROVED or SENT_TO_CLIENT quotation, the AO clicks </w:t>
      </w:r>
      <w:r>
        <w:rPr>
          <w:b/>
        </w:rPr>
        <w:t>Revise (new version)</w:t>
      </w:r>
      <w:r>
        <w:rPr/>
        <w:t>; the quotation returns to DRAFT and the next change opens version n+1, which is validated and submitted for approval again.</w:t>
      </w:r>
    </w:p>
    <w:p>
      <w:r>
        <w:rPr/>
        <w:t>The Versions tab lists every version with its state, gross premium and submission; Compare versions shows changed terms, items added, removed or changed, and the premium difference.</w:t>
      </w:r>
    </w:p>
    <w:p>
      <w:pPr>
        <w:pStyle w:val="BDOILabel"/>
      </w:pPr>
      <w:r>
        <w:rPr/>
        <w:t>Preconditions</w:t>
      </w:r>
    </w:p>
    <w:p>
      <w:pPr>
        <w:tabs>
          <w:tab w:pos="312" w:val="left"/>
        </w:tabs>
        <w:spacing w:after="120"/>
        <w:ind w:left="312" w:hanging="283"/>
      </w:pPr>
      <w:r>
        <w:rPr>
          <w:color w:val="004EA8"/>
        </w:rPr>
        <w:t>•</w:t>
        <w:tab/>
      </w:r>
      <w:r>
        <w:rPr/>
        <w:t>The quotation is in DRAFT (edit) or APPROVED / SENT_TO_CLIENT (revise).</w:t>
      </w:r>
    </w:p>
    <w:p>
      <w:pPr>
        <w:pStyle w:val="BDOILabel"/>
      </w:pPr>
      <w:r>
        <w:rPr/>
        <w:t>Main flow</w:t>
      </w:r>
    </w:p>
    <w:p>
      <w:pPr>
        <w:tabs>
          <w:tab w:pos="312" w:val="left"/>
        </w:tabs>
        <w:spacing w:after="40"/>
        <w:ind w:left="312" w:hanging="283"/>
      </w:pPr>
      <w:r>
        <w:rPr>
          <w:color w:val="004EA8"/>
        </w:rPr>
        <w:t>1.</w:t>
        <w:tab/>
      </w:r>
      <w:r>
        <w:rPr/>
        <w:t xml:space="preserve">The AO opens the quotation and clicks </w:t>
      </w:r>
      <w:r>
        <w:rPr>
          <w:b/>
        </w:rPr>
        <w:t>Edit</w:t>
      </w:r>
      <w:r>
        <w:rPr/>
        <w:t xml:space="preserve"> (draft) or </w:t>
      </w:r>
      <w:r>
        <w:rPr>
          <w:b/>
        </w:rPr>
        <w:t>Revise</w:t>
      </w:r>
      <w:r>
        <w:rPr/>
        <w:t xml:space="preserve"> (approved or sent).</w:t>
      </w:r>
    </w:p>
    <w:p>
      <w:pPr>
        <w:tabs>
          <w:tab w:pos="312" w:val="left"/>
        </w:tabs>
        <w:spacing w:after="40"/>
        <w:ind w:left="312" w:hanging="283"/>
      </w:pPr>
      <w:r>
        <w:rPr>
          <w:color w:val="004EA8"/>
        </w:rPr>
        <w:t>2.</w:t>
        <w:tab/>
      </w:r>
      <w:r>
        <w:rPr/>
        <w:t>The AO changes the fields; BIBS validates the mandatory fields on save.</w:t>
      </w:r>
    </w:p>
    <w:p>
      <w:pPr>
        <w:tabs>
          <w:tab w:pos="312" w:val="left"/>
        </w:tabs>
        <w:spacing w:after="120"/>
        <w:ind w:left="312" w:hanging="283"/>
      </w:pPr>
      <w:r>
        <w:rPr>
          <w:color w:val="004EA8"/>
        </w:rPr>
        <w:t>3.</w:t>
        <w:tab/>
      </w:r>
      <w:r>
        <w:rPr/>
        <w:t>The AO submits the new version for review.</w:t>
      </w:r>
    </w:p>
    <w:p>
      <w:pPr>
        <w:pStyle w:val="BDOILabel"/>
      </w:pPr>
      <w:r>
        <w:rPr/>
        <w:t>Alternate and exception flows</w:t>
      </w:r>
    </w:p>
    <w:p>
      <w:pPr>
        <w:tabs>
          <w:tab w:pos="312" w:val="left"/>
        </w:tabs>
        <w:spacing w:after="120"/>
        <w:ind w:left="312" w:hanging="283"/>
      </w:pPr>
      <w:r>
        <w:rPr>
          <w:color w:val="004EA8"/>
        </w:rPr>
        <w:t>•</w:t>
        <w:tab/>
      </w:r>
      <w:r>
        <w:rPr/>
        <w:t>Quotation in FOR_REVIEW, ACCEPTED or closed. Editing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submitted version is read-only.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Revise is allowed from APPROVED and SENT_TO_CLIENT.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in a locked stage</w:t>
            </w:r>
          </w:p>
        </w:tc>
        <w:tc>
          <w:tcPr>
            <w:tcW w:type="dxa" w:w="4079"/>
            <w:tcMar>
              <w:top w:w="50" w:type="dxa"/>
              <w:bottom w:w="50" w:type="dxa"/>
              <w:left w:w="90" w:type="dxa"/>
              <w:right w:w="90" w:type="dxa"/>
            </w:tcMar>
          </w:tcPr>
          <w:p>
            <w:pPr>
              <w:pStyle w:val="BDOITable"/>
            </w:pPr>
            <w:r>
              <w:rPr>
                <w:sz w:val="18"/>
              </w:rPr>
              <w:t>Quotation &lt;number&gt; is &lt;status&gt;</w:t>
            </w:r>
          </w:p>
        </w:tc>
        <w:tc>
          <w:tcPr>
            <w:tcW w:type="dxa" w:w="3286"/>
            <w:tcMar>
              <w:top w:w="50" w:type="dxa"/>
              <w:bottom w:w="50" w:type="dxa"/>
              <w:left w:w="90" w:type="dxa"/>
              <w:right w:w="90" w:type="dxa"/>
            </w:tcMar>
          </w:tcPr>
          <w:p>
            <w:pPr>
              <w:pStyle w:val="BDOITable"/>
            </w:pPr>
            <w:r>
              <w:rPr>
                <w:sz w:val="18"/>
              </w:rPr>
              <w:t>QUOTATION_NOT_EDITABLE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of a submitted version</w:t>
            </w:r>
          </w:p>
        </w:tc>
        <w:tc>
          <w:tcPr>
            <w:tcW w:type="dxa" w:w="4079"/>
            <w:tcMar>
              <w:top w:w="50" w:type="dxa"/>
              <w:bottom w:w="50" w:type="dxa"/>
              <w:left w:w="90" w:type="dxa"/>
              <w:right w:w="90" w:type="dxa"/>
            </w:tcMar>
            <w:shd w:val="clear" w:color="auto" w:fill="E5F5FF"/>
          </w:tcPr>
          <w:p>
            <w:pPr>
              <w:pStyle w:val="BDOITable"/>
            </w:pPr>
            <w:r>
              <w:rPr>
                <w:sz w:val="18"/>
              </w:rPr>
              <w:t>Version &lt;n&gt; was submitted and is read-only</w:t>
            </w:r>
          </w:p>
        </w:tc>
        <w:tc>
          <w:tcPr>
            <w:tcW w:type="dxa" w:w="3286"/>
            <w:tcMar>
              <w:top w:w="50" w:type="dxa"/>
              <w:bottom w:w="50" w:type="dxa"/>
              <w:left w:w="90" w:type="dxa"/>
              <w:right w:w="90" w:type="dxa"/>
            </w:tcMar>
            <w:shd w:val="clear" w:color="auto" w:fill="E5F5FF"/>
          </w:tcPr>
          <w:p>
            <w:pPr>
              <w:pStyle w:val="BDOITable"/>
            </w:pPr>
            <w:r>
              <w:rPr>
                <w:sz w:val="18"/>
              </w:rPr>
              <w:t>QUOTATION_VERSION_FROZEN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the new version is submitted.</w:t>
      </w:r>
    </w:p>
    <w:p>
      <w:pPr>
        <w:pStyle w:val="BDOILabel"/>
      </w:pPr>
      <w:r>
        <w:rPr/>
        <w:t>Audit</w:t>
      </w:r>
    </w:p>
    <w:p>
      <w:pPr>
        <w:tabs>
          <w:tab w:pos="312" w:val="left"/>
        </w:tabs>
        <w:spacing w:after="120"/>
        <w:ind w:left="312" w:hanging="283"/>
      </w:pPr>
      <w:r>
        <w:rPr>
          <w:color w:val="004EA8"/>
        </w:rPr>
        <w:t>•</w:t>
        <w:tab/>
      </w:r>
      <w:r>
        <w:rPr/>
        <w:t>Each version with user and time; the revise action in the history.</w:t>
      </w:r>
    </w:p>
    <w:p>
      <w:pPr>
        <w:pStyle w:val="BDOILabel"/>
      </w:pPr>
      <w:r>
        <w:rPr/>
        <w:t>Acceptance criteria</w:t>
      </w:r>
    </w:p>
    <w:p>
      <w:pPr>
        <w:tabs>
          <w:tab w:pos="312" w:val="left"/>
        </w:tabs>
        <w:spacing w:after="40"/>
        <w:ind w:left="312" w:hanging="283"/>
      </w:pPr>
      <w:r>
        <w:rPr>
          <w:color w:val="004EA8"/>
        </w:rPr>
        <w:t>1.</w:t>
        <w:tab/>
      </w:r>
      <w:r>
        <w:rPr/>
        <w:t>Revising a sent quotation creates version 2; version 1 stays readable.</w:t>
      </w:r>
    </w:p>
    <w:p>
      <w:pPr>
        <w:tabs>
          <w:tab w:pos="312" w:val="left"/>
        </w:tabs>
        <w:spacing w:after="120"/>
        <w:ind w:left="312" w:hanging="283"/>
      </w:pPr>
      <w:r>
        <w:rPr>
          <w:color w:val="004EA8"/>
        </w:rPr>
        <w:t>2.</w:t>
        <w:tab/>
      </w:r>
      <w:r>
        <w:rPr/>
        <w:t>Compare versions shows the changed sum insured and the premium difference.</w:t>
      </w:r>
    </w:p>
    <w:p>
      <w:pPr>
        <w:pStyle w:val="Heading3"/>
      </w:pPr>
      <w:bookmarkStart w:id="149" w:name="_Toc000149"/>
      <w:r>
        <w:rPr/>
        <w:t>FR-NB-043 Approve or return a quotation</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BRNB.021 (p.59-60), BRNB.014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(Marketing TL / TH / UH, NB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Quotations (For Review tab); Quotation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/api/v1/quotations/{id}/approve; workflow action return</w:t>
            </w:r>
          </w:p>
        </w:tc>
      </w:tr>
    </w:tbl>
    <w:p>
      <w:pPr>
        <w:pStyle w:val="BDOISpacer"/>
      </w:pPr>
    </w:p>
    <w:p>
      <w:pPr>
        <w:pStyle w:val="BDOILabel"/>
      </w:pPr>
      <w:r>
        <w:rPr/>
        <w:t>Description</w:t>
      </w:r>
    </w:p>
    <w:p>
      <w:r>
        <w:rPr/>
        <w:t>The approver views the full details and the version history of a quotation in FOR_REVIEW and approves it or returns it to the maker with a reason and comment. An approved quotation is locked and can be sent to the client (FR-NB-044). The approver is never the maker or the submitter.</w:t>
      </w:r>
    </w:p>
    <w:p>
      <w:pPr>
        <w:pStyle w:val="BDOILabel"/>
      </w:pPr>
      <w:r>
        <w:rPr/>
        <w:t>Preconditions</w:t>
      </w:r>
    </w:p>
    <w:p>
      <w:pPr>
        <w:tabs>
          <w:tab w:pos="312" w:val="left"/>
        </w:tabs>
        <w:spacing w:after="120"/>
        <w:ind w:left="312" w:hanging="283"/>
      </w:pPr>
      <w:r>
        <w:rPr>
          <w:color w:val="004EA8"/>
        </w:rPr>
        <w:t>•</w:t>
        <w:tab/>
      </w:r>
      <w:r>
        <w:rPr/>
        <w:t>The quotation is in FOR_REVIEW; the user has QUOTE_APPROVE.</w:t>
      </w:r>
    </w:p>
    <w:p>
      <w:pPr>
        <w:pStyle w:val="BDOILabel"/>
      </w:pPr>
      <w:r>
        <w:rPr/>
        <w:t>Main flow</w:t>
      </w:r>
    </w:p>
    <w:p>
      <w:pPr>
        <w:tabs>
          <w:tab w:pos="312" w:val="left"/>
        </w:tabs>
        <w:spacing w:after="40"/>
        <w:ind w:left="312" w:hanging="283"/>
      </w:pPr>
      <w:r>
        <w:rPr>
          <w:color w:val="004EA8"/>
        </w:rPr>
        <w:t>1.</w:t>
        <w:tab/>
      </w:r>
      <w:r>
        <w:rPr/>
        <w:t>The approver opens the quotation from the For Review tab.</w:t>
      </w:r>
    </w:p>
    <w:p>
      <w:pPr>
        <w:tabs>
          <w:tab w:pos="312" w:val="left"/>
        </w:tabs>
        <w:spacing w:after="40"/>
        <w:ind w:left="312" w:hanging="283"/>
      </w:pPr>
      <w:r>
        <w:rPr>
          <w:color w:val="004EA8"/>
        </w:rPr>
        <w:t>2.</w:t>
        <w:tab/>
      </w:r>
      <w:r>
        <w:rPr/>
        <w:t>The approver reviews the details, premium and versions.</w:t>
      </w:r>
    </w:p>
    <w:p>
      <w:pPr>
        <w:tabs>
          <w:tab w:pos="312" w:val="left"/>
        </w:tabs>
        <w:spacing w:after="120"/>
        <w:ind w:left="312" w:hanging="283"/>
      </w:pPr>
      <w:r>
        <w:rPr>
          <w:color w:val="004EA8"/>
        </w:rPr>
        <w:t>3.</w:t>
        <w:tab/>
      </w:r>
      <w:r>
        <w:rPr/>
        <w:t xml:space="preserve">The approver clicks </w:t>
      </w:r>
      <w:r>
        <w:rPr>
          <w:b/>
        </w:rPr>
        <w:t>Approve</w:t>
      </w:r>
      <w:r>
        <w:rPr/>
        <w:t xml:space="preserve"> with an optional comment; the quotation becomes APPROVED.</w:t>
      </w:r>
    </w:p>
    <w:p>
      <w:pPr>
        <w:pStyle w:val="BDOILabel"/>
      </w:pPr>
      <w:r>
        <w:rPr/>
        <w:t>Alternate and exception flows</w:t>
      </w:r>
    </w:p>
    <w:p>
      <w:pPr>
        <w:tabs>
          <w:tab w:pos="312" w:val="left"/>
        </w:tabs>
        <w:spacing w:after="40"/>
        <w:ind w:left="312" w:hanging="283"/>
      </w:pPr>
      <w:r>
        <w:rPr>
          <w:color w:val="004EA8"/>
        </w:rPr>
        <w:t>•</w:t>
        <w:tab/>
      </w:r>
      <w:r>
        <w:rPr/>
        <w:t xml:space="preserve">Return. The approver clicks </w:t>
      </w:r>
      <w:r>
        <w:rPr>
          <w:b/>
        </w:rPr>
        <w:t>Return to maker</w:t>
      </w:r>
      <w:r>
        <w:rPr/>
        <w:t xml:space="preserve"> with a reason (RETURN_REASON); the quotation goes back to DRAFT.</w:t>
      </w:r>
    </w:p>
    <w:p>
      <w:pPr>
        <w:tabs>
          <w:tab w:pos="312" w:val="left"/>
        </w:tabs>
        <w:spacing w:after="120"/>
        <w:ind w:left="312" w:hanging="283"/>
      </w:pPr>
      <w:r>
        <w:rPr>
          <w:color w:val="004EA8"/>
        </w:rPr>
        <w:t>•</w:t>
        <w:tab/>
      </w:r>
      <w:r>
        <w:rPr/>
        <w:t>Void. The maker or approver voids it (FR-NB-012).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 is not the maker or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FOR_REVIEW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approval stage; a multi-level chain waits for 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Permission QUOTE_APPROVE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quotation is approved by someone other than its maker</w:t>
            </w:r>
          </w:p>
        </w:tc>
        <w:tc>
          <w:tcPr>
            <w:tcW w:type="dxa" w:w="3286"/>
            <w:tcMar>
              <w:top w:w="50" w:type="dxa"/>
              <w:bottom w:w="50" w:type="dxa"/>
              <w:left w:w="90" w:type="dxa"/>
              <w:right w:w="90" w:type="dxa"/>
            </w:tcMar>
          </w:tcPr>
          <w:p>
            <w:pPr>
              <w:pStyle w:val="BDOITable"/>
            </w:pPr>
            <w:r>
              <w:rPr>
                <w:sz w:val="18"/>
              </w:rPr>
              <w:t>QUOTATION_FOUR_EYES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maker'</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on approval or return.</w:t>
      </w:r>
    </w:p>
    <w:p>
      <w:pPr>
        <w:pStyle w:val="BDOILabel"/>
      </w:pPr>
      <w:r>
        <w:rPr/>
        <w:t>Audit</w:t>
      </w:r>
    </w:p>
    <w:p>
      <w:pPr>
        <w:tabs>
          <w:tab w:pos="312" w:val="left"/>
        </w:tabs>
        <w:spacing w:after="120"/>
        <w:ind w:left="312" w:hanging="283"/>
      </w:pPr>
      <w:r>
        <w:rPr>
          <w:color w:val="004EA8"/>
        </w:rPr>
        <w:t>•</w:t>
        <w:tab/>
      </w:r>
      <w:r>
        <w:rPr/>
        <w:t>Approval and return with user, time, comment and reason.</w:t>
      </w:r>
    </w:p>
    <w:p>
      <w:pPr>
        <w:pStyle w:val="BDOILabel"/>
      </w:pPr>
      <w:r>
        <w:rPr/>
        <w:t>Acceptance criteria</w:t>
      </w:r>
    </w:p>
    <w:p>
      <w:pPr>
        <w:tabs>
          <w:tab w:pos="312" w:val="left"/>
        </w:tabs>
        <w:spacing w:after="40"/>
        <w:ind w:left="312" w:hanging="283"/>
      </w:pPr>
      <w:r>
        <w:rPr>
          <w:color w:val="004EA8"/>
        </w:rPr>
        <w:t>1.</w:t>
        <w:tab/>
      </w:r>
      <w:r>
        <w:rPr/>
        <w:t>The maker cannot approve the quotation.</w:t>
      </w:r>
    </w:p>
    <w:p>
      <w:pPr>
        <w:tabs>
          <w:tab w:pos="312" w:val="left"/>
        </w:tabs>
        <w:spacing w:after="40"/>
        <w:ind w:left="312" w:hanging="283"/>
      </w:pPr>
      <w:r>
        <w:rPr>
          <w:color w:val="004EA8"/>
        </w:rPr>
        <w:t>2.</w:t>
        <w:tab/>
      </w:r>
      <w:r>
        <w:rPr/>
        <w:t>An approved quotation cannot be edited except by Revise.</w:t>
      </w:r>
    </w:p>
    <w:p>
      <w:pPr>
        <w:tabs>
          <w:tab w:pos="312" w:val="left"/>
        </w:tabs>
        <w:spacing w:after="120"/>
        <w:ind w:left="312" w:hanging="283"/>
      </w:pPr>
      <w:r>
        <w:rPr>
          <w:color w:val="004EA8"/>
        </w:rPr>
        <w:t>3.</w:t>
        <w:tab/>
      </w:r>
      <w:r>
        <w:rPr/>
        <w:t>A returned quotation is in DRAFT with the reason visible.</w:t>
      </w:r>
    </w:p>
    <w:p>
      <w:pPr>
        <w:pStyle w:val="Heading3"/>
      </w:pPr>
      <w:bookmarkStart w:id="150" w:name="_Toc000150"/>
      <w:r>
        <w:rPr/>
        <w:t>FR-NB-044 Send quotations to clients, singly or in a batch</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BRNB.043 (p.95-96), BRNB.042 (p.94-95), BRNB.013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(Send); Quotations (Send via Email batch action)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/api/v1/quotations/{id}/send; POST /api/v1/quotations/batch-send; GET .../document.pdf | document.xlsx</w:t>
            </w:r>
          </w:p>
        </w:tc>
      </w:tr>
    </w:tbl>
    <w:p>
      <w:pPr>
        <w:pStyle w:val="BDOISpacer"/>
      </w:pPr>
    </w:p>
    <w:p>
      <w:pPr>
        <w:pStyle w:val="BDOILabel"/>
      </w:pPr>
      <w:r>
        <w:rPr/>
        <w:t>Description</w:t>
      </w:r>
    </w:p>
    <w:p>
      <w:r>
        <w:rPr/>
        <w:t>An APPROVED quotation is sent to the client by e-mail with the quotation PDF (templates QUOTATION_LETTER and QUOTATION_TERMS) and the Excel schedule, both password protected, and the password in a separate e-mail (FR-NB-013). The quotation becomes SENT_TO_CLIENT.</w:t>
      </w:r>
    </w:p>
    <w:p>
      <w:r>
        <w:rPr/>
        <w:t xml:space="preserve">In the Quotations list the AO selects several approved quotations and clicks </w:t>
      </w:r>
      <w:r>
        <w:rPr>
          <w:b/>
        </w:rPr>
        <w:t>Send via Email</w:t>
      </w:r>
      <w:r>
        <w:rPr/>
        <w:t>. BIBS sends one e-mail per client with all of that client's quotations, and one password e-mail.</w:t>
      </w:r>
    </w:p>
    <w:p>
      <w:r>
        <w:rPr/>
        <w:t>The AO downloads a quotation as PDF or Excel at any time; the browser saves it to the folder the user chooses.</w:t>
      </w:r>
    </w:p>
    <w:p>
      <w:pPr>
        <w:pStyle w:val="BDOILabel"/>
      </w:pPr>
      <w:r>
        <w:rPr/>
        <w:t>Preconditions</w:t>
      </w:r>
    </w:p>
    <w:p>
      <w:pPr>
        <w:tabs>
          <w:tab w:pos="312" w:val="left"/>
        </w:tabs>
        <w:spacing w:after="120"/>
        <w:ind w:left="312" w:hanging="283"/>
      </w:pPr>
      <w:r>
        <w:rPr>
          <w:color w:val="004EA8"/>
        </w:rPr>
        <w:t>•</w:t>
        <w:tab/>
      </w:r>
      <w:r>
        <w:rPr/>
        <w:t>The quotation is APPROVED; the user has QUOTE_MAINTAIN.</w:t>
      </w:r>
    </w:p>
    <w:p>
      <w:pPr>
        <w:pStyle w:val="BDOILabel"/>
      </w:pPr>
      <w:r>
        <w:rPr/>
        <w:t>Main flow</w:t>
      </w:r>
    </w:p>
    <w:p>
      <w:pPr>
        <w:tabs>
          <w:tab w:pos="312" w:val="left"/>
        </w:tabs>
        <w:spacing w:after="40"/>
        <w:ind w:left="312" w:hanging="283"/>
      </w:pPr>
      <w:r>
        <w:rPr>
          <w:color w:val="004EA8"/>
        </w:rPr>
        <w:t>1.</w:t>
        <w:tab/>
      </w:r>
      <w:r>
        <w:rPr/>
        <w:t xml:space="preserve">The AO clicks </w:t>
      </w:r>
      <w:r>
        <w:rPr>
          <w:b/>
        </w:rPr>
        <w:t>Send</w:t>
      </w:r>
      <w:r>
        <w:rPr/>
        <w:t xml:space="preserve"> (or selects quotations and clicks </w:t>
      </w:r>
      <w:r>
        <w:rPr>
          <w:b/>
        </w:rPr>
        <w:t>Send via Email</w:t>
      </w:r>
      <w:r>
        <w:rPr/>
        <w:t>).</w:t>
      </w:r>
    </w:p>
    <w:p>
      <w:pPr>
        <w:tabs>
          <w:tab w:pos="312" w:val="left"/>
        </w:tabs>
        <w:spacing w:after="40"/>
        <w:ind w:left="312" w:hanging="283"/>
      </w:pPr>
      <w:r>
        <w:rPr>
          <w:color w:val="004EA8"/>
        </w:rPr>
        <w:t>2.</w:t>
        <w:tab/>
      </w:r>
      <w:r>
        <w:rPr/>
        <w:t>BIBS generates and protects the documents and queues the e-mails.</w:t>
      </w:r>
    </w:p>
    <w:p>
      <w:pPr>
        <w:tabs>
          <w:tab w:pos="312" w:val="left"/>
        </w:tabs>
        <w:spacing w:after="120"/>
        <w:ind w:left="312" w:hanging="283"/>
      </w:pPr>
      <w:r>
        <w:rPr>
          <w:color w:val="004EA8"/>
        </w:rPr>
        <w:t>3.</w:t>
        <w:tab/>
      </w:r>
      <w:r>
        <w:rPr/>
        <w:t>The quotations move to SENT_TO_CLIENT.</w:t>
      </w:r>
    </w:p>
    <w:p>
      <w:pPr>
        <w:pStyle w:val="BDOILabel"/>
      </w:pPr>
      <w:r>
        <w:rPr/>
        <w:t>Alternate and exception flows</w:t>
      </w:r>
    </w:p>
    <w:p>
      <w:pPr>
        <w:tabs>
          <w:tab w:pos="312" w:val="left"/>
        </w:tabs>
        <w:spacing w:after="120"/>
        <w:ind w:left="312" w:hanging="283"/>
      </w:pPr>
      <w:r>
        <w:rPr>
          <w:color w:val="004EA8"/>
        </w:rPr>
        <w:t>•</w:t>
        <w:tab/>
      </w:r>
      <w:r>
        <w:rPr/>
        <w:t>A selected quotation is not approved. The batch is refused and the problems are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APPROVED quotations are sent.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Quotations whose validity ends within 7 days are listed as Expiring.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QUOTATION_EXPIRING_DAYS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the quotations to send</w:t>
            </w:r>
          </w:p>
        </w:tc>
        <w:tc>
          <w:tcPr>
            <w:tcW w:type="dxa" w:w="3286"/>
            <w:tcMar>
              <w:top w:w="50" w:type="dxa"/>
              <w:bottom w:w="50" w:type="dxa"/>
              <w:left w:w="90" w:type="dxa"/>
              <w:right w:w="90" w:type="dxa"/>
            </w:tcMar>
          </w:tcPr>
          <w:p>
            <w:pPr>
              <w:pStyle w:val="BDOITable"/>
            </w:pPr>
            <w:r>
              <w:rPr>
                <w:sz w:val="18"/>
              </w:rPr>
              <w:t>QUOTATION_BATCH_EMPTY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with problems</w:t>
            </w:r>
          </w:p>
        </w:tc>
        <w:tc>
          <w:tcPr>
            <w:tcW w:type="dxa" w:w="4079"/>
            <w:tcMar>
              <w:top w:w="50" w:type="dxa"/>
              <w:bottom w:w="50" w:type="dxa"/>
              <w:left w:w="90" w:type="dxa"/>
              <w:right w:w="90" w:type="dxa"/>
            </w:tcMar>
            <w:shd w:val="clear" w:color="auto" w:fill="E5F5FF"/>
          </w:tcPr>
          <w:p>
            <w:pPr>
              <w:pStyle w:val="BDOITable"/>
            </w:pPr>
            <w:r>
              <w:rPr>
                <w:sz w:val="18"/>
              </w:rPr>
              <w:t>Cannot send: &lt;problems&gt;</w:t>
            </w:r>
          </w:p>
        </w:tc>
        <w:tc>
          <w:tcPr>
            <w:tcW w:type="dxa" w:w="3286"/>
            <w:tcMar>
              <w:top w:w="50" w:type="dxa"/>
              <w:bottom w:w="50" w:type="dxa"/>
              <w:left w:w="90" w:type="dxa"/>
              <w:right w:w="90" w:type="dxa"/>
            </w:tcMar>
            <w:shd w:val="clear" w:color="auto" w:fill="E5F5FF"/>
          </w:tcPr>
          <w:p>
            <w:pPr>
              <w:pStyle w:val="BDOITable"/>
            </w:pPr>
            <w:r>
              <w:rPr>
                <w:sz w:val="18"/>
              </w:rPr>
              <w:t>QUOTATION_BATCH_INVALID</w:t>
            </w:r>
          </w:p>
        </w:tc>
      </w:tr>
      <w:tr>
        <w:trPr>
          <w:cantSplit w:val="true"/>
        </w:trPr>
        <w:tc>
          <w:tcPr>
            <w:tcW w:type="dxa" w:w="2606"/>
            <w:tcMar>
              <w:top w:w="50" w:type="dxa"/>
              <w:bottom w:w="50" w:type="dxa"/>
              <w:left w:w="90" w:type="dxa"/>
              <w:right w:w="90" w:type="dxa"/>
            </w:tcMar>
          </w:tcPr>
          <w:p>
            <w:pPr>
              <w:pStyle w:val="BDOITable"/>
            </w:pPr>
            <w:r>
              <w:rPr>
                <w:sz w:val="18"/>
              </w:rPr>
              <w:t>Not approved</w:t>
            </w:r>
          </w:p>
        </w:tc>
        <w:tc>
          <w:tcPr>
            <w:tcW w:type="dxa" w:w="4079"/>
            <w:tcMar>
              <w:top w:w="50" w:type="dxa"/>
              <w:bottom w:w="50" w:type="dxa"/>
              <w:left w:w="90" w:type="dxa"/>
              <w:right w:w="90" w:type="dxa"/>
            </w:tcMar>
          </w:tcPr>
          <w:p>
            <w:pPr>
              <w:pStyle w:val="BDOITable"/>
            </w:pPr>
            <w:r>
              <w:rPr>
                <w:sz w:val="18"/>
              </w:rPr>
              <w:t>Quotation &lt;number&gt; must be approved before it is sent</w:t>
            </w:r>
          </w:p>
        </w:tc>
        <w:tc>
          <w:tcPr>
            <w:tcW w:type="dxa" w:w="3286"/>
            <w:tcMar>
              <w:top w:w="50" w:type="dxa"/>
              <w:bottom w:w="50" w:type="dxa"/>
              <w:left w:w="90" w:type="dxa"/>
              <w:right w:w="90" w:type="dxa"/>
            </w:tcMar>
          </w:tcPr>
          <w:p>
            <w:pPr>
              <w:pStyle w:val="BDOITable"/>
            </w:pPr>
            <w:r>
              <w:rPr>
                <w:sz w:val="18"/>
              </w:rPr>
              <w:t>QUOTATION_NOT_APPROVED</w:t>
            </w:r>
          </w:p>
        </w:tc>
      </w:tr>
    </w:tbl>
    <w:p>
      <w:pPr>
        <w:pStyle w:val="BDOISpacer"/>
      </w:pPr>
    </w:p>
    <w:p>
      <w:pPr>
        <w:pStyle w:val="BDOILabel"/>
      </w:pPr>
      <w:r>
        <w:rPr/>
        <w:t>Screens and fields: Send via Email (batch)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Password hint for the clients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Printed in the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protected quotation and the password separately.</w:t>
      </w:r>
    </w:p>
    <w:p>
      <w:pPr>
        <w:pStyle w:val="BDOILabel"/>
      </w:pPr>
      <w:r>
        <w:rPr/>
        <w:t>Audit</w:t>
      </w:r>
    </w:p>
    <w:p>
      <w:pPr>
        <w:tabs>
          <w:tab w:pos="312" w:val="left"/>
        </w:tabs>
        <w:spacing w:after="120"/>
        <w:ind w:left="312" w:hanging="283"/>
      </w:pPr>
      <w:r>
        <w:rPr>
          <w:color w:val="004EA8"/>
        </w:rPr>
        <w:t>•</w:t>
        <w:tab/>
      </w:r>
      <w:r>
        <w:rPr/>
        <w:t>Each e-mail logged with recipients, time and attachment hashes.</w:t>
      </w:r>
    </w:p>
    <w:p>
      <w:pPr>
        <w:pStyle w:val="BDOILabel"/>
      </w:pPr>
      <w:r>
        <w:rPr/>
        <w:t>Acceptance criteria</w:t>
      </w:r>
    </w:p>
    <w:p>
      <w:pPr>
        <w:tabs>
          <w:tab w:pos="312" w:val="left"/>
        </w:tabs>
        <w:spacing w:after="40"/>
        <w:ind w:left="312" w:hanging="283"/>
      </w:pPr>
      <w:r>
        <w:rPr>
          <w:color w:val="004EA8"/>
        </w:rPr>
        <w:t>1.</w:t>
        <w:tab/>
      </w:r>
      <w:r>
        <w:rPr/>
        <w:t>Three approved quotations of two clients selected together produce two e-mails and two password e-mails.</w:t>
      </w:r>
    </w:p>
    <w:p>
      <w:pPr>
        <w:tabs>
          <w:tab w:pos="312" w:val="left"/>
        </w:tabs>
        <w:spacing w:after="120"/>
        <w:ind w:left="312" w:hanging="283"/>
      </w:pPr>
      <w:r>
        <w:rPr>
          <w:color w:val="004EA8"/>
        </w:rPr>
        <w:t>2.</w:t>
        <w:tab/>
      </w:r>
      <w:r>
        <w:rPr/>
        <w:t>A draft quotation in the selection stops the batch with QUOTATION_BATCH_INVALID.</w:t>
      </w:r>
    </w:p>
    <w:p>
      <w:pPr>
        <w:pStyle w:val="Heading3"/>
      </w:pPr>
      <w:bookmarkStart w:id="151" w:name="_Toc000151"/>
      <w:r>
        <w:rPr/>
        <w:t>FR-NB-045 Record client acceptance and create the accounts</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BRNB.045 (p.97), BRNB.024 (p.62-63),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(Record Acceptance, Create Accounts); Bulk Quotation Acceptance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/api/v1/quotations/{id}/accept; POST .../create-accounts; POST /api/v1/bulk/jobs (QUOTATION_ACCEPTANCE)</w:t>
            </w:r>
          </w:p>
        </w:tc>
      </w:tr>
    </w:tbl>
    <w:p>
      <w:pPr>
        <w:pStyle w:val="BDOISpacer"/>
      </w:pPr>
    </w:p>
    <w:p>
      <w:pPr>
        <w:pStyle w:val="BDOILabel"/>
      </w:pPr>
      <w:r>
        <w:rPr/>
        <w:t>Description</w:t>
      </w:r>
    </w:p>
    <w:p>
      <w:r>
        <w:rPr/>
        <w:t>When the client accepts by e-mail, the AO attaches the acceptance e-mail (document type CLIENT_ACCEPTANCE), records the acceptance with the accepted risk groups and a comment (ACCEPTED), and creates the accounts. BIBS creates one draft account per accepted risk group with the premium of the group, the insurer, the payment arrangement and the quotation's creator as account officer (CONVERTED). A quotation with one account passes its own ARN; with several, the accounts carry ARN-yyyy-nnnnnn-01, -02 and so on.</w:t>
      </w:r>
    </w:p>
    <w:p>
      <w:r>
        <w:rPr/>
        <w:t>Accepted quotations are received in bulk with the upload QUOTATION_ACCEPTANCE (ARN, risk groups, remarks), which can create the accounts at once; the uploaded list is kept as the acceptance evidence. This is also how Marketing builds accounts for bulk processing (BRNB.044).</w:t>
      </w:r>
    </w:p>
    <w:p>
      <w:r>
        <w:rPr/>
        <w:t xml:space="preserve">A client who declines is recorded with </w:t>
      </w:r>
      <w:r>
        <w:rPr>
          <w:b/>
        </w:rPr>
        <w:t>Client declined</w:t>
      </w:r>
      <w:r>
        <w:rPr/>
        <w:t xml:space="preserve"> (NOT_PROCEEDED).</w:t>
      </w:r>
    </w:p>
    <w:p>
      <w:pPr>
        <w:pStyle w:val="BDOILabel"/>
      </w:pPr>
      <w:r>
        <w:rPr/>
        <w:t>Preconditions</w:t>
      </w:r>
    </w:p>
    <w:p>
      <w:pPr>
        <w:tabs>
          <w:tab w:pos="312" w:val="left"/>
        </w:tabs>
        <w:spacing w:after="120"/>
        <w:ind w:left="312" w:hanging="283"/>
      </w:pPr>
      <w:r>
        <w:rPr>
          <w:color w:val="004EA8"/>
        </w:rPr>
        <w:t>•</w:t>
        <w:tab/>
      </w:r>
      <w:r>
        <w:rPr/>
        <w:t>The quotation is SENT_TO_CLIENT (accept) or ACCEPTED (create accounts); account creation needs a confirmed client (FR-NB-034).</w:t>
      </w:r>
    </w:p>
    <w:p>
      <w:pPr>
        <w:pStyle w:val="BDOILabel"/>
      </w:pPr>
      <w:r>
        <w:rPr/>
        <w:t>Main flow</w:t>
      </w:r>
    </w:p>
    <w:p>
      <w:pPr>
        <w:tabs>
          <w:tab w:pos="312" w:val="left"/>
        </w:tabs>
        <w:spacing w:after="40"/>
        <w:ind w:left="312" w:hanging="283"/>
      </w:pPr>
      <w:r>
        <w:rPr>
          <w:color w:val="004EA8"/>
        </w:rPr>
        <w:t>1.</w:t>
        <w:tab/>
      </w:r>
      <w:r>
        <w:rPr/>
        <w:t>The AO uploads the acceptance e-mail.</w:t>
      </w:r>
    </w:p>
    <w:p>
      <w:pPr>
        <w:tabs>
          <w:tab w:pos="312" w:val="left"/>
        </w:tabs>
        <w:spacing w:after="40"/>
        <w:ind w:left="312" w:hanging="283"/>
      </w:pPr>
      <w:r>
        <w:rPr>
          <w:color w:val="004EA8"/>
        </w:rPr>
        <w:t>2.</w:t>
        <w:tab/>
      </w:r>
      <w:r>
        <w:rPr/>
        <w:t xml:space="preserve">The AO clicks </w:t>
      </w:r>
      <w:r>
        <w:rPr>
          <w:b/>
        </w:rPr>
        <w:t>Record Acceptance</w:t>
      </w:r>
      <w:r>
        <w:rPr/>
        <w:t>, ticks the accepted risk groups and saves.</w:t>
      </w:r>
    </w:p>
    <w:p>
      <w:pPr>
        <w:tabs>
          <w:tab w:pos="312" w:val="left"/>
        </w:tabs>
        <w:spacing w:after="120"/>
        <w:ind w:left="312" w:hanging="283"/>
      </w:pPr>
      <w:r>
        <w:rPr>
          <w:color w:val="004EA8"/>
        </w:rPr>
        <w:t>3.</w:t>
        <w:tab/>
      </w:r>
      <w:r>
        <w:rPr/>
        <w:t xml:space="preserve">The AO clicks </w:t>
      </w:r>
      <w:r>
        <w:rPr>
          <w:b/>
        </w:rPr>
        <w:t>Create Accounts</w:t>
      </w:r>
      <w:r>
        <w:rPr/>
        <w:t>; BIBS creates the draft accounts and links them to the quotation.</w:t>
      </w:r>
    </w:p>
    <w:p>
      <w:pPr>
        <w:pStyle w:val="BDOILabel"/>
      </w:pPr>
      <w:r>
        <w:rPr/>
        <w:t>Alternate and exception flows</w:t>
      </w:r>
    </w:p>
    <w:p>
      <w:pPr>
        <w:tabs>
          <w:tab w:pos="312" w:val="left"/>
        </w:tabs>
        <w:spacing w:after="40"/>
        <w:ind w:left="312" w:hanging="283"/>
      </w:pPr>
      <w:r>
        <w:rPr>
          <w:color w:val="004EA8"/>
        </w:rPr>
        <w:t>•</w:t>
        <w:tab/>
      </w:r>
      <w:r>
        <w:rPr/>
        <w:t>Client not yet confirmed. Account creation is refused until onboarding is complete.</w:t>
      </w:r>
    </w:p>
    <w:p>
      <w:pPr>
        <w:tabs>
          <w:tab w:pos="312" w:val="left"/>
        </w:tabs>
        <w:spacing w:after="120"/>
        <w:ind w:left="312" w:hanging="283"/>
      </w:pPr>
      <w:r>
        <w:rPr>
          <w:color w:val="004EA8"/>
        </w:rPr>
        <w:t>•</w:t>
        <w:tab/>
      </w:r>
      <w:r>
        <w:rPr/>
        <w:t>Bulk acceptance with the parameter createAccounts creates the accounts in the same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account per accepted risk group.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carry the quotation's ARN (with -nn suffix when several).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acceptance e-mail</w:t>
            </w:r>
          </w:p>
        </w:tc>
        <w:tc>
          <w:tcPr>
            <w:tcW w:type="dxa" w:w="4079"/>
            <w:tcMar>
              <w:top w:w="50" w:type="dxa"/>
              <w:bottom w:w="50" w:type="dxa"/>
              <w:left w:w="90" w:type="dxa"/>
              <w:right w:w="90" w:type="dxa"/>
            </w:tcMar>
          </w:tcPr>
          <w:p>
            <w:pPr>
              <w:pStyle w:val="BDOITable"/>
            </w:pPr>
            <w:r>
              <w:rPr>
                <w:sz w:val="18"/>
              </w:rPr>
              <w:t>Attach the client's acceptance e-mail (document type Client acceptance e-mail) first</w:t>
            </w:r>
          </w:p>
        </w:tc>
        <w:tc>
          <w:tcPr>
            <w:tcW w:type="dxa" w:w="3286"/>
            <w:tcMar>
              <w:top w:w="50" w:type="dxa"/>
              <w:bottom w:w="50" w:type="dxa"/>
              <w:left w:w="90" w:type="dxa"/>
              <w:right w:w="90" w:type="dxa"/>
            </w:tcMar>
          </w:tcPr>
          <w:p>
            <w:pPr>
              <w:pStyle w:val="BDOITable"/>
            </w:pPr>
            <w:r>
              <w:rPr>
                <w:sz w:val="18"/>
              </w:rPr>
              <w:t>ACCEPTANCE_EMAIL_REQUIRED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risk group</w:t>
            </w:r>
          </w:p>
        </w:tc>
        <w:tc>
          <w:tcPr>
            <w:tcW w:type="dxa" w:w="4079"/>
            <w:tcMar>
              <w:top w:w="50" w:type="dxa"/>
              <w:bottom w:w="50" w:type="dxa"/>
              <w:left w:w="90" w:type="dxa"/>
              <w:right w:w="90" w:type="dxa"/>
            </w:tcMar>
            <w:shd w:val="clear" w:color="auto" w:fill="E5F5FF"/>
          </w:tcPr>
          <w:p>
            <w:pPr>
              <w:pStyle w:val="BDOITable"/>
            </w:pPr>
            <w:r>
              <w:rPr>
                <w:sz w:val="18"/>
              </w:rPr>
              <w:t>The quotation offers risk groups &lt;groups&gt; only</w:t>
            </w:r>
          </w:p>
        </w:tc>
        <w:tc>
          <w:tcPr>
            <w:tcW w:type="dxa" w:w="3286"/>
            <w:tcMar>
              <w:top w:w="50" w:type="dxa"/>
              <w:bottom w:w="50" w:type="dxa"/>
              <w:left w:w="90" w:type="dxa"/>
              <w:right w:w="90" w:type="dxa"/>
            </w:tcMar>
            <w:shd w:val="clear" w:color="auto" w:fill="E5F5FF"/>
          </w:tcPr>
          <w:p>
            <w:pPr>
              <w:pStyle w:val="BDOITable"/>
            </w:pPr>
            <w:r>
              <w:rPr>
                <w:sz w:val="18"/>
              </w:rPr>
              <w:t>ACCEPTANCE_GROUP_UNKNOWN</w:t>
            </w:r>
          </w:p>
        </w:tc>
      </w:tr>
      <w:tr>
        <w:trPr>
          <w:cantSplit w:val="true"/>
        </w:trPr>
        <w:tc>
          <w:tcPr>
            <w:tcW w:type="dxa" w:w="2606"/>
            <w:tcMar>
              <w:top w:w="50" w:type="dxa"/>
              <w:bottom w:w="50" w:type="dxa"/>
              <w:left w:w="90" w:type="dxa"/>
              <w:right w:w="90" w:type="dxa"/>
            </w:tcMar>
          </w:tcPr>
          <w:p>
            <w:pPr>
              <w:pStyle w:val="BDOITable"/>
            </w:pPr>
            <w:r>
              <w:rPr>
                <w:sz w:val="18"/>
              </w:rPr>
              <w:t>Create accounts before acceptance</w:t>
            </w:r>
          </w:p>
        </w:tc>
        <w:tc>
          <w:tcPr>
            <w:tcW w:type="dxa" w:w="4079"/>
            <w:tcMar>
              <w:top w:w="50" w:type="dxa"/>
              <w:bottom w:w="50" w:type="dxa"/>
              <w:left w:w="90" w:type="dxa"/>
              <w:right w:w="90" w:type="dxa"/>
            </w:tcMar>
          </w:tcPr>
          <w:p>
            <w:pPr>
              <w:pStyle w:val="BDOITable"/>
            </w:pPr>
            <w:r>
              <w:rPr>
                <w:sz w:val="18"/>
              </w:rPr>
              <w:t>Record the client's acceptance first</w:t>
            </w:r>
          </w:p>
        </w:tc>
        <w:tc>
          <w:tcPr>
            <w:tcW w:type="dxa" w:w="3286"/>
            <w:tcMar>
              <w:top w:w="50" w:type="dxa"/>
              <w:bottom w:w="50" w:type="dxa"/>
              <w:left w:w="90" w:type="dxa"/>
              <w:right w:w="90" w:type="dxa"/>
            </w:tcMar>
          </w:tcPr>
          <w:p>
            <w:pPr>
              <w:pStyle w:val="BDOITable"/>
            </w:pPr>
            <w:r>
              <w:rPr>
                <w:sz w:val="18"/>
              </w:rPr>
              <w:t>QUOTATION_NOT_ACCEPTED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Client not confirmed</w:t>
            </w:r>
          </w:p>
        </w:tc>
        <w:tc>
          <w:tcPr>
            <w:tcW w:type="dxa" w:w="4079"/>
            <w:tcMar>
              <w:top w:w="50" w:type="dxa"/>
              <w:bottom w:w="50" w:type="dxa"/>
              <w:left w:w="90" w:type="dxa"/>
              <w:right w:w="90" w:type="dxa"/>
            </w:tcMar>
            <w:shd w:val="clear" w:color="auto" w:fill="E5F5FF"/>
          </w:tcPr>
          <w:p>
            <w:pPr>
              <w:pStyle w:val="BDOITable"/>
            </w:pPr>
            <w:r>
              <w:rPr>
                <w:sz w:val="18"/>
              </w:rPr>
              <w:t>Client &lt;code&gt; is not yet confirmed (onboarding and KYC incomplete)</w:t>
            </w:r>
          </w:p>
        </w:tc>
        <w:tc>
          <w:tcPr>
            <w:tcW w:type="dxa" w:w="3286"/>
            <w:tcMar>
              <w:top w:w="50" w:type="dxa"/>
              <w:bottom w:w="50" w:type="dxa"/>
              <w:left w:w="90" w:type="dxa"/>
              <w:right w:w="90" w:type="dxa"/>
            </w:tcMar>
            <w:shd w:val="clear" w:color="auto" w:fill="E5F5FF"/>
          </w:tcPr>
          <w:p>
            <w:pPr>
              <w:pStyle w:val="BDOITable"/>
            </w:pPr>
            <w:r>
              <w:rPr>
                <w:sz w:val="18"/>
              </w:rPr>
              <w:t>CLIENT_NOT_CONFIRMED</w:t>
            </w:r>
          </w:p>
        </w:tc>
      </w:tr>
      <w:tr>
        <w:trPr>
          <w:cantSplit w:val="true"/>
        </w:trPr>
        <w:tc>
          <w:tcPr>
            <w:tcW w:type="dxa" w:w="2606"/>
            <w:tcMar>
              <w:top w:w="50" w:type="dxa"/>
              <w:bottom w:w="50" w:type="dxa"/>
              <w:left w:w="90" w:type="dxa"/>
              <w:right w:w="90" w:type="dxa"/>
            </w:tcMar>
          </w:tcPr>
          <w:p>
            <w:pPr>
              <w:pStyle w:val="BDOITable"/>
            </w:pPr>
            <w:r>
              <w:rPr>
                <w:sz w:val="18"/>
              </w:rPr>
              <w:t>Bulk risk groups badly written</w:t>
            </w:r>
          </w:p>
        </w:tc>
        <w:tc>
          <w:tcPr>
            <w:tcW w:type="dxa" w:w="4079"/>
            <w:tcMar>
              <w:top w:w="50" w:type="dxa"/>
              <w:bottom w:w="50" w:type="dxa"/>
              <w:left w:w="90" w:type="dxa"/>
              <w:right w:w="90" w:type="dxa"/>
            </w:tcMar>
          </w:tcPr>
          <w:p>
            <w:pPr>
              <w:pStyle w:val="BDOITable"/>
            </w:pPr>
            <w:r>
              <w:rPr>
                <w:sz w:val="18"/>
              </w:rPr>
              <w:t>Risk groups are numbers separated by ';'</w:t>
            </w:r>
          </w:p>
        </w:tc>
        <w:tc>
          <w:tcPr>
            <w:tcW w:type="dxa" w:w="3286"/>
            <w:tcMar>
              <w:top w:w="50" w:type="dxa"/>
              <w:bottom w:w="50" w:type="dxa"/>
              <w:left w:w="90" w:type="dxa"/>
              <w:right w:w="90" w:type="dxa"/>
            </w:tcMar>
          </w:tcPr>
          <w:p>
            <w:pPr>
              <w:pStyle w:val="BDOITable"/>
            </w:pPr>
            <w:r>
              <w:rPr>
                <w:sz w:val="18"/>
              </w:rPr>
              <w:t>ACCEPTANCE_GROUP_INVALID</w:t>
            </w:r>
          </w:p>
        </w:tc>
      </w:tr>
    </w:tbl>
    <w:p>
      <w:pPr>
        <w:pStyle w:val="BDOISpacer"/>
      </w:pPr>
    </w:p>
    <w:p>
      <w:pPr>
        <w:pStyle w:val="BDOILabel"/>
      </w:pPr>
      <w:r>
        <w:rPr/>
        <w:t>Screens and fields: Record Acceptance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Accepted risk groups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Risk groups of the quotation</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accounts appear in the AO's drafts.</w:t>
      </w:r>
    </w:p>
    <w:p>
      <w:pPr>
        <w:pStyle w:val="BDOILabel"/>
      </w:pPr>
      <w:r>
        <w:rPr/>
        <w:t>Audit</w:t>
      </w:r>
    </w:p>
    <w:p>
      <w:pPr>
        <w:tabs>
          <w:tab w:pos="312" w:val="left"/>
        </w:tabs>
        <w:spacing w:after="120"/>
        <w:ind w:left="312" w:hanging="283"/>
      </w:pPr>
      <w:r>
        <w:rPr>
          <w:color w:val="004EA8"/>
        </w:rPr>
        <w:t>•</w:t>
        <w:tab/>
      </w:r>
      <w:r>
        <w:rPr/>
        <w:t>Acceptance with the groups, the evidence document and the created ARNs.</w:t>
      </w:r>
    </w:p>
    <w:p>
      <w:pPr>
        <w:pStyle w:val="BDOILabel"/>
      </w:pPr>
      <w:r>
        <w:rPr/>
        <w:t>Acceptance criteria</w:t>
      </w:r>
    </w:p>
    <w:p>
      <w:pPr>
        <w:tabs>
          <w:tab w:pos="312" w:val="left"/>
        </w:tabs>
        <w:spacing w:after="40"/>
        <w:ind w:left="312" w:hanging="283"/>
      </w:pPr>
      <w:r>
        <w:rPr>
          <w:color w:val="004EA8"/>
        </w:rPr>
        <w:t>1.</w:t>
        <w:tab/>
      </w:r>
      <w:r>
        <w:rPr/>
        <w:t>A quotation with risk groups 1 and 2, of which the client accepts group 1, creates one account with the quotation's ARN.</w:t>
      </w:r>
    </w:p>
    <w:p>
      <w:pPr>
        <w:tabs>
          <w:tab w:pos="312" w:val="left"/>
        </w:tabs>
        <w:spacing w:after="40"/>
        <w:ind w:left="312" w:hanging="283"/>
      </w:pPr>
      <w:r>
        <w:rPr>
          <w:color w:val="004EA8"/>
        </w:rPr>
        <w:t>2.</w:t>
        <w:tab/>
      </w:r>
      <w:r>
        <w:rPr/>
        <w:t>Accepting without the acceptance e-mail is refused.</w:t>
      </w:r>
    </w:p>
    <w:p>
      <w:pPr>
        <w:tabs>
          <w:tab w:pos="312" w:val="left"/>
        </w:tabs>
        <w:spacing w:after="120"/>
        <w:ind w:left="312" w:hanging="283"/>
      </w:pPr>
      <w:r>
        <w:rPr>
          <w:color w:val="004EA8"/>
        </w:rPr>
        <w:t>3.</w:t>
        <w:tab/>
      </w:r>
      <w:r>
        <w:rPr/>
        <w:t>A bulk acceptance of 20 ARNs with createAccounts creates the accounts of the confirmed clients and lists the others as failed.</w:t>
      </w:r>
    </w:p>
    <w:p>
      <w:pPr>
        <w:pStyle w:val="Heading3"/>
      </w:pPr>
      <w:bookmarkStart w:id="152" w:name="_Toc000152"/>
      <w:r>
        <w:rPr/>
        <w:t>FR-NB-046 Create quotations in bulk</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BRNB.028 (p.67-68), BRNB.063 (p.109-110), BRNB.042 (p.94-95)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Quotations (/bulk/QUOTATION_CREATE); Quotations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/api/v1/bulk/jobs (QUOTATION_CREATE)</w:t>
            </w:r>
          </w:p>
        </w:tc>
      </w:tr>
    </w:tbl>
    <w:p>
      <w:pPr>
        <w:pStyle w:val="BDOISpacer"/>
      </w:pPr>
    </w:p>
    <w:p>
      <w:pPr>
        <w:pStyle w:val="BDOILabel"/>
      </w:pPr>
      <w:r>
        <w:rPr/>
        <w:t>Description</w:t>
      </w:r>
    </w:p>
    <w:p>
      <w:r>
        <w:rPr/>
        <w:t>Marketing uploads a list of request details (or the extract of a source system) with the parameters product and default market segment. Each valid row becomes one quotation with one risk item, rated, numbered and given an ARN. The client is found by code, or by name and birth date, or created as a prospect, so a quotation can be created without an existing client code (BRNB.063). The job reports each quotation number or the reason of failure; duplicate rows of the same file are refused.</w:t>
      </w:r>
    </w:p>
    <w:p>
      <w:r>
        <w:rPr/>
        <w:t>The quotations then follow the normal approval and are sent singly or in a batch (FR-NB-044).</w:t>
      </w:r>
    </w:p>
    <w:p>
      <w:pPr>
        <w:pStyle w:val="BDOILabel"/>
      </w:pPr>
      <w:r>
        <w:rPr/>
        <w:t>Preconditions</w:t>
      </w:r>
    </w:p>
    <w:p>
      <w:pPr>
        <w:tabs>
          <w:tab w:pos="312" w:val="left"/>
        </w:tabs>
        <w:spacing w:after="120"/>
        <w:ind w:left="312" w:hanging="283"/>
      </w:pPr>
      <w:r>
        <w:rPr>
          <w:color w:val="004EA8"/>
        </w:rPr>
        <w:t>•</w:t>
        <w:tab/>
      </w:r>
      <w:r>
        <w:rPr/>
        <w:t>The user has BULK_PROCESS and QUOTE_MAINTAIN.</w:t>
      </w:r>
    </w:p>
    <w:p>
      <w:pPr>
        <w:pStyle w:val="BDOILabel"/>
      </w:pPr>
      <w:r>
        <w:rPr/>
        <w:t>Main flow</w:t>
      </w:r>
    </w:p>
    <w:p>
      <w:pPr>
        <w:tabs>
          <w:tab w:pos="312" w:val="left"/>
        </w:tabs>
        <w:spacing w:after="40"/>
        <w:ind w:left="312" w:hanging="283"/>
      </w:pPr>
      <w:r>
        <w:rPr>
          <w:color w:val="004EA8"/>
        </w:rPr>
        <w:t>1.</w:t>
        <w:tab/>
      </w:r>
      <w:r>
        <w:rPr/>
        <w:t>The user selects the product and segment and uploads the file.</w:t>
      </w:r>
    </w:p>
    <w:p>
      <w:pPr>
        <w:tabs>
          <w:tab w:pos="312" w:val="left"/>
        </w:tabs>
        <w:spacing w:after="40"/>
        <w:ind w:left="312" w:hanging="283"/>
      </w:pPr>
      <w:r>
        <w:rPr>
          <w:color w:val="004EA8"/>
        </w:rPr>
        <w:t>2.</w:t>
        <w:tab/>
      </w:r>
      <w:r>
        <w:rPr/>
        <w:t>BIBS validates each row (client, item fields of the line, sum insured) and shows the review.</w:t>
      </w:r>
    </w:p>
    <w:p>
      <w:pPr>
        <w:tabs>
          <w:tab w:pos="312" w:val="left"/>
        </w:tabs>
        <w:spacing w:after="120"/>
        <w:ind w:left="312" w:hanging="283"/>
      </w:pPr>
      <w:r>
        <w:rPr>
          <w:color w:val="004EA8"/>
        </w:rPr>
        <w:t>3.</w:t>
        <w:tab/>
      </w:r>
      <w:r>
        <w:rPr/>
        <w:t>The user commits; BIBS creates the quotations and lists their numbers.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quotation per row; the product is a parameter of the upload.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name without a code creates a prospect (conflict BRNB.029 / 063 settled this way, Q13).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chosen</w:t>
            </w:r>
          </w:p>
        </w:tc>
        <w:tc>
          <w:tcPr>
            <w:tcW w:type="dxa" w:w="4079"/>
            <w:tcMar>
              <w:top w:w="50" w:type="dxa"/>
              <w:bottom w:w="50" w:type="dxa"/>
              <w:left w:w="90" w:type="dxa"/>
              <w:right w:w="90" w:type="dxa"/>
            </w:tcMar>
          </w:tcPr>
          <w:p>
            <w:pPr>
              <w:pStyle w:val="BDOITable"/>
            </w:pPr>
            <w:r>
              <w:rPr>
                <w:sz w:val="18"/>
              </w:rPr>
              <w:t>Choose the product of the upload</w:t>
            </w:r>
          </w:p>
        </w:tc>
        <w:tc>
          <w:tcPr>
            <w:tcW w:type="dxa" w:w="3286"/>
            <w:tcMar>
              <w:top w:w="50" w:type="dxa"/>
              <w:bottom w:w="50" w:type="dxa"/>
              <w:left w:w="90" w:type="dxa"/>
              <w:right w:w="90" w:type="dxa"/>
            </w:tcMar>
          </w:tcPr>
          <w:p>
            <w:pPr>
              <w:pStyle w:val="BDOITable"/>
            </w:pPr>
            <w:r>
              <w:rPr>
                <w:sz w:val="18"/>
              </w:rPr>
              <w:t>BULK_PRODUCT_REQUIRED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client code and no name</w:t>
            </w:r>
          </w:p>
        </w:tc>
        <w:tc>
          <w:tcPr>
            <w:tcW w:type="dxa" w:w="4079"/>
            <w:tcMar>
              <w:top w:w="50" w:type="dxa"/>
              <w:bottom w:w="50" w:type="dxa"/>
              <w:left w:w="90" w:type="dxa"/>
              <w:right w:w="90" w:type="dxa"/>
            </w:tcMar>
            <w:shd w:val="clear" w:color="auto" w:fill="E5F5FF"/>
          </w:tcPr>
          <w:p>
            <w:pPr>
              <w:pStyle w:val="BDOITable"/>
            </w:pPr>
            <w:r>
              <w:rPr>
                <w:sz w:val="18"/>
              </w:rPr>
              <w:t>Give the client code or the prospect's name</w:t>
            </w:r>
          </w:p>
        </w:tc>
        <w:tc>
          <w:tcPr>
            <w:tcW w:type="dxa" w:w="3286"/>
            <w:tcMar>
              <w:top w:w="50" w:type="dxa"/>
              <w:bottom w:w="50" w:type="dxa"/>
              <w:left w:w="90" w:type="dxa"/>
              <w:right w:w="90" w:type="dxa"/>
            </w:tcMar>
            <w:shd w:val="clear" w:color="auto" w:fill="E5F5FF"/>
          </w:tcPr>
          <w:p>
            <w:pPr>
              <w:pStyle w:val="BDOITable"/>
            </w:pPr>
            <w:r>
              <w:rPr>
                <w:sz w:val="18"/>
              </w:rPr>
              <w:t>QUOTATION_CLIENT_REQUIRED</w:t>
            </w:r>
          </w:p>
        </w:tc>
      </w:tr>
      <w:tr>
        <w:trPr>
          <w:cantSplit w:val="true"/>
        </w:trPr>
        <w:tc>
          <w:tcPr>
            <w:tcW w:type="dxa" w:w="2606"/>
            <w:tcMar>
              <w:top w:w="50" w:type="dxa"/>
              <w:bottom w:w="50" w:type="dxa"/>
              <w:left w:w="90" w:type="dxa"/>
              <w:right w:w="90" w:type="dxa"/>
            </w:tcMar>
          </w:tcPr>
          <w:p>
            <w:pPr>
              <w:pStyle w:val="BDOITable"/>
            </w:pPr>
            <w:r>
              <w:rPr>
                <w:sz w:val="18"/>
              </w:rPr>
              <w:t>Row errors</w:t>
            </w:r>
          </w:p>
        </w:tc>
        <w:tc>
          <w:tcPr>
            <w:tcW w:type="dxa" w:w="4079"/>
            <w:tcMar>
              <w:top w:w="50" w:type="dxa"/>
              <w:bottom w:w="50" w:type="dxa"/>
              <w:left w:w="90" w:type="dxa"/>
              <w:right w:w="90" w:type="dxa"/>
            </w:tcMar>
          </w:tcPr>
          <w:p>
            <w:pPr>
              <w:pStyle w:val="BDOITable"/>
            </w:pPr>
            <w:r>
              <w:rPr>
                <w:sz w:val="18"/>
              </w:rPr>
              <w:t>Messages of FR-NB-041</w:t>
            </w:r>
          </w:p>
        </w:tc>
        <w:tc>
          <w:tcPr>
            <w:tcW w:type="dxa" w:w="3286"/>
            <w:tcMar>
              <w:top w:w="50" w:type="dxa"/>
              <w:bottom w:w="50" w:type="dxa"/>
              <w:left w:w="90" w:type="dxa"/>
              <w:right w:w="90" w:type="dxa"/>
            </w:tcMar>
          </w:tcPr>
          <w:p>
            <w:pPr>
              <w:pStyle w:val="BDOITable"/>
            </w:pPr>
            <w:r>
              <w:rPr>
                <w:sz w:val="18"/>
              </w:rPr>
              <w:t>QUOTATION_NOT_RATED ...</w:t>
            </w:r>
          </w:p>
        </w:tc>
      </w:tr>
    </w:tbl>
    <w:p>
      <w:pPr>
        <w:pStyle w:val="BDOISpacer"/>
      </w:pPr>
    </w:p>
    <w:p>
      <w:pPr>
        <w:pStyle w:val="BDOILabel"/>
      </w:pPr>
      <w:r>
        <w:rPr/>
        <w:t>Screens and fields: QUOTATION_CREATE template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Prospect name / E-mail / Mobile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Code or name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Insurer; Insurer branch</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Lists</w:t>
            </w:r>
          </w:p>
        </w:tc>
        <w:tc>
          <w:tcPr>
            <w:tcW w:type="dxa" w:w="3286"/>
            <w:tcMar>
              <w:top w:w="50" w:type="dxa"/>
              <w:bottom w:w="50" w:type="dxa"/>
              <w:left w:w="90" w:type="dxa"/>
              <w:right w:w="90" w:type="dxa"/>
            </w:tcMar>
            <w:shd w:val="clear" w:color="auto" w:fill="E5F5FF"/>
          </w:tcPr>
          <w:p>
            <w:pPr>
              <w:pStyle w:val="BDOITable"/>
            </w:pPr>
            <w:r>
              <w:rPr>
                <w:sz w:val="18"/>
              </w:rPr>
              <w:t>Default from the screen</w:t>
            </w:r>
          </w:p>
        </w:tc>
      </w:tr>
      <w:tr>
        <w:trPr>
          <w:cantSplit w:val="true"/>
        </w:trPr>
        <w:tc>
          <w:tcPr>
            <w:tcW w:type="dxa" w:w="1926"/>
            <w:tcMar>
              <w:top w:w="50" w:type="dxa"/>
              <w:bottom w:w="50" w:type="dxa"/>
              <w:left w:w="90" w:type="dxa"/>
              <w:right w:w="90" w:type="dxa"/>
            </w:tcMar>
          </w:tcPr>
          <w:p>
            <w:pPr>
              <w:pStyle w:val="BDOITable"/>
            </w:pPr>
            <w:r>
              <w:rPr>
                <w:sz w:val="18"/>
              </w:rPr>
              <w:t>Sum insured; Rate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 (sum)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 (other lines)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Plate; Engine; Chassis; Make; Model (Motor)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Motor field rules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City; Occupancy; Construction (Fire)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OCCUPANCY</w:t>
            </w:r>
          </w:p>
        </w:tc>
        <w:tc>
          <w:tcPr>
            <w:tcW w:type="dxa" w:w="3286"/>
            <w:tcMar>
              <w:top w:w="50" w:type="dxa"/>
              <w:bottom w:w="50" w:type="dxa"/>
              <w:left w:w="90" w:type="dxa"/>
              <w:right w:w="90" w:type="dxa"/>
            </w:tcMar>
            <w:shd w:val="clear" w:color="auto" w:fill="E5F5FF"/>
          </w:tcPr>
          <w:p>
            <w:pPr>
              <w:pStyle w:val="BDOITable"/>
            </w:pPr>
            <w:r>
              <w:rPr>
                <w:sz w:val="18"/>
              </w:rPr>
              <w:t>Property field rules</w:t>
            </w:r>
          </w:p>
        </w:tc>
      </w:tr>
      <w:tr>
        <w:trPr>
          <w:cantSplit w:val="true"/>
        </w:trPr>
        <w:tc>
          <w:tcPr>
            <w:tcW w:type="dxa" w:w="1926"/>
            <w:tcMar>
              <w:top w:w="50" w:type="dxa"/>
              <w:bottom w:w="50" w:type="dxa"/>
              <w:left w:w="90" w:type="dxa"/>
              <w:right w:w="90" w:type="dxa"/>
            </w:tcMar>
          </w:tcPr>
          <w:p>
            <w:pPr>
              <w:pStyle w:val="BDOITable"/>
            </w:pPr>
            <w:r>
              <w:rPr>
                <w:sz w:val="18"/>
              </w:rPr>
              <w:t>Insured person (Personal Accident)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quotation audited with the bulk job number.</w:t>
      </w:r>
    </w:p>
    <w:p>
      <w:pPr>
        <w:pStyle w:val="BDOILabel"/>
      </w:pPr>
      <w:r>
        <w:rPr/>
        <w:t>Acceptance criteria</w:t>
      </w:r>
    </w:p>
    <w:p>
      <w:pPr>
        <w:tabs>
          <w:tab w:pos="312" w:val="left"/>
        </w:tabs>
        <w:spacing w:after="40"/>
        <w:ind w:left="312" w:hanging="283"/>
      </w:pPr>
      <w:r>
        <w:rPr>
          <w:color w:val="004EA8"/>
        </w:rPr>
        <w:t>1.</w:t>
        <w:tab/>
      </w:r>
      <w:r>
        <w:rPr/>
        <w:t>An upload of 30 HLS requests for product PAR01 creates 30 quotations, each with its own ARN.</w:t>
      </w:r>
    </w:p>
    <w:p>
      <w:pPr>
        <w:tabs>
          <w:tab w:pos="312" w:val="left"/>
        </w:tabs>
        <w:spacing w:after="120"/>
        <w:ind w:left="312" w:hanging="283"/>
      </w:pPr>
      <w:r>
        <w:rPr>
          <w:color w:val="004EA8"/>
        </w:rPr>
        <w:t>2.</w:t>
        <w:tab/>
      </w:r>
      <w:r>
        <w:rPr/>
        <w:t>A row with a new name creates a prospect and a quotation for it.</w:t>
      </w:r>
    </w:p>
    <w:p>
      <w:pPr>
        <w:pStyle w:val="Heading3"/>
      </w:pPr>
      <w:bookmarkStart w:id="153" w:name="_Toc000153"/>
      <w:r>
        <w:rPr/>
        <w:t>FR-NB-047 One Account Reference Number from quotation to invoice</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BRNB.102 (p.10), BRNB.006 (p.51-52)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ARN chip on every quotation, PRF, account, slip, advice and invoice page; Account by ARN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/api/v1/accounts/by-arn/{arn}; GET /api/v1/quotations/by-arn/{arn}</w:t>
            </w:r>
          </w:p>
        </w:tc>
      </w:tr>
    </w:tbl>
    <w:p>
      <w:pPr>
        <w:pStyle w:val="BDOISpacer"/>
      </w:pPr>
    </w:p>
    <w:p>
      <w:pPr>
        <w:pStyle w:val="BDOILabel"/>
      </w:pPr>
      <w:r>
        <w:rPr/>
        <w:t>Description</w:t>
      </w:r>
    </w:p>
    <w:p>
      <w:r>
        <w:rPr/>
        <w:t>BIBS generates one ARN (ARN-yyyy-nnnnnn) at quotation or PRF creation, or at direct account creation, and carries it unchanged on the account, placement slip, hold cover, e-policy, Insurance Advice, invoice, service invoice, reports and interfaces. Several accounts from one quotation carry the ARN with a two-digit suffix. Users search and open any record by its ARN.</w:t>
      </w:r>
    </w:p>
    <w:p>
      <w:r>
        <w:rPr/>
        <w:t>The ARN replaces the QPS reference number (OOS-2). The PRF also keeps its marketing reference (FR-NB-050).</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quotation, PRF or direct account is created; BIBS assigns the next ARN from the yearly sequence.</w:t>
      </w:r>
    </w:p>
    <w:p>
      <w:pPr>
        <w:tabs>
          <w:tab w:pos="312" w:val="left"/>
        </w:tabs>
        <w:spacing w:after="40"/>
        <w:ind w:left="312" w:hanging="283"/>
      </w:pPr>
      <w:r>
        <w:rPr>
          <w:color w:val="004EA8"/>
        </w:rPr>
        <w:t>2.</w:t>
        <w:tab/>
      </w:r>
      <w:r>
        <w:rPr/>
        <w:t>Every downstream record stores the ARN.</w:t>
      </w:r>
    </w:p>
    <w:p>
      <w:pPr>
        <w:tabs>
          <w:tab w:pos="312" w:val="left"/>
        </w:tabs>
        <w:spacing w:after="120"/>
        <w:ind w:left="312" w:hanging="283"/>
      </w:pPr>
      <w:r>
        <w:rPr>
          <w:color w:val="004EA8"/>
        </w:rPr>
        <w:t>3.</w:t>
        <w:tab/>
      </w:r>
      <w:r>
        <w:rPr/>
        <w:t>A user enters an ARN in any search to find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ARN format ARN-&lt;yyyy&gt;-nnnnnn, or ARN-&lt;yyyy&gt;-nnnnnn-nn for split accounts; gap-free, never re-used, not editable.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Format of the BDOI number waits for Q15; the ARN prefix is the build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Numbering (Q15)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ARN given</w:t>
            </w:r>
          </w:p>
        </w:tc>
        <w:tc>
          <w:tcPr>
            <w:tcW w:type="dxa" w:w="4079"/>
            <w:tcMar>
              <w:top w:w="50" w:type="dxa"/>
              <w:bottom w:w="50" w:type="dxa"/>
              <w:left w:w="90" w:type="dxa"/>
              <w:right w:w="90" w:type="dxa"/>
            </w:tcMar>
          </w:tcPr>
          <w:p>
            <w:pPr>
              <w:pStyle w:val="BDOITable"/>
            </w:pPr>
            <w:r>
              <w:rPr>
                <w:sz w:val="18"/>
              </w:rPr>
              <w:t>The ARN must read ARN-yyyy-nnnnnn (or ARN-yyyy-nnnnnn-nn)</w:t>
            </w:r>
          </w:p>
        </w:tc>
        <w:tc>
          <w:tcPr>
            <w:tcW w:type="dxa" w:w="3286"/>
            <w:tcMar>
              <w:top w:w="50" w:type="dxa"/>
              <w:bottom w:w="50" w:type="dxa"/>
              <w:left w:w="90" w:type="dxa"/>
              <w:right w:w="90" w:type="dxa"/>
            </w:tcMar>
          </w:tcPr>
          <w:p>
            <w:pPr>
              <w:pStyle w:val="BDOITable"/>
            </w:pPr>
            <w:r>
              <w:rPr>
                <w:sz w:val="18"/>
              </w:rPr>
              <w:t>ARN_INVALID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ARN already used</w:t>
            </w:r>
          </w:p>
        </w:tc>
        <w:tc>
          <w:tcPr>
            <w:tcW w:type="dxa" w:w="4079"/>
            <w:tcMar>
              <w:top w:w="50" w:type="dxa"/>
              <w:bottom w:w="50" w:type="dxa"/>
              <w:left w:w="90" w:type="dxa"/>
              <w:right w:w="90" w:type="dxa"/>
            </w:tcMar>
            <w:shd w:val="clear" w:color="auto" w:fill="E5F5FF"/>
          </w:tcPr>
          <w:p>
            <w:pPr>
              <w:pStyle w:val="BDOITable"/>
            </w:pPr>
            <w:r>
              <w:rPr>
                <w:sz w:val="18"/>
              </w:rPr>
              <w:t>An account already has ARN &lt;arn&gt;</w:t>
            </w:r>
          </w:p>
        </w:tc>
        <w:tc>
          <w:tcPr>
            <w:tcW w:type="dxa" w:w="3286"/>
            <w:tcMar>
              <w:top w:w="50" w:type="dxa"/>
              <w:bottom w:w="50" w:type="dxa"/>
              <w:left w:w="90" w:type="dxa"/>
              <w:right w:w="90" w:type="dxa"/>
            </w:tcMar>
            <w:shd w:val="clear" w:color="auto" w:fill="E5F5FF"/>
          </w:tcPr>
          <w:p>
            <w:pPr>
              <w:pStyle w:val="BDOITable"/>
            </w:pPr>
            <w:r>
              <w:rPr>
                <w:sz w:val="18"/>
              </w:rPr>
              <w:t>ARN_IN_USE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Number assignment logged.</w:t>
      </w:r>
    </w:p>
    <w:p>
      <w:pPr>
        <w:pStyle w:val="BDOILabel"/>
      </w:pPr>
      <w:r>
        <w:rPr/>
        <w:t>Acceptance criteria</w:t>
      </w:r>
    </w:p>
    <w:p>
      <w:pPr>
        <w:tabs>
          <w:tab w:pos="312" w:val="left"/>
        </w:tabs>
        <w:spacing w:after="40"/>
        <w:ind w:left="312" w:hanging="283"/>
      </w:pPr>
      <w:r>
        <w:rPr>
          <w:color w:val="004EA8"/>
        </w:rPr>
        <w:t>1.</w:t>
        <w:tab/>
      </w:r>
      <w:r>
        <w:rPr/>
        <w:t>The ARN of a quotation appears unchanged on its account, placement slip and booked invoice.</w:t>
      </w:r>
    </w:p>
    <w:p>
      <w:pPr>
        <w:tabs>
          <w:tab w:pos="312" w:val="left"/>
        </w:tabs>
        <w:spacing w:after="120"/>
        <w:ind w:left="312" w:hanging="283"/>
      </w:pPr>
      <w:r>
        <w:rPr>
          <w:color w:val="004EA8"/>
        </w:rPr>
        <w:t>2.</w:t>
        <w:tab/>
      </w:r>
      <w:r>
        <w:rPr/>
        <w:t>The Booked Accounts Register and the Placement Update Report can be filtered by that ARN.</w:t>
      </w:r>
    </w:p>
    <w:p>
      <w:pPr>
        <w:pStyle w:val="Heading2"/>
      </w:pPr>
      <w:bookmarkStart w:id="154" w:name="_Toc000154"/>
      <w:r>
        <w:rPr/>
        <w:t>4.5 Non-package placement (PRF)</w:t>
      </w:r>
      <w:bookmarkEnd w:id="154"/>
    </w:p>
    <w:p>
      <w:pPr>
        <w:pStyle w:val="Heading3"/>
      </w:pPr>
      <w:bookmarkStart w:id="155" w:name="_Toc000155"/>
      <w:r>
        <w:rPr/>
        <w:t>FR-NB-050 Create and submit a Proposal Request Form</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BRNB.005 (p.50-51), BRNB.006 (p.51-52)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Requests; New Proposal Request; Edit Proposal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 PUT /api/v1/proposals/{id}; POST .../{id}/submit; GET .../{id}/checklist</w:t>
            </w:r>
          </w:p>
        </w:tc>
      </w:tr>
    </w:tbl>
    <w:p>
      <w:pPr>
        <w:pStyle w:val="BDOISpacer"/>
      </w:pPr>
    </w:p>
    <w:p>
      <w:pPr>
        <w:pStyle w:val="BDOILabel"/>
      </w:pPr>
      <w:r>
        <w:rPr/>
        <w:t>Description</w:t>
      </w:r>
    </w:p>
    <w:p>
      <w:r>
        <w:rPr/>
        <w:t>For a risk that the TSU must price with insurers, the AO fills in a PRF - client or prospect, product line and risk code, market segment, period, risk details in free sections (heading and details), risk items with sums insured and risk groups, and the insurers requested - and attaches the documents of the product's checklist.</w:t>
      </w:r>
    </w:p>
    <w:p>
      <w:r>
        <w:rPr/>
        <w:t>On first save BIBS assigns the marketing reference PRF-yyyy-nnnnnn from a gap-free yearly sequence, and an ARN. The number is shown on the PRF and in every list; it cannot be edited. The PRF is tracked in real time through the workflow NB_PROPOSAL (section 5.3).</w:t>
      </w:r>
    </w:p>
    <w:p>
      <w:r>
        <w:rPr/>
        <w:t>Submission checks the header, the risk description, the mandatory documents and the TSU routing, and sends the PRF for Marketing approval (FR-NB-051).</w:t>
      </w:r>
    </w:p>
    <w:p>
      <w:pPr>
        <w:pStyle w:val="BDOILabel"/>
      </w:pPr>
      <w:r>
        <w:rPr/>
        <w:t>Preconditions</w:t>
      </w:r>
    </w:p>
    <w:p>
      <w:pPr>
        <w:tabs>
          <w:tab w:pos="312" w:val="left"/>
        </w:tabs>
        <w:spacing w:after="120"/>
        <w:ind w:left="312" w:hanging="283"/>
      </w:pPr>
      <w:r>
        <w:rPr>
          <w:color w:val="004EA8"/>
        </w:rPr>
        <w:t>•</w:t>
        <w:tab/>
      </w:r>
      <w:r>
        <w:rPr/>
        <w:t>The user has PROPOSAL_REQUEST.</w:t>
      </w:r>
    </w:p>
    <w:p>
      <w:pPr>
        <w:pStyle w:val="BDOILabel"/>
      </w:pPr>
      <w:r>
        <w:rPr/>
        <w:t>Main flow</w:t>
      </w:r>
    </w:p>
    <w:p>
      <w:pPr>
        <w:tabs>
          <w:tab w:pos="312" w:val="left"/>
        </w:tabs>
        <w:spacing w:after="40"/>
        <w:ind w:left="312" w:hanging="283"/>
      </w:pPr>
      <w:r>
        <w:rPr>
          <w:color w:val="004EA8"/>
        </w:rPr>
        <w:t>1.</w:t>
        <w:tab/>
      </w:r>
      <w:r>
        <w:rPr/>
        <w:t xml:space="preserve">The AO clicks </w:t>
      </w:r>
      <w:r>
        <w:rPr>
          <w:b/>
        </w:rPr>
        <w:t>New Proposal Request</w:t>
      </w:r>
      <w:r>
        <w:rPr/>
        <w:t xml:space="preserve"> and completes the client, product and period.</w:t>
      </w:r>
    </w:p>
    <w:p>
      <w:pPr>
        <w:tabs>
          <w:tab w:pos="312" w:val="left"/>
        </w:tabs>
        <w:spacing w:after="40"/>
        <w:ind w:left="312" w:hanging="283"/>
      </w:pPr>
      <w:r>
        <w:rPr>
          <w:color w:val="004EA8"/>
        </w:rPr>
        <w:t>2.</w:t>
        <w:tab/>
      </w:r>
      <w:r>
        <w:rPr/>
        <w:t>The AO adds risk detail sections and risk items, selects the insurers requested and uploads the documents; the checklist shows Attached and Missing.</w:t>
      </w:r>
    </w:p>
    <w:p>
      <w:pPr>
        <w:tabs>
          <w:tab w:pos="312" w:val="left"/>
        </w:tabs>
        <w:spacing w:after="40"/>
        <w:ind w:left="312" w:hanging="283"/>
      </w:pPr>
      <w:r>
        <w:rPr>
          <w:color w:val="004EA8"/>
        </w:rPr>
        <w:t>3.</w:t>
        <w:tab/>
      </w:r>
      <w:r>
        <w:rPr/>
        <w:t xml:space="preserve">The AO clicks </w:t>
      </w:r>
      <w:r>
        <w:rPr>
          <w:b/>
        </w:rPr>
        <w:t>Save Draft</w:t>
      </w:r>
      <w:r>
        <w:rPr/>
        <w:t>; BIBS assigns the PRF number and the ARN.</w:t>
      </w:r>
    </w:p>
    <w:p>
      <w:pPr>
        <w:tabs>
          <w:tab w:pos="312" w:val="left"/>
        </w:tabs>
        <w:spacing w:after="120"/>
        <w:ind w:left="312" w:hanging="283"/>
      </w:pPr>
      <w:r>
        <w:rPr>
          <w:color w:val="004EA8"/>
        </w:rPr>
        <w:t>4.</w:t>
        <w:tab/>
      </w:r>
      <w:r>
        <w:rPr/>
        <w:t xml:space="preserve">The AO clicks </w:t>
      </w:r>
      <w:r>
        <w:rPr>
          <w:b/>
        </w:rPr>
        <w:t>Submit for Approval</w:t>
      </w:r>
      <w:r>
        <w:rPr/>
        <w:t>; the PRF moves to FOR_MKT_APPROVAL.</w:t>
      </w:r>
    </w:p>
    <w:p>
      <w:pPr>
        <w:pStyle w:val="BDOILabel"/>
      </w:pPr>
      <w:r>
        <w:rPr/>
        <w:t>Alternate and exception flows</w:t>
      </w:r>
    </w:p>
    <w:p>
      <w:pPr>
        <w:tabs>
          <w:tab w:pos="312" w:val="left"/>
        </w:tabs>
        <w:spacing w:after="40"/>
        <w:ind w:left="312" w:hanging="283"/>
      </w:pPr>
      <w:r>
        <w:rPr>
          <w:color w:val="004EA8"/>
        </w:rPr>
        <w:t>•</w:t>
        <w:tab/>
      </w:r>
      <w:r>
        <w:rPr/>
        <w:t>A required document or the risk description is missing. Submission is refused and names what is missing.</w:t>
      </w:r>
    </w:p>
    <w:p>
      <w:pPr>
        <w:tabs>
          <w:tab w:pos="312" w:val="left"/>
        </w:tabs>
        <w:spacing w:after="120"/>
        <w:ind w:left="312" w:hanging="283"/>
      </w:pPr>
      <w:r>
        <w:rPr>
          <w:color w:val="004EA8"/>
        </w:rPr>
        <w:t>•</w:t>
        <w:tab/>
      </w:r>
      <w:r>
        <w:rPr/>
        <w:t>A package risk that no TSU rule sends to TSU. Submission is refused; the AO makes a package quotation instead.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reference PRF-&lt;yyyy&gt;-nnnnnn; gap-free per year; one number per PRF; no manual entry.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PROPOSAL_NUMBER_PREFIX (format Q15)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PRF needs the TSU routing to require TSU - every non-package risk does (rule NON_PACKAGE).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TSU rules (FR-NB-005)</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Mandatory documents come from the product's document rules.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product of a PRF cannot change after the first save.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Insurers have no access to BIBS; they are reached only by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or product missing</w:t>
            </w:r>
          </w:p>
        </w:tc>
        <w:tc>
          <w:tcPr>
            <w:tcW w:type="dxa" w:w="4079"/>
            <w:tcMar>
              <w:top w:w="50" w:type="dxa"/>
              <w:bottom w:w="50" w:type="dxa"/>
              <w:left w:w="90" w:type="dxa"/>
              <w:right w:w="90" w:type="dxa"/>
            </w:tcMar>
          </w:tcPr>
          <w:p>
            <w:pPr>
              <w:pStyle w:val="BDOITable"/>
            </w:pPr>
            <w:r>
              <w:rPr>
                <w:sz w:val="18"/>
              </w:rPr>
              <w:t>Complete the PRF header</w:t>
            </w:r>
          </w:p>
        </w:tc>
        <w:tc>
          <w:tcPr>
            <w:tcW w:type="dxa" w:w="3286"/>
            <w:tcMar>
              <w:top w:w="50" w:type="dxa"/>
              <w:bottom w:w="50" w:type="dxa"/>
              <w:left w:w="90" w:type="dxa"/>
              <w:right w:w="90" w:type="dxa"/>
            </w:tcMar>
          </w:tcPr>
          <w:p>
            <w:pPr>
              <w:pStyle w:val="BDOITable"/>
            </w:pPr>
            <w:r>
              <w:rPr>
                <w:sz w:val="18"/>
              </w:rPr>
              <w:t>PRF_INCOMPLETE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risk description</w:t>
            </w:r>
          </w:p>
        </w:tc>
        <w:tc>
          <w:tcPr>
            <w:tcW w:type="dxa" w:w="4079"/>
            <w:tcMar>
              <w:top w:w="50" w:type="dxa"/>
              <w:bottom w:w="50" w:type="dxa"/>
              <w:left w:w="90" w:type="dxa"/>
              <w:right w:w="90" w:type="dxa"/>
            </w:tcMar>
            <w:shd w:val="clear" w:color="auto" w:fill="E5F5FF"/>
          </w:tcPr>
          <w:p>
            <w:pPr>
              <w:pStyle w:val="BDOITable"/>
            </w:pPr>
            <w:r>
              <w:rPr>
                <w:sz w:val="18"/>
              </w:rPr>
              <w:t>Describe the risk (sections or risk items) before submitting</w:t>
            </w:r>
          </w:p>
        </w:tc>
        <w:tc>
          <w:tcPr>
            <w:tcW w:type="dxa" w:w="3286"/>
            <w:tcMar>
              <w:top w:w="50" w:type="dxa"/>
              <w:bottom w:w="50" w:type="dxa"/>
              <w:left w:w="90" w:type="dxa"/>
              <w:right w:w="90" w:type="dxa"/>
            </w:tcMar>
            <w:shd w:val="clear" w:color="auto" w:fill="E5F5FF"/>
          </w:tcPr>
          <w:p>
            <w:pPr>
              <w:pStyle w:val="BDOITable"/>
            </w:pPr>
            <w:r>
              <w:rPr>
                <w:sz w:val="18"/>
              </w:rPr>
              <w:t>PRF_INCOMPLETE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Attach the mandatory documents: &lt;types&gt;</w:t>
            </w:r>
          </w:p>
        </w:tc>
        <w:tc>
          <w:tcPr>
            <w:tcW w:type="dxa" w:w="3286"/>
            <w:tcMar>
              <w:top w:w="50" w:type="dxa"/>
              <w:bottom w:w="50" w:type="dxa"/>
              <w:left w:w="90" w:type="dxa"/>
              <w:right w:w="90" w:type="dxa"/>
            </w:tcMar>
          </w:tcPr>
          <w:p>
            <w:pPr>
              <w:pStyle w:val="BDOITable"/>
            </w:pPr>
            <w:r>
              <w:rPr>
                <w:sz w:val="18"/>
              </w:rPr>
              <w:t>MISSING_DOCUMENTS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not needed</w:t>
            </w:r>
          </w:p>
        </w:tc>
        <w:tc>
          <w:tcPr>
            <w:tcW w:type="dxa" w:w="4079"/>
            <w:tcMar>
              <w:top w:w="50" w:type="dxa"/>
              <w:bottom w:w="50" w:type="dxa"/>
              <w:left w:w="90" w:type="dxa"/>
              <w:right w:w="90" w:type="dxa"/>
            </w:tcMar>
            <w:shd w:val="clear" w:color="auto" w:fill="E5F5FF"/>
          </w:tcPr>
          <w:p>
            <w:pPr>
              <w:pStyle w:val="BDOITable"/>
            </w:pPr>
            <w:r>
              <w:rPr>
                <w:sz w:val="18"/>
              </w:rPr>
              <w:t>No TSU rule applies to this package risk: quote it directly as a package quotation</w:t>
            </w:r>
          </w:p>
        </w:tc>
        <w:tc>
          <w:tcPr>
            <w:tcW w:type="dxa" w:w="3286"/>
            <w:tcMar>
              <w:top w:w="50" w:type="dxa"/>
              <w:bottom w:w="50" w:type="dxa"/>
              <w:left w:w="90" w:type="dxa"/>
              <w:right w:w="90" w:type="dxa"/>
            </w:tcMar>
            <w:shd w:val="clear" w:color="auto" w:fill="E5F5FF"/>
          </w:tcPr>
          <w:p>
            <w:pPr>
              <w:pStyle w:val="BDOITable"/>
            </w:pPr>
            <w:r>
              <w:rPr>
                <w:sz w:val="18"/>
              </w:rPr>
              <w:t>PRF_NOT_NEEDED</w:t>
            </w:r>
          </w:p>
        </w:tc>
      </w:tr>
      <w:tr>
        <w:trPr>
          <w:cantSplit w:val="true"/>
        </w:trPr>
        <w:tc>
          <w:tcPr>
            <w:tcW w:type="dxa" w:w="2606"/>
            <w:tcMar>
              <w:top w:w="50" w:type="dxa"/>
              <w:bottom w:w="50" w:type="dxa"/>
              <w:left w:w="90" w:type="dxa"/>
              <w:right w:w="90" w:type="dxa"/>
            </w:tcMar>
          </w:tcPr>
          <w:p>
            <w:pPr>
              <w:pStyle w:val="BDOITable"/>
            </w:pPr>
            <w:r>
              <w:rPr>
                <w:sz w:val="18"/>
              </w:rPr>
              <w:t>Segment not allowed</w:t>
            </w:r>
          </w:p>
        </w:tc>
        <w:tc>
          <w:tcPr>
            <w:tcW w:type="dxa" w:w="4079"/>
            <w:tcMar>
              <w:top w:w="50" w:type="dxa"/>
              <w:bottom w:w="50" w:type="dxa"/>
              <w:left w:w="90" w:type="dxa"/>
              <w:right w:w="90" w:type="dxa"/>
            </w:tcMar>
          </w:tcPr>
          <w:p>
            <w:pPr>
              <w:pStyle w:val="BDOITable"/>
            </w:pPr>
            <w:r>
              <w:rPr>
                <w:sz w:val="18"/>
              </w:rPr>
              <w:t>Product &lt;code&gt; is not offered to segment &lt;segment&gt;</w:t>
            </w:r>
          </w:p>
        </w:tc>
        <w:tc>
          <w:tcPr>
            <w:tcW w:type="dxa" w:w="3286"/>
            <w:tcMar>
              <w:top w:w="50" w:type="dxa"/>
              <w:bottom w:w="50" w:type="dxa"/>
              <w:left w:w="90" w:type="dxa"/>
              <w:right w:w="90" w:type="dxa"/>
            </w:tcMar>
          </w:tcPr>
          <w:p>
            <w:pPr>
              <w:pStyle w:val="BDOITable"/>
            </w:pPr>
            <w:r>
              <w:rPr>
                <w:sz w:val="18"/>
              </w:rPr>
              <w:t>SEGMENT_NOT_ALLOWED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PRF_PERIOD_INVALID</w:t>
            </w:r>
          </w:p>
        </w:tc>
      </w:tr>
      <w:tr>
        <w:trPr>
          <w:cantSplit w:val="true"/>
        </w:trPr>
        <w:tc>
          <w:tcPr>
            <w:tcW w:type="dxa" w:w="2606"/>
            <w:tcMar>
              <w:top w:w="50" w:type="dxa"/>
              <w:bottom w:w="50" w:type="dxa"/>
              <w:left w:w="90" w:type="dxa"/>
              <w:right w:w="90" w:type="dxa"/>
            </w:tcMar>
          </w:tcPr>
          <w:p>
            <w:pPr>
              <w:pStyle w:val="BDOITable"/>
            </w:pPr>
            <w:r>
              <w:rPr>
                <w:sz w:val="18"/>
              </w:rPr>
              <w:t>Product changed</w:t>
            </w:r>
          </w:p>
        </w:tc>
        <w:tc>
          <w:tcPr>
            <w:tcW w:type="dxa" w:w="4079"/>
            <w:tcMar>
              <w:top w:w="50" w:type="dxa"/>
              <w:bottom w:w="50" w:type="dxa"/>
              <w:left w:w="90" w:type="dxa"/>
              <w:right w:w="90" w:type="dxa"/>
            </w:tcMar>
          </w:tcPr>
          <w:p>
            <w:pPr>
              <w:pStyle w:val="BDOITable"/>
            </w:pPr>
            <w:r>
              <w:rPr>
                <w:sz w:val="18"/>
              </w:rPr>
              <w:t>The product of a PRF cannot change</w:t>
            </w:r>
          </w:p>
        </w:tc>
        <w:tc>
          <w:tcPr>
            <w:tcW w:type="dxa" w:w="3286"/>
            <w:tcMar>
              <w:top w:w="50" w:type="dxa"/>
              <w:bottom w:w="50" w:type="dxa"/>
              <w:left w:w="90" w:type="dxa"/>
              <w:right w:w="90" w:type="dxa"/>
            </w:tcMar>
          </w:tcPr>
          <w:p>
            <w:pPr>
              <w:pStyle w:val="BDOITable"/>
            </w:pPr>
            <w:r>
              <w:rPr>
                <w:sz w:val="18"/>
              </w:rPr>
              <w:t>PRF_PRODUCT_FIXED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in a locked stage</w:t>
            </w:r>
          </w:p>
        </w:tc>
        <w:tc>
          <w:tcPr>
            <w:tcW w:type="dxa" w:w="4079"/>
            <w:tcMar>
              <w:top w:w="50" w:type="dxa"/>
              <w:bottom w:w="50" w:type="dxa"/>
              <w:left w:w="90" w:type="dxa"/>
              <w:right w:w="90" w:type="dxa"/>
            </w:tcMar>
            <w:shd w:val="clear" w:color="auto" w:fill="E5F5FF"/>
          </w:tcPr>
          <w:p>
            <w:pPr>
              <w:pStyle w:val="BDOITable"/>
            </w:pPr>
            <w:r>
              <w:rPr>
                <w:sz w:val="18"/>
              </w:rPr>
              <w:t>PRF &lt;number&gt; cannot be changed while &lt;stage&gt;</w:t>
            </w:r>
          </w:p>
        </w:tc>
        <w:tc>
          <w:tcPr>
            <w:tcW w:type="dxa" w:w="3286"/>
            <w:tcMar>
              <w:top w:w="50" w:type="dxa"/>
              <w:bottom w:w="50" w:type="dxa"/>
              <w:left w:w="90" w:type="dxa"/>
              <w:right w:w="90" w:type="dxa"/>
            </w:tcMar>
            <w:shd w:val="clear" w:color="auto" w:fill="E5F5FF"/>
          </w:tcPr>
          <w:p>
            <w:pPr>
              <w:pStyle w:val="BDOITable"/>
            </w:pPr>
            <w:r>
              <w:rPr>
                <w:sz w:val="18"/>
              </w:rPr>
              <w:t>PRF_NOT_EDITABLE</w:t>
            </w:r>
          </w:p>
        </w:tc>
      </w:tr>
    </w:tbl>
    <w:p>
      <w:pPr>
        <w:pStyle w:val="BDOISpacer"/>
      </w:pPr>
    </w:p>
    <w:p>
      <w:pPr>
        <w:pStyle w:val="BDOILabel"/>
      </w:pPr>
      <w:r>
        <w:rPr/>
        <w:t>Screens and fields: New Proposal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or prospect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and risk code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Products</w:t>
            </w:r>
          </w:p>
        </w:tc>
        <w:tc>
          <w:tcPr>
            <w:tcW w:type="dxa" w:w="3286"/>
            <w:tcMar>
              <w:top w:w="50" w:type="dxa"/>
              <w:bottom w:w="50" w:type="dxa"/>
              <w:left w:w="90" w:type="dxa"/>
              <w:right w:w="90" w:type="dxa"/>
            </w:tcMar>
            <w:shd w:val="clear" w:color="auto" w:fill="E5F5FF"/>
          </w:tcPr>
          <w:p>
            <w:pPr>
              <w:pStyle w:val="BDOITable"/>
            </w:pPr>
            <w:r>
              <w:rPr>
                <w:sz w:val="18"/>
              </w:rPr>
              <w:t>Usable; fixed after save</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Allowed for the product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r>
        <w:trPr>
          <w:cantSplit w:val="true"/>
        </w:trPr>
        <w:tc>
          <w:tcPr>
            <w:tcW w:type="dxa" w:w="1926"/>
            <w:tcMar>
              <w:top w:w="50" w:type="dxa"/>
              <w:bottom w:w="50" w:type="dxa"/>
              <w:left w:w="90" w:type="dxa"/>
              <w:right w:w="90" w:type="dxa"/>
            </w:tcMar>
          </w:tcPr>
          <w:p>
            <w:pPr>
              <w:pStyle w:val="BDOITable"/>
            </w:pPr>
            <w:r>
              <w:rPr>
                <w:sz w:val="18"/>
              </w:rPr>
              <w:t>Risk details</w:t>
            </w:r>
          </w:p>
        </w:tc>
        <w:tc>
          <w:tcPr>
            <w:tcW w:type="dxa" w:w="1190"/>
            <w:tcMar>
              <w:top w:w="50" w:type="dxa"/>
              <w:bottom w:w="50" w:type="dxa"/>
              <w:left w:w="90" w:type="dxa"/>
              <w:right w:w="90" w:type="dxa"/>
            </w:tcMar>
          </w:tcPr>
          <w:p>
            <w:pPr>
              <w:pStyle w:val="BDOITable"/>
            </w:pPr>
            <w:r>
              <w:rPr>
                <w:sz w:val="18"/>
              </w:rPr>
              <w:t>Sections</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Heading and details</w:t>
            </w:r>
          </w:p>
        </w:tc>
        <w:tc>
          <w:tcPr>
            <w:tcW w:type="dxa" w:w="3286"/>
            <w:tcMar>
              <w:top w:w="50" w:type="dxa"/>
              <w:bottom w:w="50" w:type="dxa"/>
              <w:left w:w="90" w:type="dxa"/>
              <w:right w:w="90" w:type="dxa"/>
            </w:tcMar>
          </w:tcPr>
          <w:p>
            <w:pPr>
              <w:pStyle w:val="BDOITable"/>
            </w:pPr>
            <w:r>
              <w:rPr>
                <w:sz w:val="18"/>
              </w:rPr>
              <w:t>Sections or items required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items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Item fields of the line</w:t>
            </w:r>
          </w:p>
        </w:tc>
        <w:tc>
          <w:tcPr>
            <w:tcW w:type="dxa" w:w="3286"/>
            <w:tcMar>
              <w:top w:w="50" w:type="dxa"/>
              <w:bottom w:w="50" w:type="dxa"/>
              <w:left w:w="90" w:type="dxa"/>
              <w:right w:w="90" w:type="dxa"/>
            </w:tcMar>
            <w:shd w:val="clear" w:color="auto" w:fill="E5F5FF"/>
          </w:tcPr>
          <w:p>
            <w:pPr>
              <w:pStyle w:val="BDOITable"/>
            </w:pPr>
            <w:r>
              <w:rPr>
                <w:sz w:val="18"/>
              </w:rPr>
              <w:t>Sum insured, risk group</w:t>
            </w:r>
          </w:p>
        </w:tc>
      </w:tr>
      <w:tr>
        <w:trPr>
          <w:cantSplit w:val="true"/>
        </w:trPr>
        <w:tc>
          <w:tcPr>
            <w:tcW w:type="dxa" w:w="1926"/>
            <w:tcMar>
              <w:top w:w="50" w:type="dxa"/>
              <w:bottom w:w="50" w:type="dxa"/>
              <w:left w:w="90" w:type="dxa"/>
              <w:right w:w="90" w:type="dxa"/>
            </w:tcMar>
          </w:tcPr>
          <w:p>
            <w:pPr>
              <w:pStyle w:val="BDOITable"/>
            </w:pPr>
            <w:r>
              <w:rPr>
                <w:sz w:val="18"/>
              </w:rPr>
              <w:t>Insurers requested</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Product document checklist</w:t>
            </w:r>
          </w:p>
        </w:tc>
        <w:tc>
          <w:tcPr>
            <w:tcW w:type="dxa" w:w="3286"/>
            <w:tcMar>
              <w:top w:w="50" w:type="dxa"/>
              <w:bottom w:w="50" w:type="dxa"/>
              <w:left w:w="90" w:type="dxa"/>
              <w:right w:w="90" w:type="dxa"/>
            </w:tcMar>
            <w:shd w:val="clear" w:color="auto" w:fill="E5F5FF"/>
          </w:tcPr>
          <w:p>
            <w:pPr>
              <w:pStyle w:val="BDOITable"/>
            </w:pPr>
            <w:r>
              <w:rPr>
                <w:sz w:val="18"/>
              </w:rPr>
              <w:t>Mandatory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PROPOSAL_APPROVE holders on submission.</w:t>
      </w:r>
    </w:p>
    <w:p>
      <w:pPr>
        <w:pStyle w:val="BDOILabel"/>
      </w:pPr>
      <w:r>
        <w:rPr/>
        <w:t>Audit</w:t>
      </w:r>
    </w:p>
    <w:p>
      <w:pPr>
        <w:tabs>
          <w:tab w:pos="312" w:val="left"/>
        </w:tabs>
        <w:spacing w:after="120"/>
        <w:ind w:left="312" w:hanging="283"/>
      </w:pPr>
      <w:r>
        <w:rPr>
          <w:color w:val="004EA8"/>
        </w:rPr>
        <w:t>•</w:t>
        <w:tab/>
      </w:r>
      <w:r>
        <w:rPr/>
        <w:t>Number assignment, each save and the submission are audited.</w:t>
      </w:r>
    </w:p>
    <w:p>
      <w:pPr>
        <w:pStyle w:val="BDOILabel"/>
      </w:pPr>
      <w:r>
        <w:rPr/>
        <w:t>Acceptance criteria</w:t>
      </w:r>
    </w:p>
    <w:p>
      <w:pPr>
        <w:tabs>
          <w:tab w:pos="312" w:val="left"/>
        </w:tabs>
        <w:spacing w:after="40"/>
        <w:ind w:left="312" w:hanging="283"/>
      </w:pPr>
      <w:r>
        <w:rPr>
          <w:color w:val="004EA8"/>
        </w:rPr>
        <w:t>1.</w:t>
        <w:tab/>
      </w:r>
      <w:r>
        <w:rPr/>
        <w:t>A new PRF gets the next PRF number of the year and an ARN; no two PRFs share a number.</w:t>
      </w:r>
    </w:p>
    <w:p>
      <w:pPr>
        <w:tabs>
          <w:tab w:pos="312" w:val="left"/>
        </w:tabs>
        <w:spacing w:after="40"/>
        <w:ind w:left="312" w:hanging="283"/>
      </w:pPr>
      <w:r>
        <w:rPr>
          <w:color w:val="004EA8"/>
        </w:rPr>
        <w:t>2.</w:t>
        <w:tab/>
      </w:r>
      <w:r>
        <w:rPr/>
        <w:t>A PRF without its mandatory documents cannot be submitted.</w:t>
      </w:r>
    </w:p>
    <w:p>
      <w:pPr>
        <w:tabs>
          <w:tab w:pos="312" w:val="left"/>
        </w:tabs>
        <w:spacing w:after="120"/>
        <w:ind w:left="312" w:hanging="283"/>
      </w:pPr>
      <w:r>
        <w:rPr>
          <w:color w:val="004EA8"/>
        </w:rPr>
        <w:t>3.</w:t>
        <w:tab/>
      </w:r>
      <w:r>
        <w:rPr/>
        <w:t>The PRF number cannot be edited on any screen.</w:t>
      </w:r>
    </w:p>
    <w:p>
      <w:pPr>
        <w:pStyle w:val="Heading3"/>
      </w:pPr>
      <w:bookmarkStart w:id="156" w:name="_Toc000156"/>
      <w:r>
        <w:rPr/>
        <w:t>FR-NB-051 Approve a PRF (Marketing)</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BRNB.005 (p.50-51), BRNB.014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TH / UH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Requests (For Approval tab); Proposal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/api/v1/proposals/{id}/approve; workflow action return</w:t>
            </w:r>
          </w:p>
        </w:tc>
      </w:tr>
    </w:tbl>
    <w:p>
      <w:pPr>
        <w:pStyle w:val="BDOISpacer"/>
      </w:pPr>
    </w:p>
    <w:p>
      <w:pPr>
        <w:pStyle w:val="BDOILabel"/>
      </w:pPr>
      <w:r>
        <w:rPr/>
        <w:t>Description</w:t>
      </w:r>
    </w:p>
    <w:p>
      <w:r>
        <w:rPr/>
        <w:t>A Marketing approver reviews the submitted PRF and approves it, which sends it to the TSU (WITH_TSU), or returns it to the AO with a reason (DRAFT). The approver is never the maker or submitter.</w:t>
      </w:r>
    </w:p>
    <w:p>
      <w:r>
        <w:rPr>
          <w:b/>
        </w:rPr>
        <w:t>Built behaviour:</w:t>
      </w:r>
      <w:r>
        <w:rPr/>
        <w:t xml:space="preserve"> the BRD's chain TL, then TH, then UH is one approval stage in the build; any holder of PROPOSAL_APPROVE approves. The chain waits for Q05.</w:t>
      </w:r>
    </w:p>
    <w:p>
      <w:pPr>
        <w:pStyle w:val="BDOILabel"/>
      </w:pPr>
      <w:r>
        <w:rPr/>
        <w:t>Preconditions</w:t>
      </w:r>
    </w:p>
    <w:p>
      <w:pPr>
        <w:tabs>
          <w:tab w:pos="312" w:val="left"/>
        </w:tabs>
        <w:spacing w:after="120"/>
        <w:ind w:left="312" w:hanging="283"/>
      </w:pPr>
      <w:r>
        <w:rPr>
          <w:color w:val="004EA8"/>
        </w:rPr>
        <w:t>•</w:t>
        <w:tab/>
      </w:r>
      <w:r>
        <w:rPr/>
        <w:t>The PRF is in FOR_MKT_APPROVAL; the user has PROPOSAL_APPROVE.</w:t>
      </w:r>
    </w:p>
    <w:p>
      <w:pPr>
        <w:pStyle w:val="BDOILabel"/>
      </w:pPr>
      <w:r>
        <w:rPr/>
        <w:t>Main flow</w:t>
      </w:r>
    </w:p>
    <w:p>
      <w:pPr>
        <w:tabs>
          <w:tab w:pos="312" w:val="left"/>
        </w:tabs>
        <w:spacing w:after="40"/>
        <w:ind w:left="312" w:hanging="283"/>
      </w:pPr>
      <w:r>
        <w:rPr>
          <w:color w:val="004EA8"/>
        </w:rPr>
        <w:t>1.</w:t>
        <w:tab/>
      </w:r>
      <w:r>
        <w:rPr/>
        <w:t>The approver opens the PRF and reviews it.</w:t>
      </w:r>
    </w:p>
    <w:p>
      <w:pPr>
        <w:tabs>
          <w:tab w:pos="312" w:val="left"/>
        </w:tabs>
        <w:spacing w:after="40"/>
        <w:ind w:left="312" w:hanging="283"/>
      </w:pPr>
      <w:r>
        <w:rPr>
          <w:color w:val="004EA8"/>
        </w:rPr>
        <w:t>2.</w:t>
        <w:tab/>
      </w:r>
      <w:r>
        <w:rPr/>
        <w:t xml:space="preserve">The approver clicks </w:t>
      </w:r>
      <w:r>
        <w:rPr>
          <w:b/>
        </w:rPr>
        <w:t>Approve and send to TSU</w:t>
      </w:r>
      <w:r>
        <w:rPr/>
        <w:t>.</w:t>
      </w:r>
    </w:p>
    <w:p>
      <w:pPr>
        <w:tabs>
          <w:tab w:pos="312" w:val="left"/>
        </w:tabs>
        <w:spacing w:after="120"/>
        <w:ind w:left="312" w:hanging="283"/>
      </w:pPr>
      <w:r>
        <w:rPr>
          <w:color w:val="004EA8"/>
        </w:rPr>
        <w:t>3.</w:t>
        <w:tab/>
      </w:r>
      <w:r>
        <w:rPr/>
        <w:t>BIBS moves the PRF to WITH_TSU and notifies the TSU queue.</w:t>
      </w:r>
    </w:p>
    <w:p>
      <w:pPr>
        <w:pStyle w:val="BDOILabel"/>
      </w:pPr>
      <w:r>
        <w:rPr/>
        <w:t>Alternate and exception flows</w:t>
      </w:r>
    </w:p>
    <w:p>
      <w:pPr>
        <w:tabs>
          <w:tab w:pos="312" w:val="left"/>
        </w:tabs>
        <w:spacing w:after="40"/>
        <w:ind w:left="312" w:hanging="283"/>
      </w:pPr>
      <w:r>
        <w:rPr>
          <w:color w:val="004EA8"/>
        </w:rPr>
        <w:t>•</w:t>
        <w:tab/>
      </w:r>
      <w:r>
        <w:rPr/>
        <w:t>Return to Account Officer with a reason (RETURN_REASON).</w:t>
      </w:r>
    </w:p>
    <w:p>
      <w:pPr>
        <w:tabs>
          <w:tab w:pos="312" w:val="left"/>
        </w:tabs>
        <w:spacing w:after="120"/>
        <w:ind w:left="312" w:hanging="283"/>
      </w:pPr>
      <w:r>
        <w:rPr>
          <w:color w:val="004EA8"/>
        </w:rPr>
        <w:t>•</w:t>
        <w:tab/>
      </w:r>
      <w:r>
        <w:rPr/>
        <w:t>Void by the maker or approver (FR-NB-012).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 is not the maker or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FOR_MKT_APPROVAL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PRF is approved by someone other than its maker</w:t>
            </w:r>
          </w:p>
        </w:tc>
        <w:tc>
          <w:tcPr>
            <w:tcW w:type="dxa" w:w="3286"/>
            <w:tcMar>
              <w:top w:w="50" w:type="dxa"/>
              <w:bottom w:w="50" w:type="dxa"/>
              <w:left w:w="90" w:type="dxa"/>
              <w:right w:w="90" w:type="dxa"/>
            </w:tcMar>
          </w:tcPr>
          <w:p>
            <w:pPr>
              <w:pStyle w:val="BDOITable"/>
            </w:pPr>
            <w:r>
              <w:rPr>
                <w:sz w:val="18"/>
              </w:rPr>
              <w:t>PRF_FOUR_EYES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Account Officer'</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TSU_PROCESS holders on approval; the AO on return.</w:t>
      </w:r>
    </w:p>
    <w:p>
      <w:pPr>
        <w:pStyle w:val="BDOILabel"/>
      </w:pPr>
      <w:r>
        <w:rPr/>
        <w:t>Audit</w:t>
      </w:r>
    </w:p>
    <w:p>
      <w:pPr>
        <w:tabs>
          <w:tab w:pos="312" w:val="left"/>
        </w:tabs>
        <w:spacing w:after="120"/>
        <w:ind w:left="312" w:hanging="283"/>
      </w:pPr>
      <w:r>
        <w:rPr>
          <w:color w:val="004EA8"/>
        </w:rPr>
        <w:t>•</w:t>
        <w:tab/>
      </w:r>
      <w:r>
        <w:rPr/>
        <w:t>Approval and return with user, time, reason and comment.</w:t>
      </w:r>
    </w:p>
    <w:p>
      <w:pPr>
        <w:pStyle w:val="BDOILabel"/>
      </w:pPr>
      <w:r>
        <w:rPr/>
        <w:t>Acceptance criteria</w:t>
      </w:r>
    </w:p>
    <w:p>
      <w:pPr>
        <w:tabs>
          <w:tab w:pos="312" w:val="left"/>
        </w:tabs>
        <w:spacing w:after="40"/>
        <w:ind w:left="312" w:hanging="283"/>
      </w:pPr>
      <w:r>
        <w:rPr>
          <w:color w:val="004EA8"/>
        </w:rPr>
        <w:t>1.</w:t>
        <w:tab/>
      </w:r>
      <w:r>
        <w:rPr/>
        <w:t>The AO who submitted the PRF cannot approve it.</w:t>
      </w:r>
    </w:p>
    <w:p>
      <w:pPr>
        <w:tabs>
          <w:tab w:pos="312" w:val="left"/>
        </w:tabs>
        <w:spacing w:after="120"/>
        <w:ind w:left="312" w:hanging="283"/>
      </w:pPr>
      <w:r>
        <w:rPr>
          <w:color w:val="004EA8"/>
        </w:rPr>
        <w:t>2.</w:t>
        <w:tab/>
      </w:r>
      <w:r>
        <w:rPr/>
        <w:t>An approved PRF appears in the TSU Workbench.</w:t>
      </w:r>
    </w:p>
    <w:p>
      <w:pPr>
        <w:pStyle w:val="Heading3"/>
      </w:pPr>
      <w:bookmarkStart w:id="157" w:name="_Toc000157"/>
      <w:r>
        <w:rPr/>
        <w:t>FR-NB-052 Receive, amend, return or delete PRFs (TSU)</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BRNB.007 (p.52-53)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Proposal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/api/v1/proposals; PUT /api/v1/proposals/{id}; POST /api/v1/workflow/cases/{id}/actions/{prepare_qs | return | void}</w:t>
            </w:r>
          </w:p>
        </w:tc>
      </w:tr>
    </w:tbl>
    <w:p>
      <w:pPr>
        <w:pStyle w:val="BDOISpacer"/>
      </w:pPr>
    </w:p>
    <w:p>
      <w:pPr>
        <w:pStyle w:val="BDOILabel"/>
      </w:pPr>
      <w:r>
        <w:rPr/>
        <w:t>Description</w:t>
      </w:r>
    </w:p>
    <w:p>
      <w:r>
        <w:rPr/>
        <w:t>The TSU Workbench shows the TSU queue as tiles by stage (received, quotation slip in preparation, for approval, awaiting insurer terms, terms received, proposal slip for approval) and a list filtered by type and status. TSU opens a PRF, accepts it for quotation slip preparation, amends it, returns it to Marketing with a reason, or voids ("deletes") it while it is in process. A returned PRF shows the reason; the AO corrects it and resubmits. The AO sees every return in the PRF list and history.</w:t>
      </w:r>
    </w:p>
    <w:p>
      <w:pPr>
        <w:pStyle w:val="BDOILabel"/>
      </w:pPr>
      <w:r>
        <w:rPr/>
        <w:t>Preconditions</w:t>
      </w:r>
    </w:p>
    <w:p>
      <w:pPr>
        <w:tabs>
          <w:tab w:pos="312" w:val="left"/>
        </w:tabs>
        <w:spacing w:after="120"/>
        <w:ind w:left="312" w:hanging="283"/>
      </w:pPr>
      <w:r>
        <w:rPr>
          <w:color w:val="004EA8"/>
        </w:rPr>
        <w:t>•</w:t>
        <w:tab/>
      </w:r>
      <w:r>
        <w:rPr/>
        <w:t>The user has TSU_PROCESS.</w:t>
      </w:r>
    </w:p>
    <w:p>
      <w:pPr>
        <w:pStyle w:val="BDOILabel"/>
      </w:pPr>
      <w:r>
        <w:rPr/>
        <w:t>Main flow</w:t>
      </w:r>
    </w:p>
    <w:p>
      <w:pPr>
        <w:tabs>
          <w:tab w:pos="312" w:val="left"/>
        </w:tabs>
        <w:spacing w:after="40"/>
        <w:ind w:left="312" w:hanging="283"/>
      </w:pPr>
      <w:r>
        <w:rPr>
          <w:color w:val="004EA8"/>
        </w:rPr>
        <w:t>1.</w:t>
        <w:tab/>
      </w:r>
      <w:r>
        <w:rPr/>
        <w:t>TSU opens the TSU Workbench and a PRF in WITH_TSU.</w:t>
      </w:r>
    </w:p>
    <w:p>
      <w:pPr>
        <w:tabs>
          <w:tab w:pos="312" w:val="left"/>
        </w:tabs>
        <w:spacing w:after="40"/>
        <w:ind w:left="312" w:hanging="283"/>
      </w:pPr>
      <w:r>
        <w:rPr>
          <w:color w:val="004EA8"/>
        </w:rPr>
        <w:t>2.</w:t>
        <w:tab/>
      </w:r>
      <w:r>
        <w:rPr/>
        <w:t>TSU reviews and, where needed, updates the PRF.</w:t>
      </w:r>
    </w:p>
    <w:p>
      <w:pPr>
        <w:tabs>
          <w:tab w:pos="312" w:val="left"/>
        </w:tabs>
        <w:spacing w:after="120"/>
        <w:ind w:left="312" w:hanging="283"/>
      </w:pPr>
      <w:r>
        <w:rPr>
          <w:color w:val="004EA8"/>
        </w:rPr>
        <w:t>3.</w:t>
        <w:tab/>
      </w:r>
      <w:r>
        <w:rPr/>
        <w:t xml:space="preserve">TSU clicks </w:t>
      </w:r>
      <w:r>
        <w:rPr>
          <w:b/>
        </w:rPr>
        <w:t>Accept and prepare quotation slip</w:t>
      </w:r>
      <w:r>
        <w:rPr/>
        <w:t xml:space="preserve"> (QS_PREPARATION).</w:t>
      </w:r>
    </w:p>
    <w:p>
      <w:pPr>
        <w:pStyle w:val="BDOILabel"/>
      </w:pPr>
      <w:r>
        <w:rPr/>
        <w:t>Alternate and exception flows</w:t>
      </w:r>
    </w:p>
    <w:p>
      <w:pPr>
        <w:tabs>
          <w:tab w:pos="312" w:val="left"/>
        </w:tabs>
        <w:spacing w:after="40"/>
        <w:ind w:left="312" w:hanging="283"/>
      </w:pPr>
      <w:r>
        <w:rPr>
          <w:color w:val="004EA8"/>
        </w:rPr>
        <w:t>•</w:t>
        <w:tab/>
      </w:r>
      <w:r>
        <w:rPr/>
        <w:t>Return to Marketing with a reason (DRAFT); the AO updates and resubmits.</w:t>
      </w:r>
    </w:p>
    <w:p>
      <w:pPr>
        <w:tabs>
          <w:tab w:pos="312" w:val="left"/>
        </w:tabs>
        <w:spacing w:after="120"/>
        <w:ind w:left="312" w:hanging="283"/>
      </w:pPr>
      <w:r>
        <w:rPr>
          <w:color w:val="004EA8"/>
        </w:rPr>
        <w:t>•</w:t>
        <w:tab/>
      </w:r>
      <w:r>
        <w:rPr/>
        <w:t>Void with a reason while in WITH_TSU.</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edits a PRF in DRAFT; TSU edits it in WITH_TSU or QS_PREPARATION.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WITH_TSU 8 hours; QS_PREPARATION 24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Return reasons - Incomplete or incorrect details; Missing supporting documents; Declined by insurer; Additional insurer requirements; Rate or terms to be reviewed; Insurer underwriting review;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in a locked stage</w:t>
            </w:r>
          </w:p>
        </w:tc>
        <w:tc>
          <w:tcPr>
            <w:tcW w:type="dxa" w:w="4079"/>
            <w:tcMar>
              <w:top w:w="50" w:type="dxa"/>
              <w:bottom w:w="50" w:type="dxa"/>
              <w:left w:w="90" w:type="dxa"/>
              <w:right w:w="90" w:type="dxa"/>
            </w:tcMar>
          </w:tcPr>
          <w:p>
            <w:pPr>
              <w:pStyle w:val="BDOITable"/>
            </w:pPr>
            <w:r>
              <w:rPr>
                <w:sz w:val="18"/>
              </w:rPr>
              <w:t>PRF &lt;number&gt; cannot be changed while &lt;stage&gt;</w:t>
            </w:r>
          </w:p>
        </w:tc>
        <w:tc>
          <w:tcPr>
            <w:tcW w:type="dxa" w:w="3286"/>
            <w:tcMar>
              <w:top w:w="50" w:type="dxa"/>
              <w:bottom w:w="50" w:type="dxa"/>
              <w:left w:w="90" w:type="dxa"/>
              <w:right w:w="90" w:type="dxa"/>
            </w:tcMar>
          </w:tcPr>
          <w:p>
            <w:pPr>
              <w:pStyle w:val="BDOITable"/>
            </w:pPr>
            <w:r>
              <w:rPr>
                <w:sz w:val="18"/>
              </w:rPr>
              <w:t>PRF_NOT_EDITABLE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Marketing'</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 on receipt (stage entry); the AO on return; the AO when the PRF is changed by TSU.</w:t>
      </w:r>
    </w:p>
    <w:p>
      <w:pPr>
        <w:pStyle w:val="BDOILabel"/>
      </w:pPr>
      <w:r>
        <w:rPr/>
        <w:t>Audit</w:t>
      </w:r>
    </w:p>
    <w:p>
      <w:pPr>
        <w:tabs>
          <w:tab w:pos="312" w:val="left"/>
        </w:tabs>
        <w:spacing w:after="120"/>
        <w:ind w:left="312" w:hanging="283"/>
      </w:pPr>
      <w:r>
        <w:rPr>
          <w:color w:val="004EA8"/>
        </w:rPr>
        <w:t>•</w:t>
        <w:tab/>
      </w:r>
      <w:r>
        <w:rPr/>
        <w:t>Accept, update, return and void with user, time and reason.</w:t>
      </w:r>
    </w:p>
    <w:p>
      <w:pPr>
        <w:pStyle w:val="BDOILabel"/>
      </w:pPr>
      <w:r>
        <w:rPr/>
        <w:t>Acceptance criteria</w:t>
      </w:r>
    </w:p>
    <w:p>
      <w:pPr>
        <w:tabs>
          <w:tab w:pos="312" w:val="left"/>
        </w:tabs>
        <w:spacing w:after="40"/>
        <w:ind w:left="312" w:hanging="283"/>
      </w:pPr>
      <w:r>
        <w:rPr>
          <w:color w:val="004EA8"/>
        </w:rPr>
        <w:t>1.</w:t>
        <w:tab/>
      </w:r>
      <w:r>
        <w:rPr/>
        <w:t>A PRF approved by Marketing appears in the TSU Workbench within the Received tile.</w:t>
      </w:r>
    </w:p>
    <w:p>
      <w:pPr>
        <w:tabs>
          <w:tab w:pos="312" w:val="left"/>
        </w:tabs>
        <w:spacing w:after="40"/>
        <w:ind w:left="312" w:hanging="283"/>
      </w:pPr>
      <w:r>
        <w:rPr>
          <w:color w:val="004EA8"/>
        </w:rPr>
        <w:t>2.</w:t>
        <w:tab/>
      </w:r>
      <w:r>
        <w:rPr/>
        <w:t>A PRF returned by TSU is back in the AO's drafts with the reason.</w:t>
      </w:r>
    </w:p>
    <w:p>
      <w:pPr>
        <w:tabs>
          <w:tab w:pos="312" w:val="left"/>
        </w:tabs>
        <w:spacing w:after="120"/>
        <w:ind w:left="312" w:hanging="283"/>
      </w:pPr>
      <w:r>
        <w:rPr>
          <w:color w:val="004EA8"/>
        </w:rPr>
        <w:t>3.</w:t>
        <w:tab/>
      </w:r>
      <w:r>
        <w:rPr/>
        <w:t>TSU can filter the queue by stage and search by PRF number.</w:t>
      </w:r>
    </w:p>
    <w:p>
      <w:pPr>
        <w:pStyle w:val="Heading3"/>
      </w:pPr>
      <w:bookmarkStart w:id="158" w:name="_Toc000158"/>
      <w:r>
        <w:rPr/>
        <w:t>FR-NB-053 Prepare, approve and send the Quotation Slip</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BRNB.008 (p.53-54)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second TSU 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(Quotation Slip tab, Routing and insurers)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/api/v1/proposals/{id}/insurers; POST .../quotation-slip/submit; POST .../quotation-slip/approve; GET .../quotation-slip.pdf</w:t>
            </w:r>
          </w:p>
        </w:tc>
      </w:tr>
    </w:tbl>
    <w:p>
      <w:pPr>
        <w:pStyle w:val="BDOISpacer"/>
      </w:pPr>
    </w:p>
    <w:p>
      <w:pPr>
        <w:pStyle w:val="BDOILabel"/>
      </w:pPr>
      <w:r>
        <w:rPr/>
        <w:t>Description</w:t>
      </w:r>
    </w:p>
    <w:p>
      <w:r>
        <w:rPr/>
        <w:t>The Quotation Slip is generated from the validated PRF data (risk details, items, sums insured, period) with the QUOTATION_SLIP template. TSU selects the panel insurers and can edit the slip content before submission. Submission numbers the slip QS-yyyy-nnnnnn, stamps the template version and sets the reply date. A second TSU officer reviews and approves it; BIBS then e-mails the protected slip to each insurer's placement address and opens a pending response per insurer.</w:t>
      </w:r>
    </w:p>
    <w:p>
      <w:r>
        <w:rPr/>
        <w:t>The E-mails tab shows each send with its status (sent or failed); a failed e-mail is resent from there.</w:t>
      </w:r>
    </w:p>
    <w:p>
      <w:pPr>
        <w:pStyle w:val="BDOILabel"/>
      </w:pPr>
      <w:r>
        <w:rPr/>
        <w:t>Preconditions</w:t>
      </w:r>
    </w:p>
    <w:p>
      <w:pPr>
        <w:tabs>
          <w:tab w:pos="312" w:val="left"/>
        </w:tabs>
        <w:spacing w:after="120"/>
        <w:ind w:left="312" w:hanging="283"/>
      </w:pPr>
      <w:r>
        <w:rPr>
          <w:color w:val="004EA8"/>
        </w:rPr>
        <w:t>•</w:t>
        <w:tab/>
      </w:r>
      <w:r>
        <w:rPr/>
        <w:t>The PRF is in QS_PREPARATION (submit) or QS_FOR_APPROVAL (approve).</w:t>
      </w:r>
    </w:p>
    <w:p>
      <w:pPr>
        <w:pStyle w:val="BDOILabel"/>
      </w:pPr>
      <w:r>
        <w:rPr/>
        <w:t>Main flow</w:t>
      </w:r>
    </w:p>
    <w:p>
      <w:pPr>
        <w:tabs>
          <w:tab w:pos="312" w:val="left"/>
        </w:tabs>
        <w:spacing w:after="40"/>
        <w:ind w:left="312" w:hanging="283"/>
      </w:pPr>
      <w:r>
        <w:rPr>
          <w:color w:val="004EA8"/>
        </w:rPr>
        <w:t>1.</w:t>
        <w:tab/>
      </w:r>
      <w:r>
        <w:rPr/>
        <w:t xml:space="preserve">TSU selects the insurers and clicks </w:t>
      </w:r>
      <w:r>
        <w:rPr>
          <w:b/>
        </w:rPr>
        <w:t>Save Selection</w:t>
      </w:r>
      <w:r>
        <w:rPr/>
        <w:t>.</w:t>
      </w:r>
    </w:p>
    <w:p>
      <w:pPr>
        <w:tabs>
          <w:tab w:pos="312" w:val="left"/>
        </w:tabs>
        <w:spacing w:after="40"/>
        <w:ind w:left="312" w:hanging="283"/>
      </w:pPr>
      <w:r>
        <w:rPr>
          <w:color w:val="004EA8"/>
        </w:rPr>
        <w:t>2.</w:t>
        <w:tab/>
      </w:r>
      <w:r>
        <w:rPr/>
        <w:t xml:space="preserve">TSU reviews the slip PDF and clicks </w:t>
      </w:r>
      <w:r>
        <w:rPr>
          <w:b/>
        </w:rPr>
        <w:t>Submit quotation slip</w:t>
      </w:r>
      <w:r>
        <w:rPr/>
        <w:t xml:space="preserve"> (QS_FOR_APPROVAL).</w:t>
      </w:r>
    </w:p>
    <w:p>
      <w:pPr>
        <w:tabs>
          <w:tab w:pos="312" w:val="left"/>
        </w:tabs>
        <w:spacing w:after="40"/>
        <w:ind w:left="312" w:hanging="283"/>
      </w:pPr>
      <w:r>
        <w:rPr>
          <w:color w:val="004EA8"/>
        </w:rPr>
        <w:t>3.</w:t>
        <w:tab/>
      </w:r>
      <w:r>
        <w:rPr/>
        <w:t xml:space="preserve">The approver clicks </w:t>
      </w:r>
      <w:r>
        <w:rPr>
          <w:b/>
        </w:rPr>
        <w:t>Approve and send to insurers</w:t>
      </w:r>
      <w:r>
        <w:rPr/>
        <w:t xml:space="preserve"> (QS_SENT).</w:t>
      </w:r>
    </w:p>
    <w:p>
      <w:pPr>
        <w:tabs>
          <w:tab w:pos="312" w:val="left"/>
        </w:tabs>
        <w:spacing w:after="120"/>
        <w:ind w:left="312" w:hanging="283"/>
      </w:pPr>
      <w:r>
        <w:rPr>
          <w:color w:val="004EA8"/>
        </w:rPr>
        <w:t>4.</w:t>
        <w:tab/>
      </w:r>
      <w:r>
        <w:rPr/>
        <w:t>BIBS sends one protected e-mail per insurer and shows the send status.</w:t>
      </w:r>
    </w:p>
    <w:p>
      <w:pPr>
        <w:pStyle w:val="BDOILabel"/>
      </w:pPr>
      <w:r>
        <w:rPr/>
        <w:t>Alternate and exception flows</w:t>
      </w:r>
    </w:p>
    <w:p>
      <w:pPr>
        <w:tabs>
          <w:tab w:pos="312" w:val="left"/>
        </w:tabs>
        <w:spacing w:after="40"/>
        <w:ind w:left="312" w:hanging="283"/>
      </w:pPr>
      <w:r>
        <w:rPr>
          <w:color w:val="004EA8"/>
        </w:rPr>
        <w:t>•</w:t>
        <w:tab/>
      </w:r>
      <w:r>
        <w:rPr/>
        <w:t>Return for correction with a reason (QS_PREPARATION).</w:t>
      </w:r>
    </w:p>
    <w:p>
      <w:pPr>
        <w:tabs>
          <w:tab w:pos="312" w:val="left"/>
        </w:tabs>
        <w:spacing w:after="120"/>
        <w:ind w:left="312" w:hanging="283"/>
      </w:pPr>
      <w:r>
        <w:rPr>
          <w:color w:val="004EA8"/>
        </w:rPr>
        <w:t>•</w:t>
        <w:tab/>
      </w:r>
      <w:r>
        <w:rPr/>
        <w:t>Insurer without a placement e-mail. Approval is refused until the insurer master has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Slip numbers QS-&lt;yyyy&gt;-nnnnnn.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QUOTATION_SLIP_PREFIX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date = send date + 5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QUOTATION_SLIP_REPLY_DAYS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approver is not the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Insurers are reached by e-mail only (portal / API 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w:t>
            </w:r>
          </w:p>
        </w:tc>
        <w:tc>
          <w:tcPr>
            <w:tcW w:type="dxa" w:w="4079"/>
            <w:tcMar>
              <w:top w:w="50" w:type="dxa"/>
              <w:bottom w:w="50" w:type="dxa"/>
              <w:left w:w="90" w:type="dxa"/>
              <w:right w:w="90" w:type="dxa"/>
            </w:tcMar>
          </w:tcPr>
          <w:p>
            <w:pPr>
              <w:pStyle w:val="BDOITable"/>
            </w:pPr>
            <w:r>
              <w:rPr>
                <w:sz w:val="18"/>
              </w:rPr>
              <w:t>Select at least one insurer of the panel for the quotation slip</w:t>
            </w:r>
          </w:p>
        </w:tc>
        <w:tc>
          <w:tcPr>
            <w:tcW w:type="dxa" w:w="3286"/>
            <w:tcMar>
              <w:top w:w="50" w:type="dxa"/>
              <w:bottom w:w="50" w:type="dxa"/>
              <w:left w:w="90" w:type="dxa"/>
              <w:right w:w="90" w:type="dxa"/>
            </w:tcMar>
          </w:tcPr>
          <w:p>
            <w:pPr>
              <w:pStyle w:val="BDOITable"/>
            </w:pPr>
            <w:r>
              <w:rPr>
                <w:sz w:val="18"/>
              </w:rPr>
              <w:t>QS_NO_INSURER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change after submission</w:t>
            </w:r>
          </w:p>
        </w:tc>
        <w:tc>
          <w:tcPr>
            <w:tcW w:type="dxa" w:w="4079"/>
            <w:tcMar>
              <w:top w:w="50" w:type="dxa"/>
              <w:bottom w:w="50" w:type="dxa"/>
              <w:left w:w="90" w:type="dxa"/>
              <w:right w:w="90" w:type="dxa"/>
            </w:tcMar>
            <w:shd w:val="clear" w:color="auto" w:fill="E5F5FF"/>
          </w:tcPr>
          <w:p>
            <w:pPr>
              <w:pStyle w:val="BDOITable"/>
            </w:pPr>
            <w:r>
              <w:rPr>
                <w:sz w:val="18"/>
              </w:rPr>
              <w:t>Insurers are selected before the quotation slip is submitted</w:t>
            </w:r>
          </w:p>
        </w:tc>
        <w:tc>
          <w:tcPr>
            <w:tcW w:type="dxa" w:w="3286"/>
            <w:tcMar>
              <w:top w:w="50" w:type="dxa"/>
              <w:bottom w:w="50" w:type="dxa"/>
              <w:left w:w="90" w:type="dxa"/>
              <w:right w:w="90" w:type="dxa"/>
            </w:tcMar>
            <w:shd w:val="clear" w:color="auto" w:fill="E5F5FF"/>
          </w:tcPr>
          <w:p>
            <w:pPr>
              <w:pStyle w:val="BDOITable"/>
            </w:pPr>
            <w:r>
              <w:rPr>
                <w:sz w:val="18"/>
              </w:rPr>
              <w:t>QS_CLOSED</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The quotation slip is approved by another TSU officer</w:t>
            </w:r>
          </w:p>
        </w:tc>
        <w:tc>
          <w:tcPr>
            <w:tcW w:type="dxa" w:w="3286"/>
            <w:tcMar>
              <w:top w:w="50" w:type="dxa"/>
              <w:bottom w:w="50" w:type="dxa"/>
              <w:left w:w="90" w:type="dxa"/>
              <w:right w:w="90" w:type="dxa"/>
            </w:tcMar>
          </w:tcPr>
          <w:p>
            <w:pPr>
              <w:pStyle w:val="BDOITable"/>
            </w:pPr>
            <w:r>
              <w:rPr>
                <w:sz w:val="18"/>
              </w:rPr>
              <w:t>QS_FOUR_EYES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without e-mail</w:t>
            </w:r>
          </w:p>
        </w:tc>
        <w:tc>
          <w:tcPr>
            <w:tcW w:type="dxa" w:w="4079"/>
            <w:tcMar>
              <w:top w:w="50" w:type="dxa"/>
              <w:bottom w:w="50" w:type="dxa"/>
              <w:left w:w="90" w:type="dxa"/>
              <w:right w:w="90" w:type="dxa"/>
            </w:tcMar>
            <w:shd w:val="clear" w:color="auto" w:fill="E5F5FF"/>
          </w:tcPr>
          <w:p>
            <w:pPr>
              <w:pStyle w:val="BDOITable"/>
            </w:pPr>
            <w:r>
              <w:rPr>
                <w:sz w:val="18"/>
              </w:rPr>
              <w:t>&lt;insurer&gt; has no placement e-mail address</w:t>
            </w:r>
          </w:p>
        </w:tc>
        <w:tc>
          <w:tcPr>
            <w:tcW w:type="dxa" w:w="3286"/>
            <w:tcMar>
              <w:top w:w="50" w:type="dxa"/>
              <w:bottom w:w="50" w:type="dxa"/>
              <w:left w:w="90" w:type="dxa"/>
              <w:right w:w="90" w:type="dxa"/>
            </w:tcMar>
            <w:shd w:val="clear" w:color="auto" w:fill="E5F5FF"/>
          </w:tcPr>
          <w:p>
            <w:pPr>
              <w:pStyle w:val="BDOITable"/>
            </w:pPr>
            <w:r>
              <w:rPr>
                <w:sz w:val="18"/>
              </w:rPr>
              <w:t>INSURER_NO_EMAIL</w:t>
            </w:r>
          </w:p>
        </w:tc>
      </w:tr>
      <w:tr>
        <w:trPr>
          <w:cantSplit w:val="true"/>
        </w:trPr>
        <w:tc>
          <w:tcPr>
            <w:tcW w:type="dxa" w:w="2606"/>
            <w:tcMar>
              <w:top w:w="50" w:type="dxa"/>
              <w:bottom w:w="50" w:type="dxa"/>
              <w:left w:w="90" w:type="dxa"/>
              <w:right w:w="90" w:type="dxa"/>
            </w:tcMar>
          </w:tcPr>
          <w:p>
            <w:pPr>
              <w:pStyle w:val="BDOITable"/>
            </w:pPr>
            <w:r>
              <w:rPr>
                <w:sz w:val="18"/>
              </w:rPr>
              <w:t>Approve before preparation</w:t>
            </w:r>
          </w:p>
        </w:tc>
        <w:tc>
          <w:tcPr>
            <w:tcW w:type="dxa" w:w="4079"/>
            <w:tcMar>
              <w:top w:w="50" w:type="dxa"/>
              <w:bottom w:w="50" w:type="dxa"/>
              <w:left w:w="90" w:type="dxa"/>
              <w:right w:w="90" w:type="dxa"/>
            </w:tcMar>
          </w:tcPr>
          <w:p>
            <w:pPr>
              <w:pStyle w:val="BDOITable"/>
            </w:pPr>
            <w:r>
              <w:rPr>
                <w:sz w:val="18"/>
              </w:rPr>
              <w:t>No quotation slip has been prepared yet</w:t>
            </w:r>
          </w:p>
        </w:tc>
        <w:tc>
          <w:tcPr>
            <w:tcW w:type="dxa" w:w="3286"/>
            <w:tcMar>
              <w:top w:w="50" w:type="dxa"/>
              <w:bottom w:w="50" w:type="dxa"/>
              <w:left w:w="90" w:type="dxa"/>
              <w:right w:w="90" w:type="dxa"/>
            </w:tcMar>
          </w:tcPr>
          <w:p>
            <w:pPr>
              <w:pStyle w:val="BDOITable"/>
            </w:pPr>
            <w:r>
              <w:rPr>
                <w:sz w:val="18"/>
              </w:rPr>
              <w:t>QS_NOT_PREPARED</w:t>
            </w:r>
          </w:p>
        </w:tc>
      </w:tr>
    </w:tbl>
    <w:p>
      <w:pPr>
        <w:pStyle w:val="BDOISpacer"/>
      </w:pPr>
    </w:p>
    <w:p>
      <w:pPr>
        <w:pStyle w:val="BDOILabel"/>
      </w:pPr>
      <w:r>
        <w:rPr/>
        <w:t>Screens and fields: Quotation Slip tab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Insurers reply by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send date + 5 days</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Printed on the slip</w:t>
            </w:r>
          </w:p>
        </w:tc>
      </w:tr>
    </w:tbl>
    <w:p>
      <w:pPr>
        <w:pStyle w:val="BDOISpacer"/>
      </w:pPr>
    </w:p>
    <w:p>
      <w:pPr>
        <w:pStyle w:val="BDOILabel"/>
      </w:pPr>
      <w:r>
        <w:rPr/>
        <w:t>Notifications</w:t>
      </w:r>
    </w:p>
    <w:p>
      <w:pPr>
        <w:tabs>
          <w:tab w:pos="312" w:val="left"/>
        </w:tabs>
        <w:spacing w:after="120"/>
        <w:ind w:left="312" w:hanging="283"/>
      </w:pPr>
      <w:r>
        <w:rPr>
          <w:color w:val="004EA8"/>
        </w:rPr>
        <w:t>•</w:t>
        <w:tab/>
      </w:r>
      <w:r>
        <w:rPr/>
        <w:t>TSU_APPROVE holders on submission; the preparer on approval or return.</w:t>
      </w:r>
    </w:p>
    <w:p>
      <w:pPr>
        <w:pStyle w:val="BDOILabel"/>
      </w:pPr>
      <w:r>
        <w:rPr/>
        <w:t>Audit</w:t>
      </w:r>
    </w:p>
    <w:p>
      <w:pPr>
        <w:tabs>
          <w:tab w:pos="312" w:val="left"/>
        </w:tabs>
        <w:spacing w:after="120"/>
        <w:ind w:left="312" w:hanging="283"/>
      </w:pPr>
      <w:r>
        <w:rPr>
          <w:color w:val="004EA8"/>
        </w:rPr>
        <w:t>•</w:t>
        <w:tab/>
      </w:r>
      <w:r>
        <w:rPr/>
        <w:t>Submit, approve and each e-mail with recipient, time, subject, body and attachment hash.</w:t>
      </w:r>
    </w:p>
    <w:p>
      <w:pPr>
        <w:pStyle w:val="BDOILabel"/>
      </w:pPr>
      <w:r>
        <w:rPr/>
        <w:t>Acceptance criteria</w:t>
      </w:r>
    </w:p>
    <w:p>
      <w:pPr>
        <w:tabs>
          <w:tab w:pos="312" w:val="left"/>
        </w:tabs>
        <w:spacing w:after="40"/>
        <w:ind w:left="312" w:hanging="283"/>
      </w:pPr>
      <w:r>
        <w:rPr>
          <w:color w:val="004EA8"/>
        </w:rPr>
        <w:t>1.</w:t>
        <w:tab/>
      </w:r>
      <w:r>
        <w:rPr/>
        <w:t>The preparer cannot approve their own slip.</w:t>
      </w:r>
    </w:p>
    <w:p>
      <w:pPr>
        <w:tabs>
          <w:tab w:pos="312" w:val="left"/>
        </w:tabs>
        <w:spacing w:after="40"/>
        <w:ind w:left="312" w:hanging="283"/>
      </w:pPr>
      <w:r>
        <w:rPr>
          <w:color w:val="004EA8"/>
        </w:rPr>
        <w:t>2.</w:t>
        <w:tab/>
      </w:r>
      <w:r>
        <w:rPr/>
        <w:t>An approved slip reaches each selected insurer as a protected PDF and the E-mails tab lists each send.</w:t>
      </w:r>
    </w:p>
    <w:p>
      <w:pPr>
        <w:tabs>
          <w:tab w:pos="312" w:val="left"/>
        </w:tabs>
        <w:spacing w:after="120"/>
        <w:ind w:left="312" w:hanging="283"/>
      </w:pPr>
      <w:r>
        <w:rPr>
          <w:color w:val="004EA8"/>
        </w:rPr>
        <w:t>3.</w:t>
        <w:tab/>
      </w:r>
      <w:r>
        <w:rPr/>
        <w:t>A failed send can be resent from the E-mails tab.</w:t>
      </w:r>
    </w:p>
    <w:p>
      <w:pPr>
        <w:pStyle w:val="Heading3"/>
      </w:pPr>
      <w:bookmarkStart w:id="159" w:name="_Toc000159"/>
      <w:r>
        <w:rPr/>
        <w:t>FR-NB-054 Key in insurer terms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BRNB.009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(Insurer Responses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/api/v1/proposals/{id}/responses/{rid}; POST .../responses/{rid}/document; POST .../responses/{rid}/recommend; GET .../responses/history; POST .../terms-complete</w:t>
            </w:r>
          </w:p>
        </w:tc>
      </w:tr>
    </w:tbl>
    <w:p>
      <w:pPr>
        <w:pStyle w:val="BDOISpacer"/>
      </w:pPr>
    </w:p>
    <w:p>
      <w:pPr>
        <w:pStyle w:val="BDOILabel"/>
      </w:pPr>
      <w:r>
        <w:rPr/>
        <w:t>Description</w:t>
      </w:r>
    </w:p>
    <w:p>
      <w:r>
        <w:rPr/>
        <w:t>For each insurer approached, TSU records the reply - terms received or declined to quote - with premium, rate, deductibles, conditions, validity and remarks, and attaches the insurer's document. Authorised users edit a response; each change raises the revision and keeps the previous values in the version history. TSU flags the recommended insurer.</w:t>
      </w:r>
    </w:p>
    <w:p>
      <w:r>
        <w:rPr/>
        <w:t xml:space="preserve">When the terms are complete, TSU clicks </w:t>
      </w:r>
      <w:r>
        <w:rPr>
          <w:b/>
        </w:rPr>
        <w:t>Insurer terms complete</w:t>
      </w:r>
      <w:r>
        <w:rPr/>
        <w:t xml:space="preserve"> (TERMS_RECEIVED). Responses still pending must be closed explicitly.</w:t>
      </w:r>
    </w:p>
    <w:p>
      <w:pPr>
        <w:pStyle w:val="BDOILabel"/>
      </w:pPr>
      <w:r>
        <w:rPr/>
        <w:t>Preconditions</w:t>
      </w:r>
    </w:p>
    <w:p>
      <w:pPr>
        <w:tabs>
          <w:tab w:pos="312" w:val="left"/>
        </w:tabs>
        <w:spacing w:after="120"/>
        <w:ind w:left="312" w:hanging="283"/>
      </w:pPr>
      <w:r>
        <w:rPr>
          <w:color w:val="004EA8"/>
        </w:rPr>
        <w:t>•</w:t>
        <w:tab/>
      </w:r>
      <w:r>
        <w:rPr/>
        <w:t>The quotation slip has been sent (QS_SENT).</w:t>
      </w:r>
    </w:p>
    <w:p>
      <w:pPr>
        <w:pStyle w:val="BDOILabel"/>
      </w:pPr>
      <w:r>
        <w:rPr/>
        <w:t>Main flow</w:t>
      </w:r>
    </w:p>
    <w:p>
      <w:pPr>
        <w:tabs>
          <w:tab w:pos="312" w:val="left"/>
        </w:tabs>
        <w:spacing w:after="40"/>
        <w:ind w:left="312" w:hanging="283"/>
      </w:pPr>
      <w:r>
        <w:rPr>
          <w:color w:val="004EA8"/>
        </w:rPr>
        <w:t>1.</w:t>
        <w:tab/>
      </w:r>
      <w:r>
        <w:rPr/>
        <w:t xml:space="preserve">TSU opens the response of an insurer and clicks </w:t>
      </w:r>
      <w:r>
        <w:rPr>
          <w:b/>
        </w:rPr>
        <w:t>Terms</w:t>
      </w:r>
      <w:r>
        <w:rPr/>
        <w:t xml:space="preserve"> (or Declined).</w:t>
      </w:r>
    </w:p>
    <w:p>
      <w:pPr>
        <w:tabs>
          <w:tab w:pos="312" w:val="left"/>
        </w:tabs>
        <w:spacing w:after="40"/>
        <w:ind w:left="312" w:hanging="283"/>
      </w:pPr>
      <w:r>
        <w:rPr>
          <w:color w:val="004EA8"/>
        </w:rPr>
        <w:t>2.</w:t>
        <w:tab/>
      </w:r>
      <w:r>
        <w:rPr/>
        <w:t xml:space="preserve">TSU enters the terms, attaches the document and clicks </w:t>
      </w:r>
      <w:r>
        <w:rPr>
          <w:b/>
        </w:rPr>
        <w:t>Save Terms</w:t>
      </w:r>
      <w:r>
        <w:rPr/>
        <w:t>.</w:t>
      </w:r>
    </w:p>
    <w:p>
      <w:pPr>
        <w:tabs>
          <w:tab w:pos="312" w:val="left"/>
        </w:tabs>
        <w:spacing w:after="40"/>
        <w:ind w:left="312" w:hanging="283"/>
      </w:pPr>
      <w:r>
        <w:rPr>
          <w:color w:val="004EA8"/>
        </w:rPr>
        <w:t>3.</w:t>
        <w:tab/>
      </w:r>
      <w:r>
        <w:rPr/>
        <w:t xml:space="preserve">TSU flags the recommended insurer with </w:t>
      </w:r>
      <w:r>
        <w:rPr>
          <w:b/>
        </w:rPr>
        <w:t>Recommend</w:t>
      </w:r>
      <w:r>
        <w:rPr/>
        <w:t>.</w:t>
      </w:r>
    </w:p>
    <w:p>
      <w:pPr>
        <w:tabs>
          <w:tab w:pos="312" w:val="left"/>
        </w:tabs>
        <w:spacing w:after="120"/>
        <w:ind w:left="312" w:hanging="283"/>
      </w:pPr>
      <w:r>
        <w:rPr>
          <w:color w:val="004EA8"/>
        </w:rPr>
        <w:t>4.</w:t>
        <w:tab/>
      </w:r>
      <w:r>
        <w:rPr/>
        <w:t xml:space="preserve">TSU clicks </w:t>
      </w:r>
      <w:r>
        <w:rPr>
          <w:b/>
        </w:rPr>
        <w:t>Insurer terms complete</w:t>
      </w:r>
      <w:r>
        <w:rPr/>
        <w:t>.</w:t>
      </w:r>
    </w:p>
    <w:p>
      <w:pPr>
        <w:pStyle w:val="BDOILabel"/>
      </w:pPr>
      <w:r>
        <w:rPr/>
        <w:t>Alternate and exception flows</w:t>
      </w:r>
    </w:p>
    <w:p>
      <w:pPr>
        <w:tabs>
          <w:tab w:pos="312" w:val="left"/>
        </w:tabs>
        <w:spacing w:after="40"/>
        <w:ind w:left="312" w:hanging="283"/>
      </w:pPr>
      <w:r>
        <w:rPr>
          <w:color w:val="004EA8"/>
        </w:rPr>
        <w:t>•</w:t>
        <w:tab/>
      </w:r>
      <w:r>
        <w:rPr/>
        <w:t>Correction of saved terms. The history shows both revisions.</w:t>
      </w:r>
    </w:p>
    <w:p>
      <w:pPr>
        <w:tabs>
          <w:tab w:pos="312" w:val="left"/>
        </w:tabs>
        <w:spacing w:after="120"/>
        <w:ind w:left="312" w:hanging="283"/>
      </w:pPr>
      <w:r>
        <w:rPr>
          <w:color w:val="004EA8"/>
        </w:rPr>
        <w:t>•</w:t>
        <w:tab/>
      </w:r>
      <w:r>
        <w:rPr/>
        <w:t>Some insurers have not answered. TSU records them as declined or closes them before completing.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Response statuses - PENDING, RECEIVED (terms received), DECLINED (declined to quote).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Received terms need a premium.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received terms can be recommended.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Terms complete needs at least one RECEIVED response and no PENDING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Terms without premium</w:t>
            </w:r>
          </w:p>
        </w:tc>
        <w:tc>
          <w:tcPr>
            <w:tcW w:type="dxa" w:w="4079"/>
            <w:tcMar>
              <w:top w:w="50" w:type="dxa"/>
              <w:bottom w:w="50" w:type="dxa"/>
              <w:left w:w="90" w:type="dxa"/>
              <w:right w:w="90" w:type="dxa"/>
            </w:tcMar>
          </w:tcPr>
          <w:p>
            <w:pPr>
              <w:pStyle w:val="BDOITable"/>
            </w:pPr>
            <w:r>
              <w:rPr>
                <w:sz w:val="18"/>
              </w:rPr>
              <w:t>Enter the premium quoted by &lt;insurer&gt;</w:t>
            </w:r>
          </w:p>
        </w:tc>
        <w:tc>
          <w:tcPr>
            <w:tcW w:type="dxa" w:w="3286"/>
            <w:tcMar>
              <w:top w:w="50" w:type="dxa"/>
              <w:bottom w:w="50" w:type="dxa"/>
              <w:left w:w="90" w:type="dxa"/>
              <w:right w:w="90" w:type="dxa"/>
            </w:tcMar>
          </w:tcPr>
          <w:p>
            <w:pPr>
              <w:pStyle w:val="BDOITable"/>
            </w:pPr>
            <w:r>
              <w:rPr>
                <w:sz w:val="18"/>
              </w:rPr>
              <w:t>RESPONSE_PREMIUM_REQUIRED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Recommend a response without terms</w:t>
            </w:r>
          </w:p>
        </w:tc>
        <w:tc>
          <w:tcPr>
            <w:tcW w:type="dxa" w:w="4079"/>
            <w:tcMar>
              <w:top w:w="50" w:type="dxa"/>
              <w:bottom w:w="50" w:type="dxa"/>
              <w:left w:w="90" w:type="dxa"/>
              <w:right w:w="90" w:type="dxa"/>
            </w:tcMar>
            <w:shd w:val="clear" w:color="auto" w:fill="E5F5FF"/>
          </w:tcPr>
          <w:p>
            <w:pPr>
              <w:pStyle w:val="BDOITable"/>
            </w:pPr>
            <w:r>
              <w:rPr>
                <w:sz w:val="18"/>
              </w:rPr>
              <w:t>Only received terms can be recommended</w:t>
            </w:r>
          </w:p>
        </w:tc>
        <w:tc>
          <w:tcPr>
            <w:tcW w:type="dxa" w:w="3286"/>
            <w:tcMar>
              <w:top w:w="50" w:type="dxa"/>
              <w:bottom w:w="50" w:type="dxa"/>
              <w:left w:w="90" w:type="dxa"/>
              <w:right w:w="90" w:type="dxa"/>
            </w:tcMar>
            <w:shd w:val="clear" w:color="auto" w:fill="E5F5FF"/>
          </w:tcPr>
          <w:p>
            <w:pPr>
              <w:pStyle w:val="BDOITable"/>
            </w:pPr>
            <w:r>
              <w:rPr>
                <w:sz w:val="18"/>
              </w:rPr>
              <w:t>RESPONSE_NOT_RECEIVED</w:t>
            </w:r>
          </w:p>
        </w:tc>
      </w:tr>
      <w:tr>
        <w:trPr>
          <w:cantSplit w:val="true"/>
        </w:trPr>
        <w:tc>
          <w:tcPr>
            <w:tcW w:type="dxa" w:w="2606"/>
            <w:tcMar>
              <w:top w:w="50" w:type="dxa"/>
              <w:bottom w:w="50" w:type="dxa"/>
              <w:left w:w="90" w:type="dxa"/>
              <w:right w:w="90" w:type="dxa"/>
            </w:tcMar>
          </w:tcPr>
          <w:p>
            <w:pPr>
              <w:pStyle w:val="BDOITable"/>
            </w:pPr>
            <w:r>
              <w:rPr>
                <w:sz w:val="18"/>
              </w:rPr>
              <w:t>Keying in before the slip is sent</w:t>
            </w:r>
          </w:p>
        </w:tc>
        <w:tc>
          <w:tcPr>
            <w:tcW w:type="dxa" w:w="4079"/>
            <w:tcMar>
              <w:top w:w="50" w:type="dxa"/>
              <w:bottom w:w="50" w:type="dxa"/>
              <w:left w:w="90" w:type="dxa"/>
              <w:right w:w="90" w:type="dxa"/>
            </w:tcMar>
          </w:tcPr>
          <w:p>
            <w:pPr>
              <w:pStyle w:val="BDOITable"/>
            </w:pPr>
            <w:r>
              <w:rPr>
                <w:sz w:val="18"/>
              </w:rPr>
              <w:t>Insurer terms are keyed in after the quotation slip is sent</w:t>
            </w:r>
          </w:p>
        </w:tc>
        <w:tc>
          <w:tcPr>
            <w:tcW w:type="dxa" w:w="3286"/>
            <w:tcMar>
              <w:top w:w="50" w:type="dxa"/>
              <w:bottom w:w="50" w:type="dxa"/>
              <w:left w:w="90" w:type="dxa"/>
              <w:right w:w="90" w:type="dxa"/>
            </w:tcMar>
          </w:tcPr>
          <w:p>
            <w:pPr>
              <w:pStyle w:val="BDOITable"/>
            </w:pPr>
            <w:r>
              <w:rPr>
                <w:sz w:val="18"/>
              </w:rPr>
              <w:t>RESPONSES_CLOSED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Complete with no terms</w:t>
            </w:r>
          </w:p>
        </w:tc>
        <w:tc>
          <w:tcPr>
            <w:tcW w:type="dxa" w:w="4079"/>
            <w:tcMar>
              <w:top w:w="50" w:type="dxa"/>
              <w:bottom w:w="50" w:type="dxa"/>
              <w:left w:w="90" w:type="dxa"/>
              <w:right w:w="90" w:type="dxa"/>
            </w:tcMar>
            <w:shd w:val="clear" w:color="auto" w:fill="E5F5FF"/>
          </w:tcPr>
          <w:p>
            <w:pPr>
              <w:pStyle w:val="BDOITable"/>
            </w:pPr>
            <w:r>
              <w:rPr>
                <w:sz w:val="18"/>
              </w:rPr>
              <w:t>No insurer terms have been received</w:t>
            </w:r>
          </w:p>
        </w:tc>
        <w:tc>
          <w:tcPr>
            <w:tcW w:type="dxa" w:w="3286"/>
            <w:tcMar>
              <w:top w:w="50" w:type="dxa"/>
              <w:bottom w:w="50" w:type="dxa"/>
              <w:left w:w="90" w:type="dxa"/>
              <w:right w:w="90" w:type="dxa"/>
            </w:tcMar>
            <w:shd w:val="clear" w:color="auto" w:fill="E5F5FF"/>
          </w:tcPr>
          <w:p>
            <w:pPr>
              <w:pStyle w:val="BDOITable"/>
            </w:pPr>
            <w:r>
              <w:rPr>
                <w:sz w:val="18"/>
              </w:rPr>
              <w:t>TERMS_NONE</w:t>
            </w:r>
          </w:p>
        </w:tc>
      </w:tr>
      <w:tr>
        <w:trPr>
          <w:cantSplit w:val="true"/>
        </w:trPr>
        <w:tc>
          <w:tcPr>
            <w:tcW w:type="dxa" w:w="2606"/>
            <w:tcMar>
              <w:top w:w="50" w:type="dxa"/>
              <w:bottom w:w="50" w:type="dxa"/>
              <w:left w:w="90" w:type="dxa"/>
              <w:right w:w="90" w:type="dxa"/>
            </w:tcMar>
          </w:tcPr>
          <w:p>
            <w:pPr>
              <w:pStyle w:val="BDOITable"/>
            </w:pPr>
            <w:r>
              <w:rPr>
                <w:sz w:val="18"/>
              </w:rPr>
              <w:t>Complete with pending responses</w:t>
            </w:r>
          </w:p>
        </w:tc>
        <w:tc>
          <w:tcPr>
            <w:tcW w:type="dxa" w:w="4079"/>
            <w:tcMar>
              <w:top w:w="50" w:type="dxa"/>
              <w:bottom w:w="50" w:type="dxa"/>
              <w:left w:w="90" w:type="dxa"/>
              <w:right w:w="90" w:type="dxa"/>
            </w:tcMar>
          </w:tcPr>
          <w:p>
            <w:pPr>
              <w:pStyle w:val="BDOITable"/>
            </w:pPr>
            <w:r>
              <w:rPr>
                <w:sz w:val="18"/>
              </w:rPr>
              <w:t>&lt;n&gt; insurer(s) have not answered: close the request to proceed</w:t>
            </w:r>
          </w:p>
        </w:tc>
        <w:tc>
          <w:tcPr>
            <w:tcW w:type="dxa" w:w="3286"/>
            <w:tcMar>
              <w:top w:w="50" w:type="dxa"/>
              <w:bottom w:w="50" w:type="dxa"/>
              <w:left w:w="90" w:type="dxa"/>
              <w:right w:w="90" w:type="dxa"/>
            </w:tcMar>
          </w:tcPr>
          <w:p>
            <w:pPr>
              <w:pStyle w:val="BDOITable"/>
            </w:pPr>
            <w:r>
              <w:rPr>
                <w:sz w:val="18"/>
              </w:rPr>
              <w:t>TERMS_PENDING</w:t>
            </w:r>
          </w:p>
        </w:tc>
      </w:tr>
    </w:tbl>
    <w:p>
      <w:pPr>
        <w:pStyle w:val="BDOISpacer"/>
      </w:pPr>
    </w:p>
    <w:p>
      <w:pPr>
        <w:pStyle w:val="BDOILabel"/>
      </w:pPr>
      <w:r>
        <w:rPr/>
        <w:t>Screens and fields: Insurer response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Response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Terms received / Declined to quote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terms; &gt;= 0</w:t>
            </w:r>
          </w:p>
        </w:tc>
      </w:tr>
      <w:tr>
        <w:trPr>
          <w:cantSplit w:val="true"/>
        </w:trPr>
        <w:tc>
          <w:tcPr>
            <w:tcW w:type="dxa" w:w="1926"/>
            <w:tcMar>
              <w:top w:w="50" w:type="dxa"/>
              <w:bottom w:w="50" w:type="dxa"/>
              <w:left w:w="90" w:type="dxa"/>
              <w:right w:w="90" w:type="dxa"/>
            </w:tcMar>
          </w:tcPr>
          <w:p>
            <w:pPr>
              <w:pStyle w:val="BDOITable"/>
            </w:pPr>
            <w:r>
              <w:rPr>
                <w:sz w:val="18"/>
              </w:rPr>
              <w:t>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Deductibles / Conditions / 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Response document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INSURER_RESPONSE</w:t>
            </w:r>
          </w:p>
        </w:tc>
        <w:tc>
          <w:tcPr>
            <w:tcW w:type="dxa" w:w="3286"/>
            <w:tcMar>
              <w:top w:w="50" w:type="dxa"/>
              <w:bottom w:w="50" w:type="dxa"/>
              <w:left w:w="90" w:type="dxa"/>
              <w:right w:w="90" w:type="dxa"/>
            </w:tcMar>
            <w:shd w:val="clear" w:color="auto" w:fill="E5F5FF"/>
          </w:tcPr>
          <w:p>
            <w:pPr>
              <w:pStyle w:val="BDOITable"/>
            </w:pPr>
            <w:r>
              <w:rPr>
                <w:sz w:val="18"/>
              </w:rPr>
              <w:t>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stage updates on the TSU Workbench.</w:t>
      </w:r>
    </w:p>
    <w:p>
      <w:pPr>
        <w:pStyle w:val="BDOILabel"/>
      </w:pPr>
      <w:r>
        <w:rPr/>
        <w:t>Audit</w:t>
      </w:r>
    </w:p>
    <w:p>
      <w:pPr>
        <w:tabs>
          <w:tab w:pos="312" w:val="left"/>
        </w:tabs>
        <w:spacing w:after="120"/>
        <w:ind w:left="312" w:hanging="283"/>
      </w:pPr>
      <w:r>
        <w:rPr>
          <w:color w:val="004EA8"/>
        </w:rPr>
        <w:t>•</w:t>
        <w:tab/>
      </w:r>
      <w:r>
        <w:rPr/>
        <w:t>Each revision with previous values, user and time in the version history.</w:t>
      </w:r>
    </w:p>
    <w:p>
      <w:pPr>
        <w:pStyle w:val="BDOILabel"/>
      </w:pPr>
      <w:r>
        <w:rPr/>
        <w:t>Acceptance criteria</w:t>
      </w:r>
    </w:p>
    <w:p>
      <w:pPr>
        <w:tabs>
          <w:tab w:pos="312" w:val="left"/>
        </w:tabs>
        <w:spacing w:after="40"/>
        <w:ind w:left="312" w:hanging="283"/>
      </w:pPr>
      <w:r>
        <w:rPr>
          <w:color w:val="004EA8"/>
        </w:rPr>
        <w:t>1.</w:t>
        <w:tab/>
      </w:r>
      <w:r>
        <w:rPr/>
        <w:t>TSU records terms for two insurers and a decline for a third; the comparative table shows the two offers.</w:t>
      </w:r>
    </w:p>
    <w:p>
      <w:pPr>
        <w:tabs>
          <w:tab w:pos="312" w:val="left"/>
        </w:tabs>
        <w:spacing w:after="120"/>
        <w:ind w:left="312" w:hanging="283"/>
      </w:pPr>
      <w:r>
        <w:rPr>
          <w:color w:val="004EA8"/>
        </w:rPr>
        <w:t>2.</w:t>
        <w:tab/>
      </w:r>
      <w:r>
        <w:rPr/>
        <w:t>A change of premium on a saved response keeps the earlier premium in the history.</w:t>
      </w:r>
    </w:p>
    <w:p>
      <w:pPr>
        <w:pStyle w:val="Heading3"/>
      </w:pPr>
      <w:bookmarkStart w:id="160" w:name="_Toc000160"/>
      <w:r>
        <w:rPr/>
        <w:t>FR-NB-055 Compile the comparative table</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BRNB.010 (p.54-55), BRNB.009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 Marketing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(Comparative Table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/api/v1/proposals/{id}/comparative; GET .../comparative.pdf | comparative.xlsx</w:t>
            </w:r>
          </w:p>
        </w:tc>
      </w:tr>
    </w:tbl>
    <w:p>
      <w:pPr>
        <w:pStyle w:val="BDOISpacer"/>
      </w:pPr>
    </w:p>
    <w:p>
      <w:pPr>
        <w:pStyle w:val="BDOILabel"/>
      </w:pPr>
      <w:r>
        <w:rPr/>
        <w:t>Description</w:t>
      </w:r>
    </w:p>
    <w:p>
      <w:r>
        <w:rPr/>
        <w:t>BIBS compiles the insurer responses of the PRF into one comparative table - received terms first, cheapest first, then declines - with premium, rate, deductibles, conditions, validity and remarks per insurer, the lowest premium flagged and the recommended insurer marked. The table is always built from the current responses, so an amended response shows at once. It is exported as PDF and Excel, attached to the PRF (document type COMPARATIVE_TABLE) and sent protected with the proposal slip.</w:t>
      </w:r>
    </w:p>
    <w:p>
      <w:pPr>
        <w:pStyle w:val="BDOILabel"/>
      </w:pPr>
      <w:r>
        <w:rPr/>
        <w:t>Preconditions</w:t>
      </w:r>
    </w:p>
    <w:p>
      <w:pPr>
        <w:tabs>
          <w:tab w:pos="312" w:val="left"/>
        </w:tabs>
        <w:spacing w:after="120"/>
        <w:ind w:left="312" w:hanging="283"/>
      </w:pPr>
      <w:r>
        <w:rPr>
          <w:color w:val="004EA8"/>
        </w:rPr>
        <w:t>•</w:t>
        <w:tab/>
      </w:r>
      <w:r>
        <w:rPr/>
        <w:t>At least one response exists.</w:t>
      </w:r>
    </w:p>
    <w:p>
      <w:pPr>
        <w:pStyle w:val="BDOILabel"/>
      </w:pPr>
      <w:r>
        <w:rPr/>
        <w:t>Main flow</w:t>
      </w:r>
    </w:p>
    <w:p>
      <w:pPr>
        <w:tabs>
          <w:tab w:pos="312" w:val="left"/>
        </w:tabs>
        <w:spacing w:after="40"/>
        <w:ind w:left="312" w:hanging="283"/>
      </w:pPr>
      <w:r>
        <w:rPr>
          <w:color w:val="004EA8"/>
        </w:rPr>
        <w:t>1.</w:t>
        <w:tab/>
      </w:r>
      <w:r>
        <w:rPr/>
        <w:t>The user opens the Comparative Table tab; BIBS shows the table from the current responses.</w:t>
      </w:r>
    </w:p>
    <w:p>
      <w:pPr>
        <w:tabs>
          <w:tab w:pos="312" w:val="left"/>
        </w:tabs>
        <w:spacing w:after="120"/>
        <w:ind w:left="312" w:hanging="283"/>
      </w:pPr>
      <w:r>
        <w:rPr>
          <w:color w:val="004EA8"/>
        </w:rPr>
        <w:t>2.</w:t>
        <w:tab/>
      </w:r>
      <w:r>
        <w:rPr/>
        <w:t xml:space="preserve">The user downloads it as </w:t>
      </w:r>
      <w:r>
        <w:rPr>
          <w:b/>
        </w:rPr>
        <w:t>PDF</w:t>
      </w:r>
      <w:r>
        <w:rPr/>
        <w:t xml:space="preserve"> or </w:t>
      </w:r>
      <w:r>
        <w:rPr>
          <w:b/>
        </w:rPr>
        <w:t>Excel</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Order - received terms by premium ascending, then declined, then pending.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Lowest premium and recommended insurer are flagged.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 with the file hash when sent.</w:t>
      </w:r>
    </w:p>
    <w:p>
      <w:pPr>
        <w:pStyle w:val="BDOILabel"/>
      </w:pPr>
      <w:r>
        <w:rPr/>
        <w:t>Acceptance criteria</w:t>
      </w:r>
    </w:p>
    <w:p>
      <w:pPr>
        <w:tabs>
          <w:tab w:pos="312" w:val="left"/>
        </w:tabs>
        <w:spacing w:after="40"/>
        <w:ind w:left="312" w:hanging="283"/>
      </w:pPr>
      <w:r>
        <w:rPr>
          <w:color w:val="004EA8"/>
        </w:rPr>
        <w:t>1.</w:t>
        <w:tab/>
      </w:r>
      <w:r>
        <w:rPr/>
        <w:t>A PRF with three responses shows the cheapest insurer first and flags it as lowest premium.</w:t>
      </w:r>
    </w:p>
    <w:p>
      <w:pPr>
        <w:tabs>
          <w:tab w:pos="312" w:val="left"/>
        </w:tabs>
        <w:spacing w:after="40"/>
        <w:ind w:left="312" w:hanging="283"/>
      </w:pPr>
      <w:r>
        <w:rPr>
          <w:color w:val="004EA8"/>
        </w:rPr>
        <w:t>2.</w:t>
        <w:tab/>
      </w:r>
      <w:r>
        <w:rPr/>
        <w:t>After a premium change, the table shows the new premium without any manual step.</w:t>
      </w:r>
    </w:p>
    <w:p>
      <w:pPr>
        <w:tabs>
          <w:tab w:pos="312" w:val="left"/>
        </w:tabs>
        <w:spacing w:after="120"/>
        <w:ind w:left="312" w:hanging="283"/>
      </w:pPr>
      <w:r>
        <w:rPr>
          <w:color w:val="004EA8"/>
        </w:rPr>
        <w:t>3.</w:t>
        <w:tab/>
      </w:r>
      <w:r>
        <w:rPr/>
        <w:t>The Excel export contains the same rows as the screen.</w:t>
      </w:r>
    </w:p>
    <w:p>
      <w:pPr>
        <w:pStyle w:val="Heading3"/>
      </w:pPr>
      <w:bookmarkStart w:id="161" w:name="_Toc000161"/>
      <w:r>
        <w:rPr/>
        <w:t>FR-NB-056 Generate, approve and release the Proposal Slip</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BRNB.017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second TSU 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(Proposal Slip tab, Archived versions)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/api/v1/proposals/{id}/proposal-slip/submit; POST .../proposal-slip/approve; GET .../proposal-slip.pdf</w:t>
            </w:r>
          </w:p>
        </w:tc>
      </w:tr>
    </w:tbl>
    <w:p>
      <w:pPr>
        <w:pStyle w:val="BDOISpacer"/>
      </w:pPr>
    </w:p>
    <w:p>
      <w:pPr>
        <w:pStyle w:val="BDOILabel"/>
      </w:pPr>
      <w:r>
        <w:rPr/>
        <w:t>Description</w:t>
      </w:r>
    </w:p>
    <w:p>
      <w:r>
        <w:rPr/>
        <w:t>From the chosen insurer's received terms (the recommended one by default), TSU generates the Proposal Slip with the PROPOSAL_SLIP template. It keeps the content, terms and conditions of the quotation slip and adds the insurer's terms. Each generation is a new version PS-yyyy-nnnnnn vn, archived on the PRF as document type PROPOSAL_SLIP; earlier versions stay searchable and downloadable. After approval by a second TSU officer the slip is released to Marketing (PS_RELEASED).</w:t>
      </w:r>
    </w:p>
    <w:p>
      <w:pPr>
        <w:pStyle w:val="BDOILabel"/>
      </w:pPr>
      <w:r>
        <w:rPr/>
        <w:t>Preconditions</w:t>
      </w:r>
    </w:p>
    <w:p>
      <w:pPr>
        <w:tabs>
          <w:tab w:pos="312" w:val="left"/>
        </w:tabs>
        <w:spacing w:after="120"/>
        <w:ind w:left="312" w:hanging="283"/>
      </w:pPr>
      <w:r>
        <w:rPr>
          <w:color w:val="004EA8"/>
        </w:rPr>
        <w:t>•</w:t>
        <w:tab/>
      </w:r>
      <w:r>
        <w:rPr/>
        <w:t>The PRF is in TERMS_RECEIVED (submit) or PS_FOR_APPROVAL (approve).</w:t>
      </w:r>
    </w:p>
    <w:p>
      <w:pPr>
        <w:pStyle w:val="BDOILabel"/>
      </w:pPr>
      <w:r>
        <w:rPr/>
        <w:t>Main flow</w:t>
      </w:r>
    </w:p>
    <w:p>
      <w:pPr>
        <w:tabs>
          <w:tab w:pos="312" w:val="left"/>
        </w:tabs>
        <w:spacing w:after="40"/>
        <w:ind w:left="312" w:hanging="283"/>
      </w:pPr>
      <w:r>
        <w:rPr>
          <w:color w:val="004EA8"/>
        </w:rPr>
        <w:t>1.</w:t>
        <w:tab/>
      </w:r>
      <w:r>
        <w:rPr/>
        <w:t xml:space="preserve">TSU chooses the insurer of the proposal slip and clicks </w:t>
      </w:r>
      <w:r>
        <w:rPr>
          <w:b/>
        </w:rPr>
        <w:t>Submit proposal slip</w:t>
      </w:r>
      <w:r>
        <w:rPr/>
        <w:t>.</w:t>
      </w:r>
    </w:p>
    <w:p>
      <w:pPr>
        <w:tabs>
          <w:tab w:pos="312" w:val="left"/>
        </w:tabs>
        <w:spacing w:after="40"/>
        <w:ind w:left="312" w:hanging="283"/>
      </w:pPr>
      <w:r>
        <w:rPr>
          <w:color w:val="004EA8"/>
        </w:rPr>
        <w:t>2.</w:t>
        <w:tab/>
      </w:r>
      <w:r>
        <w:rPr/>
        <w:t>BIBS generates and archives the slip version (PS_FOR_APPROVAL).</w:t>
      </w:r>
    </w:p>
    <w:p>
      <w:pPr>
        <w:tabs>
          <w:tab w:pos="312" w:val="left"/>
        </w:tabs>
        <w:spacing w:after="120"/>
        <w:ind w:left="312" w:hanging="283"/>
      </w:pPr>
      <w:r>
        <w:rPr>
          <w:color w:val="004EA8"/>
        </w:rPr>
        <w:t>3.</w:t>
        <w:tab/>
      </w:r>
      <w:r>
        <w:rPr/>
        <w:t xml:space="preserve">The approver clicks </w:t>
      </w:r>
      <w:r>
        <w:rPr>
          <w:b/>
        </w:rPr>
        <w:t>Approve and release to Marketing</w:t>
      </w:r>
      <w:r>
        <w:rPr/>
        <w:t xml:space="preserve"> (PS_RELEASED).</w:t>
      </w:r>
    </w:p>
    <w:p>
      <w:pPr>
        <w:pStyle w:val="BDOILabel"/>
      </w:pPr>
      <w:r>
        <w:rPr/>
        <w:t>Alternate and exception flows</w:t>
      </w:r>
    </w:p>
    <w:p>
      <w:pPr>
        <w:tabs>
          <w:tab w:pos="312" w:val="left"/>
        </w:tabs>
        <w:spacing w:after="120"/>
        <w:ind w:left="312" w:hanging="283"/>
      </w:pPr>
      <w:r>
        <w:rPr>
          <w:color w:val="004EA8"/>
        </w:rPr>
        <w:t>•</w:t>
        <w:tab/>
      </w:r>
      <w:r>
        <w:rPr/>
        <w:t>Return for correction with a reason (TERMS_RECEIVED); the next submission creates a new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Proposal slip numbers PS-&lt;yyyy&gt;-nnnnnn with a version per generation.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PROPOSAL_SLIP_PREFIX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Released to Marketing only after approval.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chosen</w:t>
            </w:r>
          </w:p>
        </w:tc>
        <w:tc>
          <w:tcPr>
            <w:tcW w:type="dxa" w:w="4079"/>
            <w:tcMar>
              <w:top w:w="50" w:type="dxa"/>
              <w:bottom w:w="50" w:type="dxa"/>
              <w:left w:w="90" w:type="dxa"/>
              <w:right w:w="90" w:type="dxa"/>
            </w:tcMar>
          </w:tcPr>
          <w:p>
            <w:pPr>
              <w:pStyle w:val="BDOITable"/>
            </w:pPr>
            <w:r>
              <w:rPr>
                <w:sz w:val="18"/>
              </w:rPr>
              <w:t>Choose the insurer (or flag the recommended one) for the proposal slip</w:t>
            </w:r>
          </w:p>
        </w:tc>
        <w:tc>
          <w:tcPr>
            <w:tcW w:type="dxa" w:w="3286"/>
            <w:tcMar>
              <w:top w:w="50" w:type="dxa"/>
              <w:bottom w:w="50" w:type="dxa"/>
              <w:left w:w="90" w:type="dxa"/>
              <w:right w:w="90" w:type="dxa"/>
            </w:tcMar>
          </w:tcPr>
          <w:p>
            <w:pPr>
              <w:pStyle w:val="BDOITable"/>
            </w:pPr>
            <w:r>
              <w:rPr>
                <w:sz w:val="18"/>
              </w:rPr>
              <w:t>PS_INSURER_REQUIRED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Chosen insurer has no terms</w:t>
            </w:r>
          </w:p>
        </w:tc>
        <w:tc>
          <w:tcPr>
            <w:tcW w:type="dxa" w:w="4079"/>
            <w:tcMar>
              <w:top w:w="50" w:type="dxa"/>
              <w:bottom w:w="50" w:type="dxa"/>
              <w:left w:w="90" w:type="dxa"/>
              <w:right w:w="90" w:type="dxa"/>
            </w:tcMar>
            <w:shd w:val="clear" w:color="auto" w:fill="E5F5FF"/>
          </w:tcPr>
          <w:p>
            <w:pPr>
              <w:pStyle w:val="BDOITable"/>
            </w:pPr>
            <w:r>
              <w:rPr>
                <w:sz w:val="18"/>
              </w:rPr>
              <w:t>&lt;insurer&gt; has not quoted terms</w:t>
            </w:r>
          </w:p>
        </w:tc>
        <w:tc>
          <w:tcPr>
            <w:tcW w:type="dxa" w:w="3286"/>
            <w:tcMar>
              <w:top w:w="50" w:type="dxa"/>
              <w:bottom w:w="50" w:type="dxa"/>
              <w:left w:w="90" w:type="dxa"/>
              <w:right w:w="90" w:type="dxa"/>
            </w:tcMar>
            <w:shd w:val="clear" w:color="auto" w:fill="E5F5FF"/>
          </w:tcPr>
          <w:p>
            <w:pPr>
              <w:pStyle w:val="BDOITable"/>
            </w:pPr>
            <w:r>
              <w:rPr>
                <w:sz w:val="18"/>
              </w:rPr>
              <w:t>PS_TERMS_MISSING</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The proposal slip is approved by another TSU officer</w:t>
            </w:r>
          </w:p>
        </w:tc>
        <w:tc>
          <w:tcPr>
            <w:tcW w:type="dxa" w:w="3286"/>
            <w:tcMar>
              <w:top w:w="50" w:type="dxa"/>
              <w:bottom w:w="50" w:type="dxa"/>
              <w:left w:w="90" w:type="dxa"/>
              <w:right w:w="90" w:type="dxa"/>
            </w:tcMar>
          </w:tcPr>
          <w:p>
            <w:pPr>
              <w:pStyle w:val="BDOITable"/>
            </w:pPr>
            <w:r>
              <w:rPr>
                <w:sz w:val="18"/>
              </w:rPr>
              <w:t>PS_FOUR_EYES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 before preparation</w:t>
            </w:r>
          </w:p>
        </w:tc>
        <w:tc>
          <w:tcPr>
            <w:tcW w:type="dxa" w:w="4079"/>
            <w:tcMar>
              <w:top w:w="50" w:type="dxa"/>
              <w:bottom w:w="50" w:type="dxa"/>
              <w:left w:w="90" w:type="dxa"/>
              <w:right w:w="90" w:type="dxa"/>
            </w:tcMar>
            <w:shd w:val="clear" w:color="auto" w:fill="E5F5FF"/>
          </w:tcPr>
          <w:p>
            <w:pPr>
              <w:pStyle w:val="BDOITable"/>
            </w:pPr>
            <w:r>
              <w:rPr>
                <w:sz w:val="18"/>
              </w:rPr>
              <w:t>No proposal slip has been prepared yet</w:t>
            </w:r>
          </w:p>
        </w:tc>
        <w:tc>
          <w:tcPr>
            <w:tcW w:type="dxa" w:w="3286"/>
            <w:tcMar>
              <w:top w:w="50" w:type="dxa"/>
              <w:bottom w:w="50" w:type="dxa"/>
              <w:left w:w="90" w:type="dxa"/>
              <w:right w:w="90" w:type="dxa"/>
            </w:tcMar>
            <w:shd w:val="clear" w:color="auto" w:fill="E5F5FF"/>
          </w:tcPr>
          <w:p>
            <w:pPr>
              <w:pStyle w:val="BDOITable"/>
            </w:pPr>
            <w:r>
              <w:rPr>
                <w:sz w:val="18"/>
              </w:rPr>
              <w:t>PS_NOT_PREPARED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TSU_APPROVE holders on submission; the AO on release.</w:t>
      </w:r>
    </w:p>
    <w:p>
      <w:pPr>
        <w:pStyle w:val="BDOILabel"/>
      </w:pPr>
      <w:r>
        <w:rPr/>
        <w:t>Audit</w:t>
      </w:r>
    </w:p>
    <w:p>
      <w:pPr>
        <w:tabs>
          <w:tab w:pos="312" w:val="left"/>
        </w:tabs>
        <w:spacing w:after="120"/>
        <w:ind w:left="312" w:hanging="283"/>
      </w:pPr>
      <w:r>
        <w:rPr>
          <w:color w:val="004EA8"/>
        </w:rPr>
        <w:t>•</w:t>
        <w:tab/>
      </w:r>
      <w:r>
        <w:rPr/>
        <w:t>Each version with template version, user and time.</w:t>
      </w:r>
    </w:p>
    <w:p>
      <w:pPr>
        <w:pStyle w:val="BDOILabel"/>
      </w:pPr>
      <w:r>
        <w:rPr/>
        <w:t>Acceptance criteria</w:t>
      </w:r>
    </w:p>
    <w:p>
      <w:pPr>
        <w:tabs>
          <w:tab w:pos="312" w:val="left"/>
        </w:tabs>
        <w:spacing w:after="40"/>
        <w:ind w:left="312" w:hanging="283"/>
      </w:pPr>
      <w:r>
        <w:rPr>
          <w:color w:val="004EA8"/>
        </w:rPr>
        <w:t>1.</w:t>
        <w:tab/>
      </w:r>
      <w:r>
        <w:rPr/>
        <w:t>A proposal slip cannot reach Marketing before a second TSU officer approves it.</w:t>
      </w:r>
    </w:p>
    <w:p>
      <w:pPr>
        <w:tabs>
          <w:tab w:pos="312" w:val="left"/>
        </w:tabs>
        <w:spacing w:after="120"/>
        <w:ind w:left="312" w:hanging="283"/>
      </w:pPr>
      <w:r>
        <w:rPr>
          <w:color w:val="004EA8"/>
        </w:rPr>
        <w:t>2.</w:t>
        <w:tab/>
      </w:r>
      <w:r>
        <w:rPr/>
        <w:t>After a return and a new submission, both versions are listed under Archived versions.</w:t>
      </w:r>
    </w:p>
    <w:p>
      <w:pPr>
        <w:pStyle w:val="Heading3"/>
      </w:pPr>
      <w:bookmarkStart w:id="162" w:name="_Toc000162"/>
      <w:r>
        <w:rPr/>
        <w:t>FR-NB-057 Send the proposal, record acceptance and create the accounts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BRNB.017 (p.57), BRNB.045 (p.97), BRNB.013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client page (Confirmed Proposals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/api/v1/proposals/{id}/send; POST .../accept; POST .../create-accounts</w:t>
            </w:r>
          </w:p>
        </w:tc>
      </w:tr>
    </w:tbl>
    <w:p>
      <w:pPr>
        <w:pStyle w:val="BDOISpacer"/>
      </w:pPr>
    </w:p>
    <w:p>
      <w:pPr>
        <w:pStyle w:val="BDOILabel"/>
      </w:pPr>
      <w:r>
        <w:rPr/>
        <w:t>Description</w:t>
      </w:r>
    </w:p>
    <w:p>
      <w:r>
        <w:rPr/>
        <w:t>The AO sends the released proposal slip and the comparative table to the client, password protected (SENT_TO_CLIENT). When the client accepts, the AO attaches the acceptance e-mail and records the accepted risk groups (ACCEPTED), then creates one draft account per risk group with the PRF's ARN, the chosen insurer and its quoted rate (CONVERTED). A client who declines is recorded with Client declined (NOT_PROCEEDED). Accepted proposals are listed on the client page under Confirmed Proposals.</w:t>
      </w:r>
    </w:p>
    <w:p>
      <w:pPr>
        <w:pStyle w:val="BDOILabel"/>
      </w:pPr>
      <w:r>
        <w:rPr/>
        <w:t>Preconditions</w:t>
      </w:r>
    </w:p>
    <w:p>
      <w:pPr>
        <w:tabs>
          <w:tab w:pos="312" w:val="left"/>
        </w:tabs>
        <w:spacing w:after="120"/>
        <w:ind w:left="312" w:hanging="283"/>
      </w:pPr>
      <w:r>
        <w:rPr>
          <w:color w:val="004EA8"/>
        </w:rPr>
        <w:t>•</w:t>
        <w:tab/>
      </w:r>
      <w:r>
        <w:rPr/>
        <w:t>The PRF is PS_RELEASED (send), SENT_TO_CLIENT (accept) or ACCEPTED (create accounts); account creation needs a confirmed client.</w:t>
      </w:r>
    </w:p>
    <w:p>
      <w:pPr>
        <w:pStyle w:val="BDOILabel"/>
      </w:pPr>
      <w:r>
        <w:rPr/>
        <w:t>Main flow</w:t>
      </w:r>
    </w:p>
    <w:p>
      <w:pPr>
        <w:tabs>
          <w:tab w:pos="312" w:val="left"/>
        </w:tabs>
        <w:spacing w:after="40"/>
        <w:ind w:left="312" w:hanging="283"/>
      </w:pPr>
      <w:r>
        <w:rPr>
          <w:color w:val="004EA8"/>
        </w:rPr>
        <w:t>1.</w:t>
        <w:tab/>
      </w:r>
      <w:r>
        <w:rPr/>
        <w:t xml:space="preserve">The AO clicks </w:t>
      </w:r>
      <w:r>
        <w:rPr>
          <w:b/>
        </w:rPr>
        <w:t>Send to client</w:t>
      </w:r>
      <w:r>
        <w:rPr/>
        <w:t>.</w:t>
      </w:r>
    </w:p>
    <w:p>
      <w:pPr>
        <w:tabs>
          <w:tab w:pos="312" w:val="left"/>
        </w:tabs>
        <w:spacing w:after="40"/>
        <w:ind w:left="312" w:hanging="283"/>
      </w:pPr>
      <w:r>
        <w:rPr>
          <w:color w:val="004EA8"/>
        </w:rPr>
        <w:t>2.</w:t>
        <w:tab/>
      </w:r>
      <w:r>
        <w:rPr/>
        <w:t xml:space="preserve">The AO uploads the acceptance e-mail and clicks </w:t>
      </w:r>
      <w:r>
        <w:rPr>
          <w:b/>
        </w:rPr>
        <w:t>Record acceptance</w:t>
      </w:r>
      <w:r>
        <w:rPr/>
        <w:t>.</w:t>
      </w:r>
    </w:p>
    <w:p>
      <w:pPr>
        <w:tabs>
          <w:tab w:pos="312" w:val="left"/>
        </w:tabs>
        <w:spacing w:after="120"/>
        <w:ind w:left="312" w:hanging="283"/>
      </w:pPr>
      <w:r>
        <w:rPr>
          <w:color w:val="004EA8"/>
        </w:rPr>
        <w:t>3.</w:t>
        <w:tab/>
      </w:r>
      <w:r>
        <w:rPr/>
        <w:t xml:space="preserve">The AO clicks </w:t>
      </w:r>
      <w:r>
        <w:rPr>
          <w:b/>
        </w:rPr>
        <w:t>Create accounts</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Documents to the client are protected (FR-NB-013).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carry the PRF's ARN (with -nn suffix when several).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acceptance e-mail</w:t>
            </w:r>
          </w:p>
        </w:tc>
        <w:tc>
          <w:tcPr>
            <w:tcW w:type="dxa" w:w="4079"/>
            <w:tcMar>
              <w:top w:w="50" w:type="dxa"/>
              <w:bottom w:w="50" w:type="dxa"/>
              <w:left w:w="90" w:type="dxa"/>
              <w:right w:w="90" w:type="dxa"/>
            </w:tcMar>
          </w:tcPr>
          <w:p>
            <w:pPr>
              <w:pStyle w:val="BDOITable"/>
            </w:pPr>
            <w:r>
              <w:rPr>
                <w:sz w:val="18"/>
              </w:rPr>
              <w:t>Attach the client's acceptance e-mail first</w:t>
            </w:r>
          </w:p>
        </w:tc>
        <w:tc>
          <w:tcPr>
            <w:tcW w:type="dxa" w:w="3286"/>
            <w:tcMar>
              <w:top w:w="50" w:type="dxa"/>
              <w:bottom w:w="50" w:type="dxa"/>
              <w:left w:w="90" w:type="dxa"/>
              <w:right w:w="90" w:type="dxa"/>
            </w:tcMar>
          </w:tcPr>
          <w:p>
            <w:pPr>
              <w:pStyle w:val="BDOITable"/>
            </w:pPr>
            <w:r>
              <w:rPr>
                <w:sz w:val="18"/>
              </w:rPr>
              <w:t>ACCEPTANCE_EMAIL_REQUIRED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risk group</w:t>
            </w:r>
          </w:p>
        </w:tc>
        <w:tc>
          <w:tcPr>
            <w:tcW w:type="dxa" w:w="4079"/>
            <w:tcMar>
              <w:top w:w="50" w:type="dxa"/>
              <w:bottom w:w="50" w:type="dxa"/>
              <w:left w:w="90" w:type="dxa"/>
              <w:right w:w="90" w:type="dxa"/>
            </w:tcMar>
            <w:shd w:val="clear" w:color="auto" w:fill="E5F5FF"/>
          </w:tcPr>
          <w:p>
            <w:pPr>
              <w:pStyle w:val="BDOITable"/>
            </w:pPr>
            <w:r>
              <w:rPr>
                <w:sz w:val="18"/>
              </w:rPr>
              <w:t>The proposal covers risk groups &lt;groups&gt; only</w:t>
            </w:r>
          </w:p>
        </w:tc>
        <w:tc>
          <w:tcPr>
            <w:tcW w:type="dxa" w:w="3286"/>
            <w:tcMar>
              <w:top w:w="50" w:type="dxa"/>
              <w:bottom w:w="50" w:type="dxa"/>
              <w:left w:w="90" w:type="dxa"/>
              <w:right w:w="90" w:type="dxa"/>
            </w:tcMar>
            <w:shd w:val="clear" w:color="auto" w:fill="E5F5FF"/>
          </w:tcPr>
          <w:p>
            <w:pPr>
              <w:pStyle w:val="BDOITable"/>
            </w:pPr>
            <w:r>
              <w:rPr>
                <w:sz w:val="18"/>
              </w:rPr>
              <w:t>ACCEPTANCE_GROUP_UNKNOWN</w:t>
            </w:r>
          </w:p>
        </w:tc>
      </w:tr>
      <w:tr>
        <w:trPr>
          <w:cantSplit w:val="true"/>
        </w:trPr>
        <w:tc>
          <w:tcPr>
            <w:tcW w:type="dxa" w:w="2606"/>
            <w:tcMar>
              <w:top w:w="50" w:type="dxa"/>
              <w:bottom w:w="50" w:type="dxa"/>
              <w:left w:w="90" w:type="dxa"/>
              <w:right w:w="90" w:type="dxa"/>
            </w:tcMar>
          </w:tcPr>
          <w:p>
            <w:pPr>
              <w:pStyle w:val="BDOITable"/>
            </w:pPr>
            <w:r>
              <w:rPr>
                <w:sz w:val="18"/>
              </w:rPr>
              <w:t>Create accounts before acceptance</w:t>
            </w:r>
          </w:p>
        </w:tc>
        <w:tc>
          <w:tcPr>
            <w:tcW w:type="dxa" w:w="4079"/>
            <w:tcMar>
              <w:top w:w="50" w:type="dxa"/>
              <w:bottom w:w="50" w:type="dxa"/>
              <w:left w:w="90" w:type="dxa"/>
              <w:right w:w="90" w:type="dxa"/>
            </w:tcMar>
          </w:tcPr>
          <w:p>
            <w:pPr>
              <w:pStyle w:val="BDOITable"/>
            </w:pPr>
            <w:r>
              <w:rPr>
                <w:sz w:val="18"/>
              </w:rPr>
              <w:t>Record the client's acceptance of the proposal first</w:t>
            </w:r>
          </w:p>
        </w:tc>
        <w:tc>
          <w:tcPr>
            <w:tcW w:type="dxa" w:w="3286"/>
            <w:tcMar>
              <w:top w:w="50" w:type="dxa"/>
              <w:bottom w:w="50" w:type="dxa"/>
              <w:left w:w="90" w:type="dxa"/>
              <w:right w:w="90" w:type="dxa"/>
            </w:tcMar>
          </w:tcPr>
          <w:p>
            <w:pPr>
              <w:pStyle w:val="BDOITable"/>
            </w:pPr>
            <w:r>
              <w:rPr>
                <w:sz w:val="18"/>
              </w:rPr>
              <w:t>PROPOSAL_NOT_ACCEPTED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Chosen terms missing</w:t>
            </w:r>
          </w:p>
        </w:tc>
        <w:tc>
          <w:tcPr>
            <w:tcW w:type="dxa" w:w="4079"/>
            <w:tcMar>
              <w:top w:w="50" w:type="dxa"/>
              <w:bottom w:w="50" w:type="dxa"/>
              <w:left w:w="90" w:type="dxa"/>
              <w:right w:w="90" w:type="dxa"/>
            </w:tcMar>
            <w:shd w:val="clear" w:color="auto" w:fill="E5F5FF"/>
          </w:tcPr>
          <w:p>
            <w:pPr>
              <w:pStyle w:val="BDOITable"/>
            </w:pPr>
            <w:r>
              <w:rPr>
                <w:sz w:val="18"/>
              </w:rPr>
              <w:t>No terms of &lt;insurer&gt; are recorded</w:t>
            </w:r>
          </w:p>
        </w:tc>
        <w:tc>
          <w:tcPr>
            <w:tcW w:type="dxa" w:w="3286"/>
            <w:tcMar>
              <w:top w:w="50" w:type="dxa"/>
              <w:bottom w:w="50" w:type="dxa"/>
              <w:left w:w="90" w:type="dxa"/>
              <w:right w:w="90" w:type="dxa"/>
            </w:tcMar>
            <w:shd w:val="clear" w:color="auto" w:fill="E5F5FF"/>
          </w:tcPr>
          <w:p>
            <w:pPr>
              <w:pStyle w:val="BDOITable"/>
            </w:pPr>
            <w:r>
              <w:rPr>
                <w:sz w:val="18"/>
              </w:rPr>
              <w:t>PROPOSAL_TERMS_MISSING</w:t>
            </w:r>
          </w:p>
        </w:tc>
      </w:tr>
      <w:tr>
        <w:trPr>
          <w:cantSplit w:val="true"/>
        </w:trPr>
        <w:tc>
          <w:tcPr>
            <w:tcW w:type="dxa" w:w="2606"/>
            <w:tcMar>
              <w:top w:w="50" w:type="dxa"/>
              <w:bottom w:w="50" w:type="dxa"/>
              <w:left w:w="90" w:type="dxa"/>
              <w:right w:w="90" w:type="dxa"/>
            </w:tcMar>
          </w:tcPr>
          <w:p>
            <w:pPr>
              <w:pStyle w:val="BDOITable"/>
            </w:pPr>
            <w:r>
              <w:rPr>
                <w:sz w:val="18"/>
              </w:rPr>
              <w:t>Client not confirmed</w:t>
            </w:r>
          </w:p>
        </w:tc>
        <w:tc>
          <w:tcPr>
            <w:tcW w:type="dxa" w:w="4079"/>
            <w:tcMar>
              <w:top w:w="50" w:type="dxa"/>
              <w:bottom w:w="50" w:type="dxa"/>
              <w:left w:w="90" w:type="dxa"/>
              <w:right w:w="90" w:type="dxa"/>
            </w:tcMar>
          </w:tcPr>
          <w:p>
            <w:pPr>
              <w:pStyle w:val="BDOITable"/>
            </w:pPr>
            <w:r>
              <w:rPr>
                <w:sz w:val="18"/>
              </w:rPr>
              <w:t>Client &lt;code&gt; is not yet confirmed (onboarding and KYC incomplete)</w:t>
            </w:r>
          </w:p>
        </w:tc>
        <w:tc>
          <w:tcPr>
            <w:tcW w:type="dxa" w:w="3286"/>
            <w:tcMar>
              <w:top w:w="50" w:type="dxa"/>
              <w:bottom w:w="50" w:type="dxa"/>
              <w:left w:w="90" w:type="dxa"/>
              <w:right w:w="90" w:type="dxa"/>
            </w:tcMar>
          </w:tcPr>
          <w:p>
            <w:pPr>
              <w:pStyle w:val="BDOITable"/>
            </w:pPr>
            <w:r>
              <w:rPr>
                <w:sz w:val="18"/>
              </w:rPr>
              <w:t>CLIENT_NOT_CONFIRMED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protected documents and the password separately.</w:t>
      </w:r>
    </w:p>
    <w:p>
      <w:pPr>
        <w:pStyle w:val="BDOILabel"/>
      </w:pPr>
      <w:r>
        <w:rPr/>
        <w:t>Audit</w:t>
      </w:r>
    </w:p>
    <w:p>
      <w:pPr>
        <w:tabs>
          <w:tab w:pos="312" w:val="left"/>
        </w:tabs>
        <w:spacing w:after="120"/>
        <w:ind w:left="312" w:hanging="283"/>
      </w:pPr>
      <w:r>
        <w:rPr>
          <w:color w:val="004EA8"/>
        </w:rPr>
        <w:t>•</w:t>
        <w:tab/>
      </w:r>
      <w:r>
        <w:rPr/>
        <w:t>Send, acceptance and account creation audited with the created ARNs.</w:t>
      </w:r>
    </w:p>
    <w:p>
      <w:pPr>
        <w:pStyle w:val="BDOILabel"/>
      </w:pPr>
      <w:r>
        <w:rPr/>
        <w:t>Acceptance criteria</w:t>
      </w:r>
    </w:p>
    <w:p>
      <w:pPr>
        <w:tabs>
          <w:tab w:pos="312" w:val="left"/>
        </w:tabs>
        <w:spacing w:after="40"/>
        <w:ind w:left="312" w:hanging="283"/>
      </w:pPr>
      <w:r>
        <w:rPr>
          <w:color w:val="004EA8"/>
        </w:rPr>
        <w:t>1.</w:t>
        <w:tab/>
      </w:r>
      <w:r>
        <w:rPr/>
        <w:t>An accepted PRF creates its account with the chosen insurer and the quoted rate.</w:t>
      </w:r>
    </w:p>
    <w:p>
      <w:pPr>
        <w:tabs>
          <w:tab w:pos="312" w:val="left"/>
        </w:tabs>
        <w:spacing w:after="120"/>
        <w:ind w:left="312" w:hanging="283"/>
      </w:pPr>
      <w:r>
        <w:rPr>
          <w:color w:val="004EA8"/>
        </w:rPr>
        <w:t>2.</w:t>
        <w:tab/>
      </w:r>
      <w:r>
        <w:rPr/>
        <w:t>The client page lists the accepted PRF under Confirmed Proposals.</w:t>
      </w:r>
    </w:p>
    <w:p>
      <w:pPr>
        <w:pStyle w:val="Heading2"/>
      </w:pPr>
      <w:bookmarkStart w:id="163" w:name="_Toc000163"/>
      <w:r>
        <w:rPr/>
        <w:t>4.6 Account</w:t>
      </w:r>
      <w:bookmarkEnd w:id="163"/>
    </w:p>
    <w:p>
      <w:pPr>
        <w:pStyle w:val="Heading3"/>
      </w:pPr>
      <w:bookmarkStart w:id="164" w:name="_Toc000164"/>
      <w:r>
        <w:rPr/>
        <w:t>FR-NB-060 Search accounts and view their details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BRNB.050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Accounts; Account page; Account by ARN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 GET /api/v1/accounts/{id}; GET /api/v1/accounts/by-arn/{arn}</w:t>
            </w:r>
          </w:p>
        </w:tc>
      </w:tr>
    </w:tbl>
    <w:p>
      <w:pPr>
        <w:pStyle w:val="BDOISpacer"/>
      </w:pPr>
    </w:p>
    <w:p>
      <w:pPr>
        <w:pStyle w:val="BDOILabel"/>
      </w:pPr>
      <w:r>
        <w:rPr/>
        <w:t>Description</w:t>
      </w:r>
    </w:p>
    <w:p>
      <w:r>
        <w:rPr/>
        <w:t>Users search accounts by one or several criteria together - ARN or client text, PN number, plate / conduction / engine / chassis number, location of risk, product, line, insurer, status, FFY, direct payment, account officer, own accounts and the period start - and open the account page with the complete details on the tabs Details, Risk Items, Premium, Placement, Policy, Documents, E-mails and History. Quick filters list My drafts, Returned to me, Awaiting payment, FFY and Direct payment.</w:t>
      </w:r>
    </w:p>
    <w:p>
      <w:pPr>
        <w:pStyle w:val="BDOILabel"/>
      </w:pPr>
      <w:r>
        <w:rPr/>
        <w:t>Preconditions</w:t>
      </w:r>
    </w:p>
    <w:p>
      <w:pPr>
        <w:tabs>
          <w:tab w:pos="312" w:val="left"/>
        </w:tabs>
        <w:spacing w:after="120"/>
        <w:ind w:left="312" w:hanging="283"/>
      </w:pPr>
      <w:r>
        <w:rPr>
          <w:color w:val="004EA8"/>
        </w:rPr>
        <w:t>•</w:t>
        <w:tab/>
      </w:r>
      <w:r>
        <w:rPr/>
        <w:t>The user has ACCOUNT_VIEW.</w:t>
      </w:r>
    </w:p>
    <w:p>
      <w:pPr>
        <w:pStyle w:val="BDOILabel"/>
      </w:pPr>
      <w:r>
        <w:rPr/>
        <w:t>Main flow</w:t>
      </w:r>
    </w:p>
    <w:p>
      <w:pPr>
        <w:tabs>
          <w:tab w:pos="312" w:val="left"/>
        </w:tabs>
        <w:spacing w:after="40"/>
        <w:ind w:left="312" w:hanging="283"/>
      </w:pPr>
      <w:r>
        <w:rPr>
          <w:color w:val="004EA8"/>
        </w:rPr>
        <w:t>1.</w:t>
        <w:tab/>
      </w:r>
      <w:r>
        <w:rPr/>
        <w:t xml:space="preserve">The user opens Accounts, enters criteria and clicks </w:t>
      </w:r>
      <w:r>
        <w:rPr>
          <w:b/>
        </w:rPr>
        <w:t>Apply Filters</w:t>
      </w:r>
      <w:r>
        <w:rPr/>
        <w:t>.</w:t>
      </w:r>
    </w:p>
    <w:p>
      <w:pPr>
        <w:tabs>
          <w:tab w:pos="312" w:val="left"/>
        </w:tabs>
        <w:spacing w:after="40"/>
        <w:ind w:left="312" w:hanging="283"/>
      </w:pPr>
      <w:r>
        <w:rPr>
          <w:color w:val="004EA8"/>
        </w:rPr>
        <w:t>2.</w:t>
        <w:tab/>
      </w:r>
      <w:r>
        <w:rPr/>
        <w:t>BIBS lists ARN, client, product, insurer, period, gross premium, status, flags and officer.</w:t>
      </w:r>
    </w:p>
    <w:p>
      <w:pPr>
        <w:tabs>
          <w:tab w:pos="312" w:val="left"/>
        </w:tabs>
        <w:spacing w:after="120"/>
        <w:ind w:left="312" w:hanging="283"/>
      </w:pPr>
      <w:r>
        <w:rPr>
          <w:color w:val="004EA8"/>
        </w:rPr>
        <w:t>3.</w:t>
        <w:tab/>
      </w:r>
      <w:r>
        <w:rPr/>
        <w:t>The user opens an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Voided accounts are shown only with Include voided.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Accounts (search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Text (ARN / client)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PN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Plate / Conduction / Engine / Chassis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Normalised match</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Location of Risk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Product / Insurer /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Catalogue; workflow stages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Starts On or After / Starts On or Before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(read-only).</w:t>
      </w:r>
    </w:p>
    <w:p>
      <w:pPr>
        <w:pStyle w:val="BDOILabel"/>
      </w:pPr>
      <w:r>
        <w:rPr/>
        <w:t>Acceptance criteria</w:t>
      </w:r>
    </w:p>
    <w:p>
      <w:pPr>
        <w:tabs>
          <w:tab w:pos="312" w:val="left"/>
        </w:tabs>
        <w:spacing w:after="40"/>
        <w:ind w:left="312" w:hanging="283"/>
      </w:pPr>
      <w:r>
        <w:rPr>
          <w:color w:val="004EA8"/>
        </w:rPr>
        <w:t>1.</w:t>
        <w:tab/>
      </w:r>
      <w:r>
        <w:rPr/>
        <w:t>A search by engine number finds the Motor account that insures the vehicle.</w:t>
      </w:r>
    </w:p>
    <w:p>
      <w:pPr>
        <w:tabs>
          <w:tab w:pos="312" w:val="left"/>
        </w:tabs>
        <w:spacing w:after="120"/>
        <w:ind w:left="312" w:hanging="283"/>
      </w:pPr>
      <w:r>
        <w:rPr>
          <w:color w:val="004EA8"/>
        </w:rPr>
        <w:t>2.</w:t>
        <w:tab/>
      </w:r>
      <w:r>
        <w:rPr/>
        <w:t>The quick filter Returned to me lists the AO's accounts in RETURNED_TO_MARKETING.</w:t>
      </w:r>
    </w:p>
    <w:p>
      <w:pPr>
        <w:pStyle w:val="Heading3"/>
      </w:pPr>
      <w:bookmarkStart w:id="165" w:name="_Toc000165"/>
      <w:r>
        <w:rPr/>
        <w:t>FR-NB-061 Create an account (individual)</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BRNB.051 (p.99-101),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(six-step wizard);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 PUT /api/v1/accounts/{id}; GET /api/v1/accounts/{id}/check</w:t>
            </w:r>
          </w:p>
        </w:tc>
      </w:tr>
    </w:tbl>
    <w:p>
      <w:pPr>
        <w:pStyle w:val="BDOISpacer"/>
      </w:pPr>
    </w:p>
    <w:p>
      <w:pPr>
        <w:pStyle w:val="BDOILabel"/>
      </w:pPr>
      <w:r>
        <w:rPr/>
        <w:t>Description</w:t>
      </w:r>
    </w:p>
    <w:p>
      <w:r>
        <w:rPr/>
        <w:t>Accounts are normally created from an accepted quotation or PRF (FR-NB-045, FR-NB-057). The AO can also create one directly in a six-step wizard - client; segment, product, source and insurer; period, term, currency, payment arrangement, mortgage and FFY; risk items; contact and rating; review and documents.</w:t>
      </w:r>
    </w:p>
    <w:p>
      <w:r>
        <w:rPr/>
        <w:t>Fields that take several values accept a list - PN numbers, insured items, locations of risk, vehicles. Amounts are in the account currency. BIBS computes the premium on every save (FR-NB-062), checks duplicates (FR-NB-063), links the account to the client, stamps the creator's sales units and cost center, and assigns the ARN and the workflow stage DRAFT.</w:t>
      </w:r>
    </w:p>
    <w:p>
      <w:r>
        <w:rPr/>
        <w:t xml:space="preserve">The draft is saved with </w:t>
      </w:r>
      <w:r>
        <w:rPr>
          <w:b/>
        </w:rPr>
        <w:t>Save Draft</w:t>
      </w:r>
      <w:r>
        <w:rPr/>
        <w:t xml:space="preserve"> and automatically every 30 seconds while the user types. Cancel leaves without saving. </w:t>
      </w:r>
      <w:r>
        <w:rPr>
          <w:b/>
        </w:rPr>
        <w:t>Submit to Processing</w:t>
      </w:r>
      <w:r>
        <w:rPr/>
        <w:t xml:space="preserve"> sends the account on (FR-NB-064).</w:t>
      </w:r>
    </w:p>
    <w:p>
      <w:pPr>
        <w:pStyle w:val="BDOILabel"/>
      </w:pPr>
      <w:r>
        <w:rPr/>
        <w:t>Preconditions</w:t>
      </w:r>
    </w:p>
    <w:p>
      <w:pPr>
        <w:tabs>
          <w:tab w:pos="312" w:val="left"/>
        </w:tabs>
        <w:spacing w:after="120"/>
        <w:ind w:left="312" w:hanging="283"/>
      </w:pPr>
      <w:r>
        <w:rPr>
          <w:color w:val="004EA8"/>
        </w:rPr>
        <w:t>•</w:t>
        <w:tab/>
      </w:r>
      <w:r>
        <w:rPr/>
        <w:t>The user has ACCOUNT_MAINTAIN; the client exists (a prospect is allowed for a draft; submission needs a confirmed client).</w:t>
      </w:r>
    </w:p>
    <w:p>
      <w:pPr>
        <w:pStyle w:val="BDOILabel"/>
      </w:pPr>
      <w:r>
        <w:rPr/>
        <w:t>Main flow</w:t>
      </w:r>
    </w:p>
    <w:p>
      <w:pPr>
        <w:tabs>
          <w:tab w:pos="312" w:val="left"/>
        </w:tabs>
        <w:spacing w:after="40"/>
        <w:ind w:left="312" w:hanging="283"/>
      </w:pPr>
      <w:r>
        <w:rPr>
          <w:color w:val="004EA8"/>
        </w:rPr>
        <w:t>1.</w:t>
        <w:tab/>
      </w:r>
      <w:r>
        <w:rPr/>
        <w:t xml:space="preserve">The AO clicks </w:t>
      </w:r>
      <w:r>
        <w:rPr>
          <w:b/>
        </w:rPr>
        <w:t>New Account</w:t>
      </w:r>
      <w:r>
        <w:rPr/>
        <w:t xml:space="preserve"> and completes the steps.</w:t>
      </w:r>
    </w:p>
    <w:p>
      <w:pPr>
        <w:tabs>
          <w:tab w:pos="312" w:val="left"/>
        </w:tabs>
        <w:spacing w:after="40"/>
        <w:ind w:left="312" w:hanging="283"/>
      </w:pPr>
      <w:r>
        <w:rPr>
          <w:color w:val="004EA8"/>
        </w:rPr>
        <w:t>2.</w:t>
        <w:tab/>
      </w:r>
      <w:r>
        <w:rPr/>
        <w:t>BIBS shows the premium and the duplicate findings as the AO goes.</w:t>
      </w:r>
    </w:p>
    <w:p>
      <w:pPr>
        <w:tabs>
          <w:tab w:pos="312" w:val="left"/>
        </w:tabs>
        <w:spacing w:after="40"/>
        <w:ind w:left="312" w:hanging="283"/>
      </w:pPr>
      <w:r>
        <w:rPr>
          <w:color w:val="004EA8"/>
        </w:rPr>
        <w:t>3.</w:t>
        <w:tab/>
      </w:r>
      <w:r>
        <w:rPr/>
        <w:t>The AO uploads the documents (IDF, list of accounts, others) on the last step.</w:t>
      </w:r>
    </w:p>
    <w:p>
      <w:pPr>
        <w:tabs>
          <w:tab w:pos="312" w:val="left"/>
        </w:tabs>
        <w:spacing w:after="120"/>
        <w:ind w:left="312" w:hanging="283"/>
      </w:pPr>
      <w:r>
        <w:rPr>
          <w:color w:val="004EA8"/>
        </w:rPr>
        <w:t>4.</w:t>
        <w:tab/>
      </w:r>
      <w:r>
        <w:rPr/>
        <w:t>The AO saves; BIBS assigns the ARN and the status DRAFT.</w:t>
      </w:r>
    </w:p>
    <w:p>
      <w:pPr>
        <w:pStyle w:val="BDOILabel"/>
      </w:pPr>
      <w:r>
        <w:rPr/>
        <w:t>Alternate and exception flows</w:t>
      </w:r>
    </w:p>
    <w:p>
      <w:pPr>
        <w:tabs>
          <w:tab w:pos="312" w:val="left"/>
        </w:tabs>
        <w:spacing w:after="40"/>
        <w:ind w:left="312" w:hanging="283"/>
      </w:pPr>
      <w:r>
        <w:rPr>
          <w:color w:val="004EA8"/>
        </w:rPr>
        <w:t>•</w:t>
        <w:tab/>
      </w:r>
      <w:r>
        <w:rPr/>
        <w:t>Duplicate risk found. BIBS refuses the save and names the existing ARN (fall-out).</w:t>
      </w:r>
    </w:p>
    <w:p>
      <w:pPr>
        <w:tabs>
          <w:tab w:pos="312" w:val="left"/>
        </w:tabs>
        <w:spacing w:after="120"/>
        <w:ind w:left="312" w:hanging="283"/>
      </w:pPr>
      <w:r>
        <w:rPr>
          <w:color w:val="004EA8"/>
        </w:rPr>
        <w:t>•</w:t>
        <w:tab/>
      </w:r>
      <w:r>
        <w:rPr/>
        <w:t>The AO leaves the wizard; the last autosaved draft is kept.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Currency code per account; default PHP.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Direct payment, FFY, multi-year and mortgagee only where the product allows them (FR-NB-003).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status is set by the workflow; it is never keyed 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Autosave every 30 seconds while the draft changes.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missing</w:t>
            </w:r>
          </w:p>
        </w:tc>
        <w:tc>
          <w:tcPr>
            <w:tcW w:type="dxa" w:w="4079"/>
            <w:tcMar>
              <w:top w:w="50" w:type="dxa"/>
              <w:bottom w:w="50" w:type="dxa"/>
              <w:left w:w="90" w:type="dxa"/>
              <w:right w:w="90" w:type="dxa"/>
            </w:tcMar>
          </w:tcPr>
          <w:p>
            <w:pPr>
              <w:pStyle w:val="BDOITable"/>
            </w:pPr>
            <w:r>
              <w:rPr>
                <w:sz w:val="18"/>
              </w:rPr>
              <w:t>Select the client</w:t>
            </w:r>
          </w:p>
        </w:tc>
        <w:tc>
          <w:tcPr>
            <w:tcW w:type="dxa" w:w="3286"/>
            <w:tcMar>
              <w:top w:w="50" w:type="dxa"/>
              <w:bottom w:w="50" w:type="dxa"/>
              <w:left w:w="90" w:type="dxa"/>
              <w:right w:w="90" w:type="dxa"/>
            </w:tcMar>
          </w:tcPr>
          <w:p>
            <w:pPr>
              <w:pStyle w:val="BDOITable"/>
            </w:pPr>
            <w:r>
              <w:rPr>
                <w:sz w:val="18"/>
              </w:rPr>
              <w:t>ACCOUNT_CLIENT_REQUIRED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missing</w:t>
            </w:r>
          </w:p>
        </w:tc>
        <w:tc>
          <w:tcPr>
            <w:tcW w:type="dxa" w:w="4079"/>
            <w:tcMar>
              <w:top w:w="50" w:type="dxa"/>
              <w:bottom w:w="50" w:type="dxa"/>
              <w:left w:w="90" w:type="dxa"/>
              <w:right w:w="90" w:type="dxa"/>
            </w:tcMar>
            <w:shd w:val="clear" w:color="auto" w:fill="E5F5FF"/>
          </w:tcPr>
          <w:p>
            <w:pPr>
              <w:pStyle w:val="BDOITable"/>
            </w:pPr>
            <w:r>
              <w:rPr>
                <w:sz w:val="18"/>
              </w:rPr>
              <w:t>Select the product</w:t>
            </w:r>
          </w:p>
        </w:tc>
        <w:tc>
          <w:tcPr>
            <w:tcW w:type="dxa" w:w="3286"/>
            <w:tcMar>
              <w:top w:w="50" w:type="dxa"/>
              <w:bottom w:w="50" w:type="dxa"/>
              <w:left w:w="90" w:type="dxa"/>
              <w:right w:w="90" w:type="dxa"/>
            </w:tcMar>
            <w:shd w:val="clear" w:color="auto" w:fill="E5F5FF"/>
          </w:tcPr>
          <w:p>
            <w:pPr>
              <w:pStyle w:val="BDOITable"/>
            </w:pPr>
            <w:r>
              <w:rPr>
                <w:sz w:val="18"/>
              </w:rPr>
              <w:t>ACCOUNT_PRODUCT_REQUIRED</w:t>
            </w:r>
          </w:p>
        </w:tc>
      </w:tr>
      <w:tr>
        <w:trPr>
          <w:cantSplit w:val="true"/>
        </w:trPr>
        <w:tc>
          <w:tcPr>
            <w:tcW w:type="dxa" w:w="2606"/>
            <w:tcMar>
              <w:top w:w="50" w:type="dxa"/>
              <w:bottom w:w="50" w:type="dxa"/>
              <w:left w:w="90" w:type="dxa"/>
              <w:right w:w="90" w:type="dxa"/>
            </w:tcMar>
          </w:tcPr>
          <w:p>
            <w:pPr>
              <w:pStyle w:val="BDOITable"/>
            </w:pPr>
            <w:r>
              <w:rPr>
                <w:sz w:val="18"/>
              </w:rPr>
              <w:t>Duplicate risk</w:t>
            </w:r>
          </w:p>
        </w:tc>
        <w:tc>
          <w:tcPr>
            <w:tcW w:type="dxa" w:w="4079"/>
            <w:tcMar>
              <w:top w:w="50" w:type="dxa"/>
              <w:bottom w:w="50" w:type="dxa"/>
              <w:left w:w="90" w:type="dxa"/>
              <w:right w:w="90" w:type="dxa"/>
            </w:tcMar>
          </w:tcPr>
          <w:p>
            <w:pPr>
              <w:pStyle w:val="BDOITable"/>
            </w:pPr>
            <w:r>
              <w:rPr>
                <w:sz w:val="18"/>
              </w:rPr>
              <w:t>Duplicate of existing account &lt;ARN&gt;: &lt;findings&gt;</w:t>
            </w:r>
          </w:p>
        </w:tc>
        <w:tc>
          <w:tcPr>
            <w:tcW w:type="dxa" w:w="3286"/>
            <w:tcMar>
              <w:top w:w="50" w:type="dxa"/>
              <w:bottom w:w="50" w:type="dxa"/>
              <w:left w:w="90" w:type="dxa"/>
              <w:right w:w="90" w:type="dxa"/>
            </w:tcMar>
          </w:tcPr>
          <w:p>
            <w:pPr>
              <w:pStyle w:val="BDOITable"/>
            </w:pPr>
            <w:r>
              <w:rPr>
                <w:sz w:val="18"/>
              </w:rPr>
              <w:t>DUPLICATE_ACCOUNT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ACCOUNT_PERIOD_INVALID</w:t>
            </w:r>
          </w:p>
        </w:tc>
      </w:tr>
      <w:tr>
        <w:trPr>
          <w:cantSplit w:val="true"/>
        </w:trPr>
        <w:tc>
          <w:tcPr>
            <w:tcW w:type="dxa" w:w="2606"/>
            <w:tcMar>
              <w:top w:w="50" w:type="dxa"/>
              <w:bottom w:w="50" w:type="dxa"/>
              <w:left w:w="90" w:type="dxa"/>
              <w:right w:w="90" w:type="dxa"/>
            </w:tcMar>
          </w:tcPr>
          <w:p>
            <w:pPr>
              <w:pStyle w:val="BDOITable"/>
            </w:pPr>
            <w:r>
              <w:rPr>
                <w:sz w:val="18"/>
              </w:rPr>
              <w:t>Multi-year term below 2 years</w:t>
            </w:r>
          </w:p>
        </w:tc>
        <w:tc>
          <w:tcPr>
            <w:tcW w:type="dxa" w:w="4079"/>
            <w:tcMar>
              <w:top w:w="50" w:type="dxa"/>
              <w:bottom w:w="50" w:type="dxa"/>
              <w:left w:w="90" w:type="dxa"/>
              <w:right w:w="90" w:type="dxa"/>
            </w:tcMar>
          </w:tcPr>
          <w:p>
            <w:pPr>
              <w:pStyle w:val="BDOITable"/>
            </w:pPr>
            <w:r>
              <w:rPr>
                <w:sz w:val="18"/>
              </w:rPr>
              <w:t>A multi-year account needs a term of at least 2 years</w:t>
            </w:r>
          </w:p>
        </w:tc>
        <w:tc>
          <w:tcPr>
            <w:tcW w:type="dxa" w:w="3286"/>
            <w:tcMar>
              <w:top w:w="50" w:type="dxa"/>
              <w:bottom w:w="50" w:type="dxa"/>
              <w:left w:w="90" w:type="dxa"/>
              <w:right w:w="90" w:type="dxa"/>
            </w:tcMar>
          </w:tcPr>
          <w:p>
            <w:pPr>
              <w:pStyle w:val="BDOITable"/>
            </w:pPr>
            <w:r>
              <w:rPr>
                <w:sz w:val="18"/>
              </w:rPr>
              <w:t>ACCOUNT_TERM_INVALID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Feature not allowed</w:t>
            </w:r>
          </w:p>
        </w:tc>
        <w:tc>
          <w:tcPr>
            <w:tcW w:type="dxa" w:w="4079"/>
            <w:tcMar>
              <w:top w:w="50" w:type="dxa"/>
              <w:bottom w:w="50" w:type="dxa"/>
              <w:left w:w="90" w:type="dxa"/>
              <w:right w:w="90" w:type="dxa"/>
            </w:tcMar>
            <w:shd w:val="clear" w:color="auto" w:fill="E5F5FF"/>
          </w:tcPr>
          <w:p>
            <w:pPr>
              <w:pStyle w:val="BDOITable"/>
            </w:pPr>
            <w:r>
              <w:rPr>
                <w:sz w:val="18"/>
              </w:rPr>
              <w:t>As FR-NB-003</w:t>
            </w:r>
          </w:p>
        </w:tc>
        <w:tc>
          <w:tcPr>
            <w:tcW w:type="dxa" w:w="3286"/>
            <w:tcMar>
              <w:top w:w="50" w:type="dxa"/>
              <w:bottom w:w="50" w:type="dxa"/>
              <w:left w:w="90" w:type="dxa"/>
              <w:right w:w="90" w:type="dxa"/>
            </w:tcMar>
            <w:shd w:val="clear" w:color="auto" w:fill="E5F5FF"/>
          </w:tcPr>
          <w:p>
            <w:pPr>
              <w:pStyle w:val="BDOITable"/>
            </w:pPr>
            <w:r>
              <w:rPr>
                <w:sz w:val="18"/>
              </w:rPr>
              <w:t>MULTI_YEAR_NOT_ALLOWED, FFY_NOT_ELIGIBLE ...</w:t>
            </w:r>
          </w:p>
        </w:tc>
      </w:tr>
    </w:tbl>
    <w:p>
      <w:pPr>
        <w:pStyle w:val="BDOISpacer"/>
      </w:pPr>
    </w:p>
    <w:p>
      <w:pPr>
        <w:pStyle w:val="BDOILabel"/>
      </w:pPr>
      <w:r>
        <w:rPr/>
        <w:t>Screens and fields: New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Confirmed client or prospect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 Product / Source 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 Yes / No</w:t>
            </w:r>
          </w:p>
        </w:tc>
        <w:tc>
          <w:tcPr>
            <w:tcW w:type="dxa" w:w="2833"/>
            <w:tcMar>
              <w:top w:w="50" w:type="dxa"/>
              <w:bottom w:w="50" w:type="dxa"/>
              <w:left w:w="90" w:type="dxa"/>
              <w:right w:w="90" w:type="dxa"/>
            </w:tcMar>
            <w:shd w:val="clear" w:color="auto" w:fill="E5F5FF"/>
          </w:tcPr>
          <w:p>
            <w:pPr>
              <w:pStyle w:val="BDOITable"/>
            </w:pPr>
            <w:r>
              <w:rPr>
                <w:sz w:val="18"/>
              </w:rPr>
              <w:t>LOV MARKET_SEGMENT, products, LOV SOURCE_CHANNEL</w:t>
            </w:r>
          </w:p>
        </w:tc>
        <w:tc>
          <w:tcPr>
            <w:tcW w:type="dxa" w:w="3286"/>
            <w:tcMar>
              <w:top w:w="50" w:type="dxa"/>
              <w:bottom w:w="50" w:type="dxa"/>
              <w:left w:w="90" w:type="dxa"/>
              <w:right w:w="90" w:type="dxa"/>
            </w:tcMar>
            <w:shd w:val="clear" w:color="auto" w:fill="E5F5FF"/>
          </w:tcPr>
          <w:p>
            <w:pPr>
              <w:pStyle w:val="BDOITable"/>
            </w:pPr>
            <w:r>
              <w:rPr>
                <w:sz w:val="18"/>
              </w:rPr>
              <w:t>Product offered to the segment</w:t>
            </w:r>
          </w:p>
        </w:tc>
      </w:tr>
      <w:tr>
        <w:trPr>
          <w:cantSplit w:val="true"/>
        </w:trPr>
        <w:tc>
          <w:tcPr>
            <w:tcW w:type="dxa" w:w="1926"/>
            <w:tcMar>
              <w:top w:w="50" w:type="dxa"/>
              <w:bottom w:w="50" w:type="dxa"/>
              <w:left w:w="90" w:type="dxa"/>
              <w:right w:w="90" w:type="dxa"/>
            </w:tcMar>
          </w:tcPr>
          <w:p>
            <w:pPr>
              <w:pStyle w:val="BDOITable"/>
            </w:pPr>
            <w:r>
              <w:rPr>
                <w:sz w:val="18"/>
              </w:rPr>
              <w:t>Insurer / Insurer 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branch gives the LGT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r>
        <w:trPr>
          <w:cantSplit w:val="true"/>
        </w:trPr>
        <w:tc>
          <w:tcPr>
            <w:tcW w:type="dxa" w:w="1926"/>
            <w:tcMar>
              <w:top w:w="50" w:type="dxa"/>
              <w:bottom w:w="50" w:type="dxa"/>
              <w:left w:w="90" w:type="dxa"/>
              <w:right w:w="90" w:type="dxa"/>
            </w:tcMar>
          </w:tcPr>
          <w:p>
            <w:pPr>
              <w:pStyle w:val="BDOITable"/>
            </w:pPr>
            <w:r>
              <w:rPr>
                <w:sz w:val="18"/>
              </w:rPr>
              <w:t>Term (years)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Multi-year products: 2 to the product maximum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PHP</w:t>
            </w:r>
          </w:p>
        </w:tc>
      </w:tr>
      <w:tr>
        <w:trPr>
          <w:cantSplit w:val="true"/>
        </w:trPr>
        <w:tc>
          <w:tcPr>
            <w:tcW w:type="dxa" w:w="1926"/>
            <w:tcMar>
              <w:top w:w="50" w:type="dxa"/>
              <w:bottom w:w="50" w:type="dxa"/>
              <w:left w:w="90" w:type="dxa"/>
              <w:right w:w="90" w:type="dxa"/>
            </w:tcMar>
          </w:tcPr>
          <w:p>
            <w:pPr>
              <w:pStyle w:val="BDOITable"/>
            </w:pPr>
            <w:r>
              <w:rPr>
                <w:sz w:val="18"/>
              </w:rPr>
              <w:t>Payment</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Premium paid through BDOI / Direct payment to the insurer</w:t>
            </w:r>
          </w:p>
        </w:tc>
        <w:tc>
          <w:tcPr>
            <w:tcW w:type="dxa" w:w="3286"/>
            <w:tcMar>
              <w:top w:w="50" w:type="dxa"/>
              <w:bottom w:w="50" w:type="dxa"/>
              <w:left w:w="90" w:type="dxa"/>
              <w:right w:w="90" w:type="dxa"/>
            </w:tcMar>
          </w:tcPr>
          <w:p>
            <w:pPr>
              <w:pStyle w:val="BDOITable"/>
            </w:pPr>
            <w:r>
              <w:rPr>
                <w:sz w:val="18"/>
              </w:rPr>
              <w:t>Direct payment if the product allows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Mortgagee bank / Loan application no.</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MORTGAGEE_BANK</w:t>
            </w:r>
          </w:p>
        </w:tc>
        <w:tc>
          <w:tcPr>
            <w:tcW w:type="dxa" w:w="3286"/>
            <w:tcMar>
              <w:top w:w="50" w:type="dxa"/>
              <w:bottom w:w="50" w:type="dxa"/>
              <w:left w:w="90" w:type="dxa"/>
              <w:right w:w="90" w:type="dxa"/>
            </w:tcMar>
            <w:shd w:val="clear" w:color="auto" w:fill="E5F5FF"/>
          </w:tcPr>
          <w:p>
            <w:pPr>
              <w:pStyle w:val="BDOITable"/>
            </w:pPr>
            <w:r>
              <w:rPr>
                <w:sz w:val="18"/>
              </w:rPr>
              <w:t>Mortgage products</w:t>
            </w:r>
          </w:p>
        </w:tc>
      </w:tr>
      <w:tr>
        <w:trPr>
          <w:cantSplit w:val="true"/>
        </w:trPr>
        <w:tc>
          <w:tcPr>
            <w:tcW w:type="dxa" w:w="1926"/>
            <w:tcMar>
              <w:top w:w="50" w:type="dxa"/>
              <w:bottom w:w="50" w:type="dxa"/>
              <w:left w:w="90" w:type="dxa"/>
              <w:right w:w="90" w:type="dxa"/>
            </w:tcMar>
          </w:tcPr>
          <w:p>
            <w:pPr>
              <w:pStyle w:val="BDOITable"/>
            </w:pPr>
            <w:r>
              <w:rPr>
                <w:sz w:val="18"/>
              </w:rPr>
              <w:t>PN numbers</w:t>
            </w:r>
          </w:p>
        </w:tc>
        <w:tc>
          <w:tcPr>
            <w:tcW w:type="dxa" w:w="1190"/>
            <w:tcMar>
              <w:top w:w="50" w:type="dxa"/>
              <w:bottom w:w="50" w:type="dxa"/>
              <w:left w:w="90" w:type="dxa"/>
              <w:right w:w="90" w:type="dxa"/>
            </w:tcMar>
          </w:tcPr>
          <w:p>
            <w:pPr>
              <w:pStyle w:val="BDOITable"/>
            </w:pPr>
            <w:r>
              <w:rPr>
                <w:sz w:val="18"/>
              </w:rPr>
              <w:t>List of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Several values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Free First Year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FFY products</w:t>
            </w:r>
          </w:p>
        </w:tc>
      </w:tr>
      <w:tr>
        <w:trPr>
          <w:cantSplit w:val="true"/>
        </w:trPr>
        <w:tc>
          <w:tcPr>
            <w:tcW w:type="dxa" w:w="1926"/>
            <w:tcMar>
              <w:top w:w="50" w:type="dxa"/>
              <w:bottom w:w="50" w:type="dxa"/>
              <w:left w:w="90" w:type="dxa"/>
              <w:right w:w="90" w:type="dxa"/>
            </w:tcMar>
          </w:tcPr>
          <w:p>
            <w:pPr>
              <w:pStyle w:val="BDOITable"/>
            </w:pPr>
            <w:r>
              <w:rPr>
                <w:sz w:val="18"/>
              </w:rPr>
              <w:t>Risk items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Item fields of the line (FR-NB-002)</w:t>
            </w:r>
          </w:p>
        </w:tc>
        <w:tc>
          <w:tcPr>
            <w:tcW w:type="dxa" w:w="3286"/>
            <w:tcMar>
              <w:top w:w="50" w:type="dxa"/>
              <w:bottom w:w="50" w:type="dxa"/>
              <w:left w:w="90" w:type="dxa"/>
              <w:right w:w="90" w:type="dxa"/>
            </w:tcMar>
          </w:tcPr>
          <w:p>
            <w:pPr>
              <w:pStyle w:val="BDOITable"/>
            </w:pPr>
            <w:r>
              <w:rPr>
                <w:sz w:val="18"/>
              </w:rPr>
              <w:t>Sum insured per item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Contact person / E-mail / Mobile / Mailing address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Defaults from the client (FR-NB-066)</w:t>
            </w:r>
          </w:p>
        </w:tc>
        <w:tc>
          <w:tcPr>
            <w:tcW w:type="dxa" w:w="3286"/>
            <w:tcMar>
              <w:top w:w="50" w:type="dxa"/>
              <w:bottom w:w="50" w:type="dxa"/>
              <w:left w:w="90" w:type="dxa"/>
              <w:right w:w="90" w:type="dxa"/>
            </w:tcMar>
            <w:shd w:val="clear" w:color="auto" w:fill="E5F5FF"/>
          </w:tcPr>
          <w:p>
            <w:pPr>
              <w:pStyle w:val="BDOITable"/>
            </w:pPr>
            <w:r>
              <w:rPr>
                <w:sz w:val="18"/>
              </w:rPr>
              <w:t>Formats as FR-NB-031</w:t>
            </w:r>
          </w:p>
        </w:tc>
      </w:tr>
      <w:tr>
        <w:trPr>
          <w:cantSplit w:val="true"/>
        </w:trPr>
        <w:tc>
          <w:tcPr>
            <w:tcW w:type="dxa" w:w="1926"/>
            <w:tcMar>
              <w:top w:w="50" w:type="dxa"/>
              <w:bottom w:w="50" w:type="dxa"/>
              <w:left w:w="90" w:type="dxa"/>
              <w:right w:w="90" w:type="dxa"/>
            </w:tcMar>
          </w:tcPr>
          <w:p>
            <w:pPr>
              <w:pStyle w:val="BDOITable"/>
            </w:pPr>
            <w:r>
              <w:rPr>
                <w:sz w:val="18"/>
              </w:rPr>
              <w:t>Rating basis / Commission % override</w:t>
            </w:r>
          </w:p>
        </w:tc>
        <w:tc>
          <w:tcPr>
            <w:tcW w:type="dxa" w:w="1190"/>
            <w:tcMar>
              <w:top w:w="50" w:type="dxa"/>
              <w:bottom w:w="50" w:type="dxa"/>
              <w:left w:w="90" w:type="dxa"/>
              <w:right w:w="90" w:type="dxa"/>
            </w:tcMar>
          </w:tcPr>
          <w:p>
            <w:pPr>
              <w:pStyle w:val="BDOITable"/>
            </w:pPr>
            <w:r>
              <w:rPr>
                <w:sz w:val="18"/>
              </w:rPr>
              <w:t>Option / Number</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Annual, Pro-rata (days), Short period (table)</w:t>
            </w:r>
          </w:p>
        </w:tc>
        <w:tc>
          <w:tcPr>
            <w:tcW w:type="dxa" w:w="3286"/>
            <w:tcMar>
              <w:top w:w="50" w:type="dxa"/>
              <w:bottom w:w="50" w:type="dxa"/>
              <w:left w:w="90" w:type="dxa"/>
              <w:right w:w="90" w:type="dxa"/>
            </w:tcMar>
          </w:tcPr>
          <w:p>
            <w:pPr>
              <w:pStyle w:val="BDOITable"/>
            </w:pPr>
            <w:r>
              <w:rPr>
                <w:sz w:val="18"/>
              </w:rPr>
              <w:t>Commission 0-100</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Creation and every save (manual or autosave) audited with before and after values.</w:t>
      </w:r>
    </w:p>
    <w:p>
      <w:pPr>
        <w:pStyle w:val="BDOILabel"/>
      </w:pPr>
      <w:r>
        <w:rPr/>
        <w:t>Acceptance criteria</w:t>
      </w:r>
    </w:p>
    <w:p>
      <w:pPr>
        <w:tabs>
          <w:tab w:pos="312" w:val="left"/>
        </w:tabs>
        <w:spacing w:after="40"/>
        <w:ind w:left="312" w:hanging="283"/>
      </w:pPr>
      <w:r>
        <w:rPr>
          <w:color w:val="004EA8"/>
        </w:rPr>
        <w:t>1.</w:t>
        <w:tab/>
      </w:r>
      <w:r>
        <w:rPr/>
        <w:t>An account with two PN numbers and three insured items is saved and priced.</w:t>
      </w:r>
    </w:p>
    <w:p>
      <w:pPr>
        <w:tabs>
          <w:tab w:pos="312" w:val="left"/>
        </w:tabs>
        <w:spacing w:after="40"/>
        <w:ind w:left="312" w:hanging="283"/>
      </w:pPr>
      <w:r>
        <w:rPr>
          <w:color w:val="004EA8"/>
        </w:rPr>
        <w:t>2.</w:t>
        <w:tab/>
      </w:r>
      <w:r>
        <w:rPr/>
        <w:t>A draft left after typing is found under My drafts with the last autosaved values.</w:t>
      </w:r>
    </w:p>
    <w:p>
      <w:pPr>
        <w:tabs>
          <w:tab w:pos="312" w:val="left"/>
        </w:tabs>
        <w:spacing w:after="120"/>
        <w:ind w:left="312" w:hanging="283"/>
      </w:pPr>
      <w:r>
        <w:rPr>
          <w:color w:val="004EA8"/>
        </w:rPr>
        <w:t>3.</w:t>
        <w:tab/>
      </w:r>
      <w:r>
        <w:rPr/>
        <w:t>A Motor account whose plate number is on a live account is refused and the message names the existing ARN.</w:t>
      </w:r>
    </w:p>
    <w:p>
      <w:pPr>
        <w:pStyle w:val="Heading3"/>
      </w:pPr>
      <w:bookmarkStart w:id="166" w:name="_Toc000166"/>
      <w:r>
        <w:rPr/>
        <w:t>FR-NB-062 Compute the premium (Appendix A)</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BRNB.051 (p.99-101), Appendix A (p.216), BRNB.112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Premium tab of quotations and accounts; Premium Calculator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/api/v1/catalog/rating/quote</w:t>
            </w:r>
          </w:p>
        </w:tc>
      </w:tr>
    </w:tbl>
    <w:p>
      <w:pPr>
        <w:pStyle w:val="BDOISpacer"/>
      </w:pPr>
    </w:p>
    <w:p>
      <w:pPr>
        <w:pStyle w:val="BDOILabel"/>
      </w:pPr>
      <w:r>
        <w:rPr/>
        <w:t>Description</w:t>
      </w:r>
    </w:p>
    <w:p>
      <w:r>
        <w:rPr/>
        <w:t>BIBS rates every quotation and account with the Appendix A formulas and the rates of the catalogue in force on the period start. Property - net premium = TSI x rate; DST 12.5% of net premium; premium tax, fire service tax and LGT (rate of the insurer branch) on net premium; gross premium = net premium + charges; commission = commission rate x net premium; VAT on commission 12%. Motor - OD / Theft coverage = TSI x OD factor (annual 90%, multi-year 81%); OD / Theft premium = coverage x rate; BI and PD premiums from the limit tables; basic premium = OD / Theft + BI + PD; DST 12.5%, VAT 12% and LGT on the basic premium. Other lines - TSI x rate with the taxes of the line.</w:t>
      </w:r>
    </w:p>
    <w:p>
      <w:r>
        <w:rPr/>
        <w:t>The period is rated annual, pro-rata by days (365 or 366) or by the short-period table. The minimum premium applies when the premium is below the product minimum, but not to endorsements or pro-rata periods. DST is rounded to centavos and then up to the next 0.50.</w:t>
      </w:r>
    </w:p>
    <w:p>
      <w:pPr>
        <w:pStyle w:val="BDOILabel"/>
      </w:pPr>
      <w:r>
        <w:rPr/>
        <w:t>Preconditions</w:t>
      </w:r>
    </w:p>
    <w:p>
      <w:pPr>
        <w:tabs>
          <w:tab w:pos="312" w:val="left"/>
        </w:tabs>
        <w:spacing w:after="120"/>
        <w:ind w:left="312" w:hanging="283"/>
      </w:pPr>
      <w:r>
        <w:rPr>
          <w:color w:val="004EA8"/>
        </w:rPr>
        <w:t>•</w:t>
        <w:tab/>
      </w:r>
      <w:r>
        <w:rPr/>
        <w:t>Items have sums insured; a rate is on the item or is the product default.</w:t>
      </w:r>
    </w:p>
    <w:p>
      <w:pPr>
        <w:pStyle w:val="BDOILabel"/>
      </w:pPr>
      <w:r>
        <w:rPr/>
        <w:t>Main flow</w:t>
      </w:r>
    </w:p>
    <w:p>
      <w:pPr>
        <w:tabs>
          <w:tab w:pos="312" w:val="left"/>
        </w:tabs>
        <w:spacing w:after="40"/>
        <w:ind w:left="312" w:hanging="283"/>
      </w:pPr>
      <w:r>
        <w:rPr>
          <w:color w:val="004EA8"/>
        </w:rPr>
        <w:t>1.</w:t>
        <w:tab/>
      </w:r>
      <w:r>
        <w:rPr/>
        <w:t>The user enters or changes items, period or rating basis.</w:t>
      </w:r>
    </w:p>
    <w:p>
      <w:pPr>
        <w:tabs>
          <w:tab w:pos="312" w:val="left"/>
        </w:tabs>
        <w:spacing w:after="120"/>
        <w:ind w:left="312" w:hanging="283"/>
      </w:pPr>
      <w:r>
        <w:rPr>
          <w:color w:val="004EA8"/>
        </w:rPr>
        <w:t>2.</w:t>
        <w:tab/>
      </w:r>
      <w:r>
        <w:rPr/>
        <w:t>BIBS resolves the rates, computes the breakdown and shows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 DST 12.5; VAT 12 (Property 0); premium tax Property 12; FST Property 2; motor OD factors 90 / 81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Rates &amp; Taxes (Q35 for OD basis; Q43 for premium tax)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Short-period percentages by months covered 1-12.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Rates &amp; Taxes (short-period table)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from the insurer x product rate, else the insurer-wide rate.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commission rates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LGT rate from the insurer branch.</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branches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Minimum premium not applied to endorsements or pro-rata periods.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item</w:t>
            </w:r>
          </w:p>
        </w:tc>
        <w:tc>
          <w:tcPr>
            <w:tcW w:type="dxa" w:w="4079"/>
            <w:tcMar>
              <w:top w:w="50" w:type="dxa"/>
              <w:bottom w:w="50" w:type="dxa"/>
              <w:left w:w="90" w:type="dxa"/>
              <w:right w:w="90" w:type="dxa"/>
            </w:tcMar>
          </w:tcPr>
          <w:p>
            <w:pPr>
              <w:pStyle w:val="BDOITable"/>
            </w:pPr>
            <w:r>
              <w:rPr>
                <w:sz w:val="18"/>
              </w:rPr>
              <w:t>Enter at least one item to rate</w:t>
            </w:r>
          </w:p>
        </w:tc>
        <w:tc>
          <w:tcPr>
            <w:tcW w:type="dxa" w:w="3286"/>
            <w:tcMar>
              <w:top w:w="50" w:type="dxa"/>
              <w:bottom w:w="50" w:type="dxa"/>
              <w:left w:w="90" w:type="dxa"/>
              <w:right w:w="90" w:type="dxa"/>
            </w:tcMar>
          </w:tcPr>
          <w:p>
            <w:pPr>
              <w:pStyle w:val="BDOITable"/>
            </w:pPr>
            <w:r>
              <w:rPr>
                <w:sz w:val="18"/>
              </w:rPr>
              <w:t>RATING_NO_ITEMS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Sum insured negative</w:t>
            </w:r>
          </w:p>
        </w:tc>
        <w:tc>
          <w:tcPr>
            <w:tcW w:type="dxa" w:w="4079"/>
            <w:tcMar>
              <w:top w:w="50" w:type="dxa"/>
              <w:bottom w:w="50" w:type="dxa"/>
              <w:left w:w="90" w:type="dxa"/>
              <w:right w:w="90" w:type="dxa"/>
            </w:tcMar>
            <w:shd w:val="clear" w:color="auto" w:fill="E5F5FF"/>
          </w:tcPr>
          <w:p>
            <w:pPr>
              <w:pStyle w:val="BDOITable"/>
            </w:pPr>
            <w:r>
              <w:rPr>
                <w:sz w:val="18"/>
              </w:rPr>
              <w:t>Enter a sum insured of zero or more for every item</w:t>
            </w:r>
          </w:p>
        </w:tc>
        <w:tc>
          <w:tcPr>
            <w:tcW w:type="dxa" w:w="3286"/>
            <w:tcMar>
              <w:top w:w="50" w:type="dxa"/>
              <w:bottom w:w="50" w:type="dxa"/>
              <w:left w:w="90" w:type="dxa"/>
              <w:right w:w="90" w:type="dxa"/>
            </w:tcMar>
            <w:shd w:val="clear" w:color="auto" w:fill="E5F5FF"/>
          </w:tcPr>
          <w:p>
            <w:pPr>
              <w:pStyle w:val="BDOITable"/>
            </w:pPr>
            <w:r>
              <w:rPr>
                <w:sz w:val="18"/>
              </w:rPr>
              <w:t>RATING_SUM_INSURED_INVALID</w:t>
            </w:r>
          </w:p>
        </w:tc>
      </w:tr>
      <w:tr>
        <w:trPr>
          <w:cantSplit w:val="true"/>
        </w:trPr>
        <w:tc>
          <w:tcPr>
            <w:tcW w:type="dxa" w:w="2606"/>
            <w:tcMar>
              <w:top w:w="50" w:type="dxa"/>
              <w:bottom w:w="50" w:type="dxa"/>
              <w:left w:w="90" w:type="dxa"/>
              <w:right w:w="90" w:type="dxa"/>
            </w:tcMar>
          </w:tcPr>
          <w:p>
            <w:pPr>
              <w:pStyle w:val="BDOITable"/>
            </w:pPr>
            <w:r>
              <w:rPr>
                <w:sz w:val="18"/>
              </w:rPr>
              <w:t>Rate missing</w:t>
            </w:r>
          </w:p>
        </w:tc>
        <w:tc>
          <w:tcPr>
            <w:tcW w:type="dxa" w:w="4079"/>
            <w:tcMar>
              <w:top w:w="50" w:type="dxa"/>
              <w:bottom w:w="50" w:type="dxa"/>
              <w:left w:w="90" w:type="dxa"/>
              <w:right w:w="90" w:type="dxa"/>
            </w:tcMar>
          </w:tcPr>
          <w:p>
            <w:pPr>
              <w:pStyle w:val="BDOITable"/>
            </w:pPr>
            <w:r>
              <w:rPr>
                <w:sz w:val="18"/>
              </w:rPr>
              <w:t>Enter the premium rate of &lt;item&gt;</w:t>
            </w:r>
          </w:p>
        </w:tc>
        <w:tc>
          <w:tcPr>
            <w:tcW w:type="dxa" w:w="3286"/>
            <w:tcMar>
              <w:top w:w="50" w:type="dxa"/>
              <w:bottom w:w="50" w:type="dxa"/>
              <w:left w:w="90" w:type="dxa"/>
              <w:right w:w="90" w:type="dxa"/>
            </w:tcMar>
          </w:tcPr>
          <w:p>
            <w:pPr>
              <w:pStyle w:val="BDOITable"/>
            </w:pPr>
            <w:r>
              <w:rPr>
                <w:sz w:val="18"/>
              </w:rPr>
              <w:t>RATING_RATE_REQUIRED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OD factor not set up</w:t>
            </w:r>
          </w:p>
        </w:tc>
        <w:tc>
          <w:tcPr>
            <w:tcW w:type="dxa" w:w="4079"/>
            <w:tcMar>
              <w:top w:w="50" w:type="dxa"/>
              <w:bottom w:w="50" w:type="dxa"/>
              <w:left w:w="90" w:type="dxa"/>
              <w:right w:w="90" w:type="dxa"/>
            </w:tcMar>
            <w:shd w:val="clear" w:color="auto" w:fill="E5F5FF"/>
          </w:tcPr>
          <w:p>
            <w:pPr>
              <w:pStyle w:val="BDOITable"/>
            </w:pPr>
            <w:r>
              <w:rPr>
                <w:sz w:val="18"/>
              </w:rPr>
              <w:t>The motor OD/Theft coverage factor is not set up</w:t>
            </w:r>
          </w:p>
        </w:tc>
        <w:tc>
          <w:tcPr>
            <w:tcW w:type="dxa" w:w="3286"/>
            <w:tcMar>
              <w:top w:w="50" w:type="dxa"/>
              <w:bottom w:w="50" w:type="dxa"/>
              <w:left w:w="90" w:type="dxa"/>
              <w:right w:w="90" w:type="dxa"/>
            </w:tcMar>
            <w:shd w:val="clear" w:color="auto" w:fill="E5F5FF"/>
          </w:tcPr>
          <w:p>
            <w:pPr>
              <w:pStyle w:val="BDOITable"/>
            </w:pPr>
            <w:r>
              <w:rPr>
                <w:sz w:val="18"/>
              </w:rPr>
              <w:t>RATING_OD_FACTOR_MISSING</w:t>
            </w:r>
          </w:p>
        </w:tc>
      </w:tr>
      <w:tr>
        <w:trPr>
          <w:cantSplit w:val="true"/>
        </w:trPr>
        <w:tc>
          <w:tcPr>
            <w:tcW w:type="dxa" w:w="2606"/>
            <w:tcMar>
              <w:top w:w="50" w:type="dxa"/>
              <w:bottom w:w="50" w:type="dxa"/>
              <w:left w:w="90" w:type="dxa"/>
              <w:right w:w="90" w:type="dxa"/>
            </w:tcMar>
          </w:tcPr>
          <w:p>
            <w:pPr>
              <w:pStyle w:val="BDOITable"/>
            </w:pPr>
            <w:r>
              <w:rPr>
                <w:sz w:val="18"/>
              </w:rPr>
              <w:t>Limit not in the table</w:t>
            </w:r>
          </w:p>
        </w:tc>
        <w:tc>
          <w:tcPr>
            <w:tcW w:type="dxa" w:w="4079"/>
            <w:tcMar>
              <w:top w:w="50" w:type="dxa"/>
              <w:bottom w:w="50" w:type="dxa"/>
              <w:left w:w="90" w:type="dxa"/>
              <w:right w:w="90" w:type="dxa"/>
            </w:tcMar>
          </w:tcPr>
          <w:p>
            <w:pPr>
              <w:pStyle w:val="BDOITable"/>
            </w:pPr>
            <w:r>
              <w:rPr>
                <w:sz w:val="18"/>
              </w:rPr>
              <w:t>&lt;coverage&gt; limit &lt;amount&gt; is not in the limit table</w:t>
            </w:r>
          </w:p>
        </w:tc>
        <w:tc>
          <w:tcPr>
            <w:tcW w:type="dxa" w:w="3286"/>
            <w:tcMar>
              <w:top w:w="50" w:type="dxa"/>
              <w:bottom w:w="50" w:type="dxa"/>
              <w:left w:w="90" w:type="dxa"/>
              <w:right w:w="90" w:type="dxa"/>
            </w:tcMar>
          </w:tcPr>
          <w:p>
            <w:pPr>
              <w:pStyle w:val="BDOITable"/>
            </w:pPr>
            <w:r>
              <w:rPr>
                <w:sz w:val="18"/>
              </w:rPr>
              <w:t>MOTOR_LIMIT_UNKNOWN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Short-period rate missing</w:t>
            </w:r>
          </w:p>
        </w:tc>
        <w:tc>
          <w:tcPr>
            <w:tcW w:type="dxa" w:w="4079"/>
            <w:tcMar>
              <w:top w:w="50" w:type="dxa"/>
              <w:bottom w:w="50" w:type="dxa"/>
              <w:left w:w="90" w:type="dxa"/>
              <w:right w:w="90" w:type="dxa"/>
            </w:tcMar>
            <w:shd w:val="clear" w:color="auto" w:fill="E5F5FF"/>
          </w:tcPr>
          <w:p>
            <w:pPr>
              <w:pStyle w:val="BDOITable"/>
            </w:pPr>
            <w:r>
              <w:rPr>
                <w:sz w:val="18"/>
              </w:rPr>
              <w:t>No short-period rate is set up for &lt;n&gt; month(s)</w:t>
            </w:r>
          </w:p>
        </w:tc>
        <w:tc>
          <w:tcPr>
            <w:tcW w:type="dxa" w:w="3286"/>
            <w:tcMar>
              <w:top w:w="50" w:type="dxa"/>
              <w:bottom w:w="50" w:type="dxa"/>
              <w:left w:w="90" w:type="dxa"/>
              <w:right w:w="90" w:type="dxa"/>
            </w:tcMar>
            <w:shd w:val="clear" w:color="auto" w:fill="E5F5FF"/>
          </w:tcPr>
          <w:p>
            <w:pPr>
              <w:pStyle w:val="BDOITable"/>
            </w:pPr>
            <w:r>
              <w:rPr>
                <w:sz w:val="18"/>
              </w:rPr>
              <w:t>SHORT_PERIOD_RATE_MISSING</w:t>
            </w:r>
          </w:p>
        </w:tc>
      </w:tr>
      <w:tr>
        <w:trPr>
          <w:cantSplit w:val="true"/>
        </w:trPr>
        <w:tc>
          <w:tcPr>
            <w:tcW w:type="dxa" w:w="2606"/>
            <w:tcMar>
              <w:top w:w="50" w:type="dxa"/>
              <w:bottom w:w="50" w:type="dxa"/>
              <w:left w:w="90" w:type="dxa"/>
              <w:right w:w="90" w:type="dxa"/>
            </w:tcMar>
          </w:tcPr>
          <w:p>
            <w:pPr>
              <w:pStyle w:val="BDOITable"/>
            </w:pPr>
            <w:r>
              <w:rPr>
                <w:sz w:val="18"/>
              </w:rPr>
              <w:t>Period invalid</w:t>
            </w:r>
          </w:p>
        </w:tc>
        <w:tc>
          <w:tcPr>
            <w:tcW w:type="dxa" w:w="4079"/>
            <w:tcMar>
              <w:top w:w="50" w:type="dxa"/>
              <w:bottom w:w="50" w:type="dxa"/>
              <w:left w:w="90" w:type="dxa"/>
              <w:right w:w="90" w:type="dxa"/>
            </w:tcMar>
          </w:tcPr>
          <w:p>
            <w:pPr>
              <w:pStyle w:val="BDOITable"/>
            </w:pPr>
            <w:r>
              <w:rPr>
                <w:sz w:val="18"/>
              </w:rPr>
              <w:t>The period end must be after the period start</w:t>
            </w:r>
          </w:p>
        </w:tc>
        <w:tc>
          <w:tcPr>
            <w:tcW w:type="dxa" w:w="3286"/>
            <w:tcMar>
              <w:top w:w="50" w:type="dxa"/>
              <w:bottom w:w="50" w:type="dxa"/>
              <w:left w:w="90" w:type="dxa"/>
              <w:right w:w="90" w:type="dxa"/>
            </w:tcMar>
          </w:tcPr>
          <w:p>
            <w:pPr>
              <w:pStyle w:val="BDOITable"/>
            </w:pPr>
            <w:r>
              <w:rPr>
                <w:sz w:val="18"/>
              </w:rPr>
              <w:t>RATING_PERIOD_INVALID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rated breakdown is stored with the quotation version and the account.</w:t>
      </w:r>
    </w:p>
    <w:p>
      <w:pPr>
        <w:pStyle w:val="BDOILabel"/>
      </w:pPr>
      <w:r>
        <w:rPr/>
        <w:t>Acceptance criteria</w:t>
      </w:r>
    </w:p>
    <w:p>
      <w:pPr>
        <w:tabs>
          <w:tab w:pos="312" w:val="left"/>
        </w:tabs>
        <w:spacing w:after="40"/>
        <w:ind w:left="312" w:hanging="283"/>
      </w:pPr>
      <w:r>
        <w:rPr>
          <w:color w:val="004EA8"/>
        </w:rPr>
        <w:t>1.</w:t>
        <w:tab/>
      </w:r>
      <w:r>
        <w:rPr/>
        <w:t>A Property item of TSI 1,000,000 at 0.25% gives net premium 2,500.00, DST 312.50, premium tax 300.00, FST 50.00 plus LGT.</w:t>
      </w:r>
    </w:p>
    <w:p>
      <w:pPr>
        <w:tabs>
          <w:tab w:pos="312" w:val="left"/>
        </w:tabs>
        <w:spacing w:after="40"/>
        <w:ind w:left="312" w:hanging="283"/>
      </w:pPr>
      <w:r>
        <w:rPr>
          <w:color w:val="004EA8"/>
        </w:rPr>
        <w:t>2.</w:t>
        <w:tab/>
      </w:r>
      <w:r>
        <w:rPr/>
        <w:t>A DST of 101.20 is rounded to 101.50.</w:t>
      </w:r>
    </w:p>
    <w:p>
      <w:pPr>
        <w:tabs>
          <w:tab w:pos="312" w:val="left"/>
        </w:tabs>
        <w:spacing w:after="120"/>
        <w:ind w:left="312" w:hanging="283"/>
      </w:pPr>
      <w:r>
        <w:rPr>
          <w:color w:val="004EA8"/>
        </w:rPr>
        <w:t>3.</w:t>
        <w:tab/>
      </w:r>
      <w:r>
        <w:rPr/>
        <w:t>A pro-rata period of 180 days gives 180/365 of the annual premium without the minimum premium.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FF4D6"/>
            <w:tcMar>
              <w:top w:w="90" w:type="dxa"/>
              <w:bottom w:w="90" w:type="dxa"/>
              <w:left w:w="160" w:type="dxa"/>
              <w:right w:w="120" w:type="dxa"/>
            </w:tcMar>
            <w:tcBorders>
              <w:left w:val="single" w:sz="24" w:space="0" w:color="8A5A00"/>
              <w:top w:val="nil"/>
              <w:bottom w:val="nil"/>
              <w:right w:val="nil"/>
            </w:tcBorders>
          </w:tcPr>
          <w:p>
            <w:pPr>
              <w:pStyle w:val="BDOITable"/>
            </w:pPr>
            <w:r>
              <w:rPr>
                <w:b/>
                <w:color w:val="8A5A00"/>
                <w:sz w:val="19"/>
              </w:rPr>
              <w:t xml:space="preserve">Appendix A to confirm. </w:t>
            </w:r>
            <w:r>
              <w:rPr>
                <w:sz w:val="19"/>
              </w:rPr>
              <w:t>Appendix A (p.216) gives the Fire premium tax as 12% of net premium and two Motor OD / Theft bases (90% and 81% of TSI). The build applies them as written, as rates in the catalogue. BDOI confirms the premium tax basis (Q43) and the multi-year basis (Q35).</w:t>
            </w:r>
          </w:p>
        </w:tc>
      </w:tr>
    </w:tbl>
    <w:p>
      <w:pPr>
        <w:pStyle w:val="BDOISpacer"/>
      </w:pPr>
    </w:p>
    <w:p>
      <w:pPr>
        <w:pStyle w:val="Heading3"/>
      </w:pPr>
      <w:bookmarkStart w:id="167" w:name="_Toc000167"/>
      <w:r>
        <w:rPr/>
        <w:t>FR-NB-063 Prevent duplicate accounts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BRNB.032 (p.72-73), BRNB.051 (p.99-101), BRNB.066 (p.111-114)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Edit Account; bulk account uploads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 PUT /api/v1/accounts/{id}</w:t>
            </w:r>
          </w:p>
        </w:tc>
      </w:tr>
    </w:tbl>
    <w:p>
      <w:pPr>
        <w:pStyle w:val="BDOISpacer"/>
      </w:pPr>
    </w:p>
    <w:p>
      <w:pPr>
        <w:pStyle w:val="BDOILabel"/>
      </w:pPr>
      <w:r>
        <w:rPr/>
        <w:t>Description</w:t>
      </w:r>
    </w:p>
    <w:p>
      <w:r>
        <w:rPr/>
        <w:t>Before an account is saved, BIBS compares its risks with the live accounts of the company (every status except VOIDED and CANCELLED). Motor - the plate number, conduction sticker, engine number or chassis / serial number (normalised alphanumeric) of any item matches an item of another account. Fire and property - the same client, the same normalised location of risk and the same insured items. A match blocks the save, and the fall-out names the existing ARN and the matching identifier.</w:t>
      </w:r>
    </w:p>
    <w:p>
      <w:r>
        <w:rPr/>
        <w:t>A CTPL product (CTP01, CTP02) may share a vehicle with a Motor package account (MTR codes), as the BRD allows. For an endorsement the duplicate is allowed and returned as a flagged finding.</w:t>
      </w:r>
    </w:p>
    <w:p>
      <w:r>
        <w:rPr>
          <w:b/>
        </w:rPr>
        <w:t>Built behaviour:</w:t>
      </w:r>
      <w:r>
        <w:rPr/>
        <w:t xml:space="preserve"> the BRD's example keys for accounts (e-mail, phone, ID number) are the client duplicate keys of FR-NB-033; accounts are compared on their risks, as BRNB.051 and 066 specify.</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an account, or a bulk row is processed.</w:t>
      </w:r>
    </w:p>
    <w:p>
      <w:pPr>
        <w:tabs>
          <w:tab w:pos="312" w:val="left"/>
        </w:tabs>
        <w:spacing w:after="40"/>
        <w:ind w:left="312" w:hanging="283"/>
      </w:pPr>
      <w:r>
        <w:rPr>
          <w:color w:val="004EA8"/>
        </w:rPr>
        <w:t>2.</w:t>
        <w:tab/>
      </w:r>
      <w:r>
        <w:rPr/>
        <w:t>BIBS checks every item against the live accounts.</w:t>
      </w:r>
    </w:p>
    <w:p>
      <w:pPr>
        <w:tabs>
          <w:tab w:pos="312" w:val="left"/>
        </w:tabs>
        <w:spacing w:after="120"/>
        <w:ind w:left="312" w:hanging="283"/>
      </w:pPr>
      <w:r>
        <w:rPr>
          <w:color w:val="004EA8"/>
        </w:rPr>
        <w:t>3.</w:t>
        <w:tab/>
      </w:r>
      <w:r>
        <w:rPr/>
        <w:t>When there is a match, BIBS refuses the account and lists the fall-out with the existing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Live accounts = all statuses except VOIDED and CANCELLED.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CTPL versus Motor package exception.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Endorsements - duplicates flagged, not blocked.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Fire location match - exact on the normalised address and city (Q22).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risk</w:t>
            </w:r>
          </w:p>
        </w:tc>
        <w:tc>
          <w:tcPr>
            <w:tcW w:type="dxa" w:w="4079"/>
            <w:tcMar>
              <w:top w:w="50" w:type="dxa"/>
              <w:bottom w:w="50" w:type="dxa"/>
              <w:left w:w="90" w:type="dxa"/>
              <w:right w:w="90" w:type="dxa"/>
            </w:tcMar>
          </w:tcPr>
          <w:p>
            <w:pPr>
              <w:pStyle w:val="BDOITable"/>
            </w:pPr>
            <w:r>
              <w:rPr>
                <w:sz w:val="18"/>
              </w:rPr>
              <w:t>Duplicate of existing account &lt;ARN&gt;: &lt;identifier&gt; &lt;value&gt; (item &lt;n&gt;)</w:t>
            </w:r>
          </w:p>
        </w:tc>
        <w:tc>
          <w:tcPr>
            <w:tcW w:type="dxa" w:w="3286"/>
            <w:tcMar>
              <w:top w:w="50" w:type="dxa"/>
              <w:bottom w:w="50" w:type="dxa"/>
              <w:left w:w="90" w:type="dxa"/>
              <w:right w:w="90" w:type="dxa"/>
            </w:tcMar>
          </w:tcPr>
          <w:p>
            <w:pPr>
              <w:pStyle w:val="BDOITable"/>
            </w:pPr>
            <w:r>
              <w:rPr>
                <w:sz w:val="18"/>
              </w:rPr>
              <w:t>DUPLICATE_ACCOUNT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Bulk duplicate fall-outs are kept with the bulk job and counted in report NB-STAGE-OUTCOME.</w:t>
      </w:r>
    </w:p>
    <w:p>
      <w:pPr>
        <w:pStyle w:val="BDOILabel"/>
      </w:pPr>
      <w:r>
        <w:rPr/>
        <w:t>Acceptance criteria</w:t>
      </w:r>
    </w:p>
    <w:p>
      <w:pPr>
        <w:tabs>
          <w:tab w:pos="312" w:val="left"/>
        </w:tabs>
        <w:spacing w:after="40"/>
        <w:ind w:left="312" w:hanging="283"/>
      </w:pPr>
      <w:r>
        <w:rPr>
          <w:color w:val="004EA8"/>
        </w:rPr>
        <w:t>1.</w:t>
        <w:tab/>
      </w:r>
      <w:r>
        <w:rPr/>
        <w:t>A second Motor account with the same chassis number is refused and names the first ARN.</w:t>
      </w:r>
    </w:p>
    <w:p>
      <w:pPr>
        <w:tabs>
          <w:tab w:pos="312" w:val="left"/>
        </w:tabs>
        <w:spacing w:after="40"/>
        <w:ind w:left="312" w:hanging="283"/>
      </w:pPr>
      <w:r>
        <w:rPr>
          <w:color w:val="004EA8"/>
        </w:rPr>
        <w:t>2.</w:t>
        <w:tab/>
      </w:r>
      <w:r>
        <w:rPr/>
        <w:t>A CTPL account for a vehicle insured under MTR08 is accepted.</w:t>
      </w:r>
    </w:p>
    <w:p>
      <w:pPr>
        <w:tabs>
          <w:tab w:pos="312" w:val="left"/>
        </w:tabs>
        <w:spacing w:after="120"/>
        <w:ind w:left="312" w:hanging="283"/>
      </w:pPr>
      <w:r>
        <w:rPr>
          <w:color w:val="004EA8"/>
        </w:rPr>
        <w:t>3.</w:t>
        <w:tab/>
      </w:r>
      <w:r>
        <w:rPr/>
        <w:t>A Fire account for the same client, address and insured items as a live account is refused.</w:t>
      </w:r>
    </w:p>
    <w:p>
      <w:pPr>
        <w:pStyle w:val="Heading3"/>
      </w:pPr>
      <w:bookmarkStart w:id="168" w:name="_Toc000168"/>
      <w:r>
        <w:rPr/>
        <w:t>FR-NB-064 Update, submit and validate an account</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BRNB.053 (p.102-103), BRNB.054 (p.103-104), BRNB.025 (p.63-65), BRNB.096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(update, submit); Processing (update, 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Account; Account page (workflow panel, check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/api/v1/accounts/{id}; POST .../{id}/submit; POST .../{id}/validate</w:t>
            </w:r>
          </w:p>
        </w:tc>
      </w:tr>
    </w:tbl>
    <w:p>
      <w:pPr>
        <w:pStyle w:val="BDOISpacer"/>
      </w:pPr>
    </w:p>
    <w:p>
      <w:pPr>
        <w:pStyle w:val="BDOILabel"/>
      </w:pPr>
      <w:r>
        <w:rPr/>
        <w:t>Description</w:t>
      </w:r>
    </w:p>
    <w:p>
      <w:r>
        <w:rPr/>
        <w:t xml:space="preserve">Marketing edits an account in DRAFT or RETURNED_TO_MARKETING - details, multi-value fields, items and documents - and BIBS recomputes the premium. </w:t>
      </w:r>
      <w:r>
        <w:rPr>
          <w:b/>
        </w:rPr>
        <w:t>Submit to Processing</w:t>
      </w:r>
      <w:r>
        <w:rPr/>
        <w:t xml:space="preserve"> checks the mandatory fields of the product (FR-NB-002), the required documents and the rated premium, and moves the account to SUBMITTED.</w:t>
      </w:r>
    </w:p>
    <w:p>
      <w:r>
        <w:rPr/>
        <w:t xml:space="preserve">Processing edits a submitted account (role-specific corrections) and clicks </w:t>
      </w:r>
      <w:r>
        <w:rPr>
          <w:b/>
        </w:rPr>
        <w:t>Validate</w:t>
      </w:r>
      <w:r>
        <w:rPr/>
        <w:t>. Validation requires a confirmed client and, where the TSU rule applies, a TSU clearance. The account moves to AWAITING_PAYMENT; a direct-payment account moves straight on to READY_FOR_PLACEMENT (FR-NB-092).</w:t>
      </w:r>
    </w:p>
    <w:p>
      <w:r>
        <w:rPr/>
        <w:t>Cancel discards unsaved changes; a draft can be voided (FR-NB-012).</w:t>
      </w:r>
    </w:p>
    <w:p>
      <w:pPr>
        <w:pStyle w:val="BDOILabel"/>
      </w:pPr>
      <w:r>
        <w:rPr/>
        <w:t>Preconditions</w:t>
      </w:r>
    </w:p>
    <w:p>
      <w:pPr>
        <w:tabs>
          <w:tab w:pos="312" w:val="left"/>
        </w:tabs>
        <w:spacing w:after="120"/>
        <w:ind w:left="312" w:hanging="283"/>
      </w:pPr>
      <w:r>
        <w:rPr>
          <w:color w:val="004EA8"/>
        </w:rPr>
        <w:t>•</w:t>
        <w:tab/>
      </w:r>
      <w:r>
        <w:rPr/>
        <w:t>The user has ACCOUNT_MAINTAIN (Marketing) or ACCOUNT_PROCESS (Processing); the account is in an editable stage.</w:t>
      </w:r>
    </w:p>
    <w:p>
      <w:pPr>
        <w:pStyle w:val="BDOILabel"/>
      </w:pPr>
      <w:r>
        <w:rPr/>
        <w:t>Main flow</w:t>
      </w:r>
    </w:p>
    <w:p>
      <w:pPr>
        <w:tabs>
          <w:tab w:pos="312" w:val="left"/>
        </w:tabs>
        <w:spacing w:after="40"/>
        <w:ind w:left="312" w:hanging="283"/>
      </w:pPr>
      <w:r>
        <w:rPr>
          <w:color w:val="004EA8"/>
        </w:rPr>
        <w:t>1.</w:t>
        <w:tab/>
      </w:r>
      <w:r>
        <w:rPr/>
        <w:t xml:space="preserve">The user opens the account and clicks </w:t>
      </w:r>
      <w:r>
        <w:rPr>
          <w:b/>
        </w:rPr>
        <w:t>Edit</w:t>
      </w:r>
      <w:r>
        <w:rPr/>
        <w:t>.</w:t>
      </w:r>
    </w:p>
    <w:p>
      <w:pPr>
        <w:tabs>
          <w:tab w:pos="312" w:val="left"/>
        </w:tabs>
        <w:spacing w:after="40"/>
        <w:ind w:left="312" w:hanging="283"/>
      </w:pPr>
      <w:r>
        <w:rPr>
          <w:color w:val="004EA8"/>
        </w:rPr>
        <w:t>2.</w:t>
        <w:tab/>
      </w:r>
      <w:r>
        <w:rPr/>
        <w:t>The user changes the fields and saves; BIBS validates and prices.</w:t>
      </w:r>
    </w:p>
    <w:p>
      <w:pPr>
        <w:tabs>
          <w:tab w:pos="312" w:val="left"/>
        </w:tabs>
        <w:spacing w:after="120"/>
        <w:ind w:left="312" w:hanging="283"/>
      </w:pPr>
      <w:r>
        <w:rPr>
          <w:color w:val="004EA8"/>
        </w:rPr>
        <w:t>3.</w:t>
        <w:tab/>
      </w:r>
      <w:r>
        <w:rPr/>
        <w:t xml:space="preserve">Marketing clicks </w:t>
      </w:r>
      <w:r>
        <w:rPr>
          <w:b/>
        </w:rPr>
        <w:t>Submit to Processing</w:t>
      </w:r>
      <w:r>
        <w:rPr/>
        <w:t xml:space="preserve">; Processing reviews and clicks </w:t>
      </w:r>
      <w:r>
        <w:rPr>
          <w:b/>
        </w:rPr>
        <w:t>Validate</w:t>
      </w:r>
      <w:r>
        <w:rPr/>
        <w:t>.</w:t>
      </w:r>
    </w:p>
    <w:p>
      <w:pPr>
        <w:pStyle w:val="BDOILabel"/>
      </w:pPr>
      <w:r>
        <w:rPr/>
        <w:t>Alternate and exception flows</w:t>
      </w:r>
    </w:p>
    <w:p>
      <w:pPr>
        <w:tabs>
          <w:tab w:pos="312" w:val="left"/>
        </w:tabs>
        <w:spacing w:after="40"/>
        <w:ind w:left="312" w:hanging="283"/>
      </w:pPr>
      <w:r>
        <w:rPr>
          <w:color w:val="004EA8"/>
        </w:rPr>
        <w:t>•</w:t>
        <w:tab/>
      </w:r>
      <w:r>
        <w:rPr/>
        <w:t>Incomplete account. Submission is refused; the check panel lists every missing field and document.</w:t>
      </w:r>
    </w:p>
    <w:p>
      <w:pPr>
        <w:tabs>
          <w:tab w:pos="312" w:val="left"/>
        </w:tabs>
        <w:spacing w:after="120"/>
        <w:ind w:left="312" w:hanging="283"/>
      </w:pPr>
      <w:r>
        <w:rPr>
          <w:color w:val="004EA8"/>
        </w:rPr>
        <w:t>•</w:t>
        <w:tab/>
      </w:r>
      <w:r>
        <w:rPr/>
        <w:t>Processing returns the account to Marketing with a reason (FR-NB-067).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Editable stages - DRAFT and RETURNED_TO_MARKETING (Marketing); SUBMITTED (Processing).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Submission gates - mandatory fields, required documents, rated premium.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Validation gates - confirmed client, TSU clearance when required.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 DRAFT 24 hours, SUBMITTED 8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fields missing</w:t>
            </w:r>
          </w:p>
        </w:tc>
        <w:tc>
          <w:tcPr>
            <w:tcW w:type="dxa" w:w="4079"/>
            <w:tcMar>
              <w:top w:w="50" w:type="dxa"/>
              <w:bottom w:w="50" w:type="dxa"/>
              <w:left w:w="90" w:type="dxa"/>
              <w:right w:w="90" w:type="dxa"/>
            </w:tcMar>
          </w:tcPr>
          <w:p>
            <w:pPr>
              <w:pStyle w:val="BDOITable"/>
            </w:pPr>
            <w:r>
              <w:rPr>
                <w:sz w:val="18"/>
              </w:rPr>
              <w:t>Complete the mandatory fields of &lt;product&gt;: &lt;fields&gt;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Documents missing</w:t>
            </w:r>
          </w:p>
        </w:tc>
        <w:tc>
          <w:tcPr>
            <w:tcW w:type="dxa" w:w="4079"/>
            <w:tcMar>
              <w:top w:w="50" w:type="dxa"/>
              <w:bottom w:w="50" w:type="dxa"/>
              <w:left w:w="90" w:type="dxa"/>
              <w:right w:w="90" w:type="dxa"/>
            </w:tcMar>
            <w:shd w:val="clear" w:color="auto" w:fill="E5F5FF"/>
          </w:tcPr>
          <w:p>
            <w:pPr>
              <w:pStyle w:val="BDOITable"/>
            </w:pPr>
            <w:r>
              <w:rPr>
                <w:sz w:val="18"/>
              </w:rPr>
              <w:t>Upload the mandatory documents: &lt;types&gt;</w:t>
            </w:r>
          </w:p>
        </w:tc>
        <w:tc>
          <w:tcPr>
            <w:tcW w:type="dxa" w:w="3286"/>
            <w:tcMar>
              <w:top w:w="50" w:type="dxa"/>
              <w:bottom w:w="50" w:type="dxa"/>
              <w:left w:w="90" w:type="dxa"/>
              <w:right w:w="90" w:type="dxa"/>
            </w:tcMar>
            <w:shd w:val="clear" w:color="auto" w:fill="E5F5FF"/>
          </w:tcPr>
          <w:p>
            <w:pPr>
              <w:pStyle w:val="BDOITable"/>
            </w:pPr>
            <w:r>
              <w:rPr>
                <w:sz w:val="18"/>
              </w:rPr>
              <w:t>MISSING_DOCUMENTS</w:t>
            </w:r>
          </w:p>
        </w:tc>
      </w:tr>
      <w:tr>
        <w:trPr>
          <w:cantSplit w:val="true"/>
        </w:trPr>
        <w:tc>
          <w:tcPr>
            <w:tcW w:type="dxa" w:w="2606"/>
            <w:tcMar>
              <w:top w:w="50" w:type="dxa"/>
              <w:bottom w:w="50" w:type="dxa"/>
              <w:left w:w="90" w:type="dxa"/>
              <w:right w:w="90" w:type="dxa"/>
            </w:tcMar>
          </w:tcPr>
          <w:p>
            <w:pPr>
              <w:pStyle w:val="BDOITable"/>
            </w:pPr>
            <w:r>
              <w:rPr>
                <w:sz w:val="18"/>
              </w:rPr>
              <w:t>Premium not rated</w:t>
            </w:r>
          </w:p>
        </w:tc>
        <w:tc>
          <w:tcPr>
            <w:tcW w:type="dxa" w:w="4079"/>
            <w:tcMar>
              <w:top w:w="50" w:type="dxa"/>
              <w:bottom w:w="50" w:type="dxa"/>
              <w:left w:w="90" w:type="dxa"/>
              <w:right w:w="90" w:type="dxa"/>
            </w:tcMar>
          </w:tcPr>
          <w:p>
            <w:pPr>
              <w:pStyle w:val="BDOITable"/>
            </w:pPr>
            <w:r>
              <w:rPr>
                <w:sz w:val="18"/>
              </w:rPr>
              <w:t>Compute the premium (sum insured and rate of every item) first</w:t>
            </w:r>
          </w:p>
        </w:tc>
        <w:tc>
          <w:tcPr>
            <w:tcW w:type="dxa" w:w="3286"/>
            <w:tcMar>
              <w:top w:w="50" w:type="dxa"/>
              <w:bottom w:w="50" w:type="dxa"/>
              <w:left w:w="90" w:type="dxa"/>
              <w:right w:w="90" w:type="dxa"/>
            </w:tcMar>
          </w:tcPr>
          <w:p>
            <w:pPr>
              <w:pStyle w:val="BDOITable"/>
            </w:pPr>
            <w:r>
              <w:rPr>
                <w:sz w:val="18"/>
              </w:rPr>
              <w:t>PREMIUM_NOT_RATED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in a locked stage</w:t>
            </w:r>
          </w:p>
        </w:tc>
        <w:tc>
          <w:tcPr>
            <w:tcW w:type="dxa" w:w="4079"/>
            <w:tcMar>
              <w:top w:w="50" w:type="dxa"/>
              <w:bottom w:w="50" w:type="dxa"/>
              <w:left w:w="90" w:type="dxa"/>
              <w:right w:w="90" w:type="dxa"/>
            </w:tcMar>
            <w:shd w:val="clear" w:color="auto" w:fill="E5F5FF"/>
          </w:tcPr>
          <w:p>
            <w:pPr>
              <w:pStyle w:val="BDOITable"/>
            </w:pPr>
            <w:r>
              <w:rPr>
                <w:sz w:val="18"/>
              </w:rPr>
              <w:t>Account &lt;ARN&gt; is &lt;status&gt;</w:t>
            </w:r>
          </w:p>
        </w:tc>
        <w:tc>
          <w:tcPr>
            <w:tcW w:type="dxa" w:w="3286"/>
            <w:tcMar>
              <w:top w:w="50" w:type="dxa"/>
              <w:bottom w:w="50" w:type="dxa"/>
              <w:left w:w="90" w:type="dxa"/>
              <w:right w:w="90" w:type="dxa"/>
            </w:tcMar>
            <w:shd w:val="clear" w:color="auto" w:fill="E5F5FF"/>
          </w:tcPr>
          <w:p>
            <w:pPr>
              <w:pStyle w:val="BDOITable"/>
            </w:pPr>
            <w:r>
              <w:rPr>
                <w:sz w:val="18"/>
              </w:rPr>
              <w:t>ACCOUNT_NOT_EDITABLE</w:t>
            </w:r>
          </w:p>
        </w:tc>
      </w:tr>
      <w:tr>
        <w:trPr>
          <w:cantSplit w:val="true"/>
        </w:trPr>
        <w:tc>
          <w:tcPr>
            <w:tcW w:type="dxa" w:w="2606"/>
            <w:tcMar>
              <w:top w:w="50" w:type="dxa"/>
              <w:bottom w:w="50" w:type="dxa"/>
              <w:left w:w="90" w:type="dxa"/>
              <w:right w:w="90" w:type="dxa"/>
            </w:tcMar>
          </w:tcPr>
          <w:p>
            <w:pPr>
              <w:pStyle w:val="BDOITable"/>
            </w:pPr>
            <w:r>
              <w:rPr>
                <w:sz w:val="18"/>
              </w:rPr>
              <w:t>Client not confirmed</w:t>
            </w:r>
          </w:p>
        </w:tc>
        <w:tc>
          <w:tcPr>
            <w:tcW w:type="dxa" w:w="4079"/>
            <w:tcMar>
              <w:top w:w="50" w:type="dxa"/>
              <w:bottom w:w="50" w:type="dxa"/>
              <w:left w:w="90" w:type="dxa"/>
              <w:right w:w="90" w:type="dxa"/>
            </w:tcMar>
          </w:tcPr>
          <w:p>
            <w:pPr>
              <w:pStyle w:val="BDOITable"/>
            </w:pPr>
            <w:r>
              <w:rPr>
                <w:sz w:val="18"/>
              </w:rPr>
              <w:t>Client &lt;code&gt; is not yet confirmed (onboarding and KYC incomplete)</w:t>
            </w:r>
          </w:p>
        </w:tc>
        <w:tc>
          <w:tcPr>
            <w:tcW w:type="dxa" w:w="3286"/>
            <w:tcMar>
              <w:top w:w="50" w:type="dxa"/>
              <w:bottom w:w="50" w:type="dxa"/>
              <w:left w:w="90" w:type="dxa"/>
              <w:right w:w="90" w:type="dxa"/>
            </w:tcMar>
          </w:tcPr>
          <w:p>
            <w:pPr>
              <w:pStyle w:val="BDOITable"/>
            </w:pPr>
            <w:r>
              <w:rPr>
                <w:sz w:val="18"/>
              </w:rPr>
              <w:t>CLIENT_NOT_CONFIRMED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clearance missing</w:t>
            </w:r>
          </w:p>
        </w:tc>
        <w:tc>
          <w:tcPr>
            <w:tcW w:type="dxa" w:w="4079"/>
            <w:tcMar>
              <w:top w:w="50" w:type="dxa"/>
              <w:bottom w:w="50" w:type="dxa"/>
              <w:left w:w="90" w:type="dxa"/>
              <w:right w:w="90" w:type="dxa"/>
            </w:tcMar>
            <w:shd w:val="clear" w:color="auto" w:fill="E5F5FF"/>
          </w:tcPr>
          <w:p>
            <w:pPr>
              <w:pStyle w:val="BDOITable"/>
            </w:pPr>
            <w:r>
              <w:rPr>
                <w:sz w:val="18"/>
              </w:rPr>
              <w:t>TSU must clear the account first: &lt;reason&gt;</w:t>
            </w:r>
          </w:p>
        </w:tc>
        <w:tc>
          <w:tcPr>
            <w:tcW w:type="dxa" w:w="3286"/>
            <w:tcMar>
              <w:top w:w="50" w:type="dxa"/>
              <w:bottom w:w="50" w:type="dxa"/>
              <w:left w:w="90" w:type="dxa"/>
              <w:right w:w="90" w:type="dxa"/>
            </w:tcMar>
            <w:shd w:val="clear" w:color="auto" w:fill="E5F5FF"/>
          </w:tcPr>
          <w:p>
            <w:pPr>
              <w:pStyle w:val="BDOITable"/>
            </w:pPr>
            <w:r>
              <w:rPr>
                <w:sz w:val="18"/>
              </w:rPr>
              <w:t>TSU_CLEARANCE_REQUIRED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queue on submission; the AO on validation or return.</w:t>
      </w:r>
    </w:p>
    <w:p>
      <w:pPr>
        <w:pStyle w:val="BDOILabel"/>
      </w:pPr>
      <w:r>
        <w:rPr/>
        <w:t>Audit</w:t>
      </w:r>
    </w:p>
    <w:p>
      <w:pPr>
        <w:tabs>
          <w:tab w:pos="312" w:val="left"/>
        </w:tabs>
        <w:spacing w:after="120"/>
        <w:ind w:left="312" w:hanging="283"/>
      </w:pPr>
      <w:r>
        <w:rPr>
          <w:color w:val="004EA8"/>
        </w:rPr>
        <w:t>•</w:t>
        <w:tab/>
      </w:r>
      <w:r>
        <w:rPr/>
        <w:t>Each update with before and after values; submit and validate in the status history.</w:t>
      </w:r>
    </w:p>
    <w:p>
      <w:pPr>
        <w:pStyle w:val="BDOILabel"/>
      </w:pPr>
      <w:r>
        <w:rPr/>
        <w:t>Acceptance criteria</w:t>
      </w:r>
    </w:p>
    <w:p>
      <w:pPr>
        <w:tabs>
          <w:tab w:pos="312" w:val="left"/>
        </w:tabs>
        <w:spacing w:after="40"/>
        <w:ind w:left="312" w:hanging="283"/>
      </w:pPr>
      <w:r>
        <w:rPr>
          <w:color w:val="004EA8"/>
        </w:rPr>
        <w:t>1.</w:t>
        <w:tab/>
      </w:r>
      <w:r>
        <w:rPr/>
        <w:t>A submitted account can no longer be edited by Marketing.</w:t>
      </w:r>
    </w:p>
    <w:p>
      <w:pPr>
        <w:tabs>
          <w:tab w:pos="312" w:val="left"/>
        </w:tabs>
        <w:spacing w:after="40"/>
        <w:ind w:left="312" w:hanging="283"/>
      </w:pPr>
      <w:r>
        <w:rPr>
          <w:color w:val="004EA8"/>
        </w:rPr>
        <w:t>2.</w:t>
        <w:tab/>
      </w:r>
      <w:r>
        <w:rPr/>
        <w:t>An account of a prospect cannot be validated.</w:t>
      </w:r>
    </w:p>
    <w:p>
      <w:pPr>
        <w:tabs>
          <w:tab w:pos="312" w:val="left"/>
        </w:tabs>
        <w:spacing w:after="120"/>
        <w:ind w:left="312" w:hanging="283"/>
      </w:pPr>
      <w:r>
        <w:rPr>
          <w:color w:val="004EA8"/>
        </w:rPr>
        <w:t>3.</w:t>
        <w:tab/>
      </w:r>
      <w:r>
        <w:rPr/>
        <w:t>Processing corrects the plate number of a submitted account and validates it; the history shows the change.</w:t>
      </w:r>
    </w:p>
    <w:p>
      <w:pPr>
        <w:pStyle w:val="Heading3"/>
      </w:pPr>
      <w:bookmarkStart w:id="169" w:name="_Toc000169"/>
      <w:r>
        <w:rPr/>
        <w:t>FR-NB-065 Create and update accounts in bulk</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BRNB.066 (p.111-114), BRNB.052 (p.101-102), BRNB.025 (p.63-65), BRNB.064 (p.110), BRNB.039 (p.80-81),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Account Creation (/bulk/ACCOUNT_CREATE); Bulk Upload (ACCOUNT_UPDATE)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/api/v1/bulk/jobs (ACCOUNT_CREATE, ACCOUNT_UPDATE)</w:t>
            </w:r>
          </w:p>
        </w:tc>
      </w:tr>
    </w:tbl>
    <w:p>
      <w:pPr>
        <w:pStyle w:val="BDOISpacer"/>
      </w:pPr>
    </w:p>
    <w:p>
      <w:pPr>
        <w:pStyle w:val="BDOILabel"/>
      </w:pPr>
      <w:r>
        <w:rPr/>
        <w:t>Description</w:t>
      </w:r>
    </w:p>
    <w:p>
      <w:r>
        <w:rPr/>
        <w:t>ACCOUNT_CREATE takes a list of accounts from a source-system extract or a manual upload (.xlsx, .ods, .csv), with the parameters product, default segment and submit. For each row BIBS sanitises the values, finds the client by code or by name and birth date or creates a prospect, validates the fields and duplicates, prices the account, assigns the ARN (and associates the quotation reference given in the row), and saves it as a draft - or submits it when the parameter submit is set. Failed rows, including duplicate fall-outs with the existing ARN, are listed in the error report.</w:t>
      </w:r>
    </w:p>
    <w:p>
      <w:r>
        <w:rPr/>
        <w:t>ACCOUNT_UPDATE takes the ARN and the columns to change (segment, insurer and branch, mortgagee, loan application number, PN list, contact e-mail and mobile); blank cells keep the current value. Only editable accounts are updated.</w:t>
      </w:r>
    </w:p>
    <w:p>
      <w:r>
        <w:rPr/>
        <w:t>Documents for bulk accounts are uploaded on each account or linked to several accounts at once (FR-NB-017).</w:t>
      </w:r>
    </w:p>
    <w:p>
      <w:pPr>
        <w:pStyle w:val="BDOILabel"/>
      </w:pPr>
      <w:r>
        <w:rPr/>
        <w:t>Preconditions</w:t>
      </w:r>
    </w:p>
    <w:p>
      <w:pPr>
        <w:tabs>
          <w:tab w:pos="312" w:val="left"/>
        </w:tabs>
        <w:spacing w:after="120"/>
        <w:ind w:left="312" w:hanging="283"/>
      </w:pPr>
      <w:r>
        <w:rPr>
          <w:color w:val="004EA8"/>
        </w:rPr>
        <w:t>•</w:t>
        <w:tab/>
      </w:r>
      <w:r>
        <w:rPr/>
        <w:t>The user has BULK_PROCESS and ACCOUNT_MAINTAIN.</w:t>
      </w:r>
    </w:p>
    <w:p>
      <w:pPr>
        <w:pStyle w:val="BDOILabel"/>
      </w:pPr>
      <w:r>
        <w:rPr/>
        <w:t>Main flow</w:t>
      </w:r>
    </w:p>
    <w:p>
      <w:pPr>
        <w:tabs>
          <w:tab w:pos="312" w:val="left"/>
        </w:tabs>
        <w:spacing w:after="40"/>
        <w:ind w:left="312" w:hanging="283"/>
      </w:pPr>
      <w:r>
        <w:rPr>
          <w:color w:val="004EA8"/>
        </w:rPr>
        <w:t>1.</w:t>
        <w:tab/>
      </w:r>
      <w:r>
        <w:rPr/>
        <w:t>The user selects the product and segment, uploads the file and reviews the rows.</w:t>
      </w:r>
    </w:p>
    <w:p>
      <w:pPr>
        <w:tabs>
          <w:tab w:pos="312" w:val="left"/>
        </w:tabs>
        <w:spacing w:after="120"/>
        <w:ind w:left="312" w:hanging="283"/>
      </w:pPr>
      <w:r>
        <w:rPr>
          <w:color w:val="004EA8"/>
        </w:rPr>
        <w:t>2.</w:t>
        <w:tab/>
      </w:r>
      <w:r>
        <w:rPr/>
        <w:t>The user commits; BIBS creates or updates the accounts and lists ARNs and failures.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row is one account; one row fails without stopping the others.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Sanitisation - trim, upper-case codes, normalise identifiers; BDOI criteria wait for 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Upload handler (Q14)</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Update only accounts in DRAFT, RETURNED_TO_MARKETING or SUBMITTED of the same company.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chosen</w:t>
            </w:r>
          </w:p>
        </w:tc>
        <w:tc>
          <w:tcPr>
            <w:tcW w:type="dxa" w:w="4079"/>
            <w:tcMar>
              <w:top w:w="50" w:type="dxa"/>
              <w:bottom w:w="50" w:type="dxa"/>
              <w:left w:w="90" w:type="dxa"/>
              <w:right w:w="90" w:type="dxa"/>
            </w:tcMar>
          </w:tcPr>
          <w:p>
            <w:pPr>
              <w:pStyle w:val="BDOITable"/>
            </w:pPr>
            <w:r>
              <w:rPr>
                <w:sz w:val="18"/>
              </w:rPr>
              <w:t>Choose the product of the upload</w:t>
            </w:r>
          </w:p>
        </w:tc>
        <w:tc>
          <w:tcPr>
            <w:tcW w:type="dxa" w:w="3286"/>
            <w:tcMar>
              <w:top w:w="50" w:type="dxa"/>
              <w:bottom w:w="50" w:type="dxa"/>
              <w:left w:w="90" w:type="dxa"/>
              <w:right w:w="90" w:type="dxa"/>
            </w:tcMar>
          </w:tcPr>
          <w:p>
            <w:pPr>
              <w:pStyle w:val="BDOITable"/>
            </w:pPr>
            <w:r>
              <w:rPr>
                <w:sz w:val="18"/>
              </w:rPr>
              <w:t>BULK_PRODUCT_REQUIRED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client</w:t>
            </w:r>
          </w:p>
        </w:tc>
        <w:tc>
          <w:tcPr>
            <w:tcW w:type="dxa" w:w="4079"/>
            <w:tcMar>
              <w:top w:w="50" w:type="dxa"/>
              <w:bottom w:w="50" w:type="dxa"/>
              <w:left w:w="90" w:type="dxa"/>
              <w:right w:w="90" w:type="dxa"/>
            </w:tcMar>
            <w:shd w:val="clear" w:color="auto" w:fill="E5F5FF"/>
          </w:tcPr>
          <w:p>
            <w:pPr>
              <w:pStyle w:val="BDOITable"/>
            </w:pPr>
            <w:r>
              <w:rPr>
                <w:sz w:val="18"/>
              </w:rPr>
              <w:t>Give the Client Code or the Client Name</w:t>
            </w:r>
          </w:p>
        </w:tc>
        <w:tc>
          <w:tcPr>
            <w:tcW w:type="dxa" w:w="3286"/>
            <w:tcMar>
              <w:top w:w="50" w:type="dxa"/>
              <w:bottom w:w="50" w:type="dxa"/>
              <w:left w:w="90" w:type="dxa"/>
              <w:right w:w="90" w:type="dxa"/>
            </w:tcMar>
            <w:shd w:val="clear" w:color="auto" w:fill="E5F5FF"/>
          </w:tcPr>
          <w:p>
            <w:pPr>
              <w:pStyle w:val="BDOITable"/>
            </w:pPr>
            <w:r>
              <w:rPr>
                <w:sz w:val="18"/>
              </w:rPr>
              <w:t>BULK_CLIENT_REQUIRED</w:t>
            </w:r>
          </w:p>
        </w:tc>
      </w:tr>
      <w:tr>
        <w:trPr>
          <w:cantSplit w:val="true"/>
        </w:trPr>
        <w:tc>
          <w:tcPr>
            <w:tcW w:type="dxa" w:w="2606"/>
            <w:tcMar>
              <w:top w:w="50" w:type="dxa"/>
              <w:bottom w:w="50" w:type="dxa"/>
              <w:left w:w="90" w:type="dxa"/>
              <w:right w:w="90" w:type="dxa"/>
            </w:tcMar>
          </w:tcPr>
          <w:p>
            <w:pPr>
              <w:pStyle w:val="BDOITable"/>
            </w:pPr>
            <w:r>
              <w:rPr>
                <w:sz w:val="18"/>
              </w:rPr>
              <w:t>Name format</w:t>
            </w:r>
          </w:p>
        </w:tc>
        <w:tc>
          <w:tcPr>
            <w:tcW w:type="dxa" w:w="4079"/>
            <w:tcMar>
              <w:top w:w="50" w:type="dxa"/>
              <w:bottom w:w="50" w:type="dxa"/>
              <w:left w:w="90" w:type="dxa"/>
              <w:right w:w="90" w:type="dxa"/>
            </w:tcMar>
          </w:tcPr>
          <w:p>
            <w:pPr>
              <w:pStyle w:val="BDOITable"/>
            </w:pPr>
            <w:r>
              <w:rPr>
                <w:sz w:val="18"/>
              </w:rPr>
              <w:t>Enter an individual's name as 'Last, First'</w:t>
            </w:r>
          </w:p>
        </w:tc>
        <w:tc>
          <w:tcPr>
            <w:tcW w:type="dxa" w:w="3286"/>
            <w:tcMar>
              <w:top w:w="50" w:type="dxa"/>
              <w:bottom w:w="50" w:type="dxa"/>
              <w:left w:w="90" w:type="dxa"/>
              <w:right w:w="90" w:type="dxa"/>
            </w:tcMar>
          </w:tcPr>
          <w:p>
            <w:pPr>
              <w:pStyle w:val="BDOITable"/>
            </w:pPr>
            <w:r>
              <w:rPr>
                <w:sz w:val="18"/>
              </w:rPr>
              <w:t>BULK_CLIENT_NAME_FORMAT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of another company</w:t>
            </w:r>
          </w:p>
        </w:tc>
        <w:tc>
          <w:tcPr>
            <w:tcW w:type="dxa" w:w="4079"/>
            <w:tcMar>
              <w:top w:w="50" w:type="dxa"/>
              <w:bottom w:w="50" w:type="dxa"/>
              <w:left w:w="90" w:type="dxa"/>
              <w:right w:w="90" w:type="dxa"/>
            </w:tcMar>
            <w:shd w:val="clear" w:color="auto" w:fill="E5F5FF"/>
          </w:tcPr>
          <w:p>
            <w:pPr>
              <w:pStyle w:val="BDOITable"/>
            </w:pPr>
            <w:r>
              <w:rPr>
                <w:sz w:val="18"/>
              </w:rPr>
              <w:t>Account &lt;ARN&gt; belongs to another company</w:t>
            </w:r>
          </w:p>
        </w:tc>
        <w:tc>
          <w:tcPr>
            <w:tcW w:type="dxa" w:w="3286"/>
            <w:tcMar>
              <w:top w:w="50" w:type="dxa"/>
              <w:bottom w:w="50" w:type="dxa"/>
              <w:left w:w="90" w:type="dxa"/>
              <w:right w:w="90" w:type="dxa"/>
            </w:tcMar>
            <w:shd w:val="clear" w:color="auto" w:fill="E5F5FF"/>
          </w:tcPr>
          <w:p>
            <w:pPr>
              <w:pStyle w:val="BDOITable"/>
            </w:pPr>
            <w:r>
              <w:rPr>
                <w:sz w:val="18"/>
              </w:rPr>
              <w:t>ACCOUNT_OTHER_COMPANY</w:t>
            </w:r>
          </w:p>
        </w:tc>
      </w:tr>
      <w:tr>
        <w:trPr>
          <w:cantSplit w:val="true"/>
        </w:trPr>
        <w:tc>
          <w:tcPr>
            <w:tcW w:type="dxa" w:w="2606"/>
            <w:tcMar>
              <w:top w:w="50" w:type="dxa"/>
              <w:bottom w:w="50" w:type="dxa"/>
              <w:left w:w="90" w:type="dxa"/>
              <w:right w:w="90" w:type="dxa"/>
            </w:tcMar>
          </w:tcPr>
          <w:p>
            <w:pPr>
              <w:pStyle w:val="BDOITable"/>
            </w:pPr>
            <w:r>
              <w:rPr>
                <w:sz w:val="18"/>
              </w:rPr>
              <w:t>Account not editable</w:t>
            </w:r>
          </w:p>
        </w:tc>
        <w:tc>
          <w:tcPr>
            <w:tcW w:type="dxa" w:w="4079"/>
            <w:tcMar>
              <w:top w:w="50" w:type="dxa"/>
              <w:bottom w:w="50" w:type="dxa"/>
              <w:left w:w="90" w:type="dxa"/>
              <w:right w:w="90" w:type="dxa"/>
            </w:tcMar>
          </w:tcPr>
          <w:p>
            <w:pPr>
              <w:pStyle w:val="BDOITable"/>
            </w:pPr>
            <w:r>
              <w:rPr>
                <w:sz w:val="18"/>
              </w:rPr>
              <w:t>Account &lt;ARN&gt; is &lt;status&gt;</w:t>
            </w:r>
          </w:p>
        </w:tc>
        <w:tc>
          <w:tcPr>
            <w:tcW w:type="dxa" w:w="3286"/>
            <w:tcMar>
              <w:top w:w="50" w:type="dxa"/>
              <w:bottom w:w="50" w:type="dxa"/>
              <w:left w:w="90" w:type="dxa"/>
              <w:right w:w="90" w:type="dxa"/>
            </w:tcMar>
          </w:tcPr>
          <w:p>
            <w:pPr>
              <w:pStyle w:val="BDOITable"/>
            </w:pPr>
            <w:r>
              <w:rPr>
                <w:sz w:val="18"/>
              </w:rPr>
              <w:t>ACCOUNT_NOT_EDITABLE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risk</w:t>
            </w:r>
          </w:p>
        </w:tc>
        <w:tc>
          <w:tcPr>
            <w:tcW w:type="dxa" w:w="4079"/>
            <w:tcMar>
              <w:top w:w="50" w:type="dxa"/>
              <w:bottom w:w="50" w:type="dxa"/>
              <w:left w:w="90" w:type="dxa"/>
              <w:right w:w="90" w:type="dxa"/>
            </w:tcMar>
            <w:shd w:val="clear" w:color="auto" w:fill="E5F5FF"/>
          </w:tcPr>
          <w:p>
            <w:pPr>
              <w:pStyle w:val="BDOITable"/>
            </w:pPr>
            <w:r>
              <w:rPr>
                <w:sz w:val="18"/>
              </w:rPr>
              <w:t>Duplicate of existing account &lt;ARN&gt;: &lt;findings&gt;</w:t>
            </w:r>
          </w:p>
        </w:tc>
        <w:tc>
          <w:tcPr>
            <w:tcW w:type="dxa" w:w="3286"/>
            <w:tcMar>
              <w:top w:w="50" w:type="dxa"/>
              <w:bottom w:w="50" w:type="dxa"/>
              <w:left w:w="90" w:type="dxa"/>
              <w:right w:w="90" w:type="dxa"/>
            </w:tcMar>
            <w:shd w:val="clear" w:color="auto" w:fill="E5F5FF"/>
          </w:tcPr>
          <w:p>
            <w:pPr>
              <w:pStyle w:val="BDOITable"/>
            </w:pPr>
            <w:r>
              <w:rPr>
                <w:sz w:val="18"/>
              </w:rPr>
              <w:t>DUPLICATE_ACCOUNT</w:t>
            </w:r>
          </w:p>
        </w:tc>
      </w:tr>
    </w:tbl>
    <w:p>
      <w:pPr>
        <w:pStyle w:val="BDOISpacer"/>
      </w:pPr>
    </w:p>
    <w:p>
      <w:pPr>
        <w:pStyle w:val="BDOILabel"/>
      </w:pPr>
      <w:r>
        <w:rPr/>
        <w:t>Screens and fields: ACCOUNT_CREATE template columns (main)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Client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Code, or name as Last, First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Insurer; Branch</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Lists</w:t>
            </w:r>
          </w:p>
        </w:tc>
        <w:tc>
          <w:tcPr>
            <w:tcW w:type="dxa" w:w="3286"/>
            <w:tcMar>
              <w:top w:w="50" w:type="dxa"/>
              <w:bottom w:w="50" w:type="dxa"/>
              <w:left w:w="90" w:type="dxa"/>
              <w:right w:w="90" w:type="dxa"/>
            </w:tcMar>
            <w:shd w:val="clear" w:color="auto" w:fill="E5F5FF"/>
          </w:tcPr>
          <w:p>
            <w:pPr>
              <w:pStyle w:val="BDOITable"/>
            </w:pPr>
            <w:r>
              <w:rPr>
                <w:sz w:val="18"/>
              </w:rPr>
              <w:t>Default from the screen</w:t>
            </w:r>
          </w:p>
        </w:tc>
      </w:tr>
      <w:tr>
        <w:trPr>
          <w:cantSplit w:val="true"/>
        </w:trPr>
        <w:tc>
          <w:tcPr>
            <w:tcW w:type="dxa" w:w="1926"/>
            <w:tcMar>
              <w:top w:w="50" w:type="dxa"/>
              <w:bottom w:w="50" w:type="dxa"/>
              <w:left w:w="90" w:type="dxa"/>
              <w:right w:w="90" w:type="dxa"/>
            </w:tcMar>
          </w:tcPr>
          <w:p>
            <w:pPr>
              <w:pStyle w:val="BDOITable"/>
            </w:pPr>
            <w:r>
              <w:rPr>
                <w:sz w:val="18"/>
              </w:rPr>
              <w:t>Mortgagee; Loan application no.; PN numbers (;)</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MORTGAGEE_BANK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Quotation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Associated with the account</w:t>
            </w:r>
          </w:p>
        </w:tc>
      </w:tr>
      <w:tr>
        <w:trPr>
          <w:cantSplit w:val="true"/>
        </w:trPr>
        <w:tc>
          <w:tcPr>
            <w:tcW w:type="dxa" w:w="1926"/>
            <w:tcMar>
              <w:top w:w="50" w:type="dxa"/>
              <w:bottom w:w="50" w:type="dxa"/>
              <w:left w:w="90" w:type="dxa"/>
              <w:right w:w="90" w:type="dxa"/>
            </w:tcMar>
          </w:tcPr>
          <w:p>
            <w:pPr>
              <w:pStyle w:val="BDOITable"/>
            </w:pPr>
            <w:r>
              <w:rPr>
                <w:sz w:val="18"/>
              </w:rPr>
              <w:t>Item columns of the line</w:t>
            </w:r>
          </w:p>
        </w:tc>
        <w:tc>
          <w:tcPr>
            <w:tcW w:type="dxa" w:w="1190"/>
            <w:tcMar>
              <w:top w:w="50" w:type="dxa"/>
              <w:bottom w:w="50" w:type="dxa"/>
              <w:left w:w="90" w:type="dxa"/>
              <w:right w:w="90" w:type="dxa"/>
            </w:tcMar>
          </w:tcPr>
          <w:p>
            <w:pPr>
              <w:pStyle w:val="BDOITable"/>
            </w:pPr>
            <w:r>
              <w:rPr>
                <w:sz w:val="18"/>
              </w:rPr>
              <w:t>Mixed</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Field rules</w:t>
            </w:r>
          </w:p>
        </w:tc>
        <w:tc>
          <w:tcPr>
            <w:tcW w:type="dxa" w:w="3286"/>
            <w:tcMar>
              <w:top w:w="50" w:type="dxa"/>
              <w:bottom w:w="50" w:type="dxa"/>
              <w:left w:w="90" w:type="dxa"/>
              <w:right w:w="90" w:type="dxa"/>
            </w:tcMar>
          </w:tcPr>
          <w:p>
            <w:pPr>
              <w:pStyle w:val="BDOITable"/>
            </w:pPr>
            <w:r>
              <w:rPr>
                <w:sz w:val="18"/>
              </w:rPr>
              <w:t>Sum insured, vehicle or location data</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account audited with the bulk job number; failed rows kept with the job.</w:t>
      </w:r>
    </w:p>
    <w:p>
      <w:pPr>
        <w:pStyle w:val="BDOILabel"/>
      </w:pPr>
      <w:r>
        <w:rPr/>
        <w:t>Acceptance criteria</w:t>
      </w:r>
    </w:p>
    <w:p>
      <w:pPr>
        <w:tabs>
          <w:tab w:pos="312" w:val="left"/>
        </w:tabs>
        <w:spacing w:after="40"/>
        <w:ind w:left="312" w:hanging="283"/>
      </w:pPr>
      <w:r>
        <w:rPr>
          <w:color w:val="004EA8"/>
        </w:rPr>
        <w:t>1.</w:t>
        <w:tab/>
      </w:r>
      <w:r>
        <w:rPr/>
        <w:t>An upload of 200 CBG Fire accounts creates the valid rows as drafts and lists duplicates with the existing ARN.</w:t>
      </w:r>
    </w:p>
    <w:p>
      <w:pPr>
        <w:tabs>
          <w:tab w:pos="312" w:val="left"/>
        </w:tabs>
        <w:spacing w:after="40"/>
        <w:ind w:left="312" w:hanging="283"/>
      </w:pPr>
      <w:r>
        <w:rPr>
          <w:color w:val="004EA8"/>
        </w:rPr>
        <w:t>2.</w:t>
        <w:tab/>
      </w:r>
      <w:r>
        <w:rPr/>
        <w:t>With the parameter submit, the created accounts are in SUBMITTED.</w:t>
      </w:r>
    </w:p>
    <w:p>
      <w:pPr>
        <w:tabs>
          <w:tab w:pos="312" w:val="left"/>
        </w:tabs>
        <w:spacing w:after="120"/>
        <w:ind w:left="312" w:hanging="283"/>
      </w:pPr>
      <w:r>
        <w:rPr>
          <w:color w:val="004EA8"/>
        </w:rPr>
        <w:t>3.</w:t>
        <w:tab/>
      </w:r>
      <w:r>
        <w:rPr/>
        <w:t>An update row with an ARN in PLACED is refused with ACCOUNT_NOT_EDITABLE.</w:t>
      </w:r>
    </w:p>
    <w:p>
      <w:pPr>
        <w:pStyle w:val="Heading3"/>
      </w:pPr>
      <w:bookmarkStart w:id="170" w:name="_Toc000170"/>
      <w:r>
        <w:rPr/>
        <w:t>FR-NB-066 Account-level contact details</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BRNB.109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(contact step);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 PUT /api/v1/accounts/{id}</w:t>
            </w:r>
          </w:p>
        </w:tc>
      </w:tr>
    </w:tbl>
    <w:p>
      <w:pPr>
        <w:pStyle w:val="BDOISpacer"/>
      </w:pPr>
    </w:p>
    <w:p>
      <w:pPr>
        <w:pStyle w:val="BDOILabel"/>
      </w:pPr>
      <w:r>
        <w:rPr/>
        <w:t>Description</w:t>
      </w:r>
    </w:p>
    <w:p>
      <w:r>
        <w:rPr/>
        <w:t>Each account has its own contact - contact person, e-mail, mobile and mailing address. When the account has no contact of its own, BIBS fills it from the client's contact. Communications about the account (e-policy dispatch, Insurance Advice, letters) use the account contact. Users view and update it on the account.</w:t>
      </w:r>
    </w:p>
    <w:p>
      <w:pPr>
        <w:pStyle w:val="BDOILabel"/>
      </w:pPr>
      <w:r>
        <w:rPr/>
        <w:t>Preconditions</w:t>
      </w:r>
    </w:p>
    <w:p>
      <w:pPr>
        <w:tabs>
          <w:tab w:pos="312" w:val="left"/>
        </w:tabs>
        <w:spacing w:after="120"/>
        <w:ind w:left="312" w:hanging="283"/>
      </w:pPr>
      <w:r>
        <w:rPr>
          <w:color w:val="004EA8"/>
        </w:rPr>
        <w:t>•</w:t>
        <w:tab/>
      </w:r>
      <w:r>
        <w:rPr/>
        <w:t>The user has ACCOUNT_MAINTAIN to change it.</w:t>
      </w:r>
    </w:p>
    <w:p>
      <w:pPr>
        <w:pStyle w:val="BDOILabel"/>
      </w:pPr>
      <w:r>
        <w:rPr/>
        <w:t>Main flow</w:t>
      </w:r>
    </w:p>
    <w:p>
      <w:pPr>
        <w:tabs>
          <w:tab w:pos="312" w:val="left"/>
        </w:tabs>
        <w:spacing w:after="40"/>
        <w:ind w:left="312" w:hanging="283"/>
      </w:pPr>
      <w:r>
        <w:rPr>
          <w:color w:val="004EA8"/>
        </w:rPr>
        <w:t>1.</w:t>
        <w:tab/>
      </w:r>
      <w:r>
        <w:rPr/>
        <w:t>The wizard pre-fills the contact from the client.</w:t>
      </w:r>
    </w:p>
    <w:p>
      <w:pPr>
        <w:tabs>
          <w:tab w:pos="312" w:val="left"/>
        </w:tabs>
        <w:spacing w:after="120"/>
        <w:ind w:left="312" w:hanging="283"/>
      </w:pPr>
      <w:r>
        <w:rPr>
          <w:color w:val="004EA8"/>
        </w:rPr>
        <w:t>2.</w:t>
        <w:tab/>
      </w:r>
      <w:r>
        <w:rPr/>
        <w:t>The AO keeps or changes it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Blank account contact = client contact.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or mobile format</w:t>
            </w:r>
          </w:p>
        </w:tc>
        <w:tc>
          <w:tcPr>
            <w:tcW w:type="dxa" w:w="4079"/>
            <w:tcMar>
              <w:top w:w="50" w:type="dxa"/>
              <w:bottom w:w="50" w:type="dxa"/>
              <w:left w:w="90" w:type="dxa"/>
              <w:right w:w="90" w:type="dxa"/>
            </w:tcMar>
          </w:tcPr>
          <w:p>
            <w:pPr>
              <w:pStyle w:val="BDOITable"/>
            </w:pPr>
            <w:r>
              <w:rPr>
                <w:sz w:val="18"/>
              </w:rPr>
              <w:t>Enter a valid e-mail address / mobile number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Contact changes with before and after values.</w:t>
      </w:r>
    </w:p>
    <w:p>
      <w:pPr>
        <w:pStyle w:val="BDOILabel"/>
      </w:pPr>
      <w:r>
        <w:rPr/>
        <w:t>Acceptance criteria</w:t>
      </w:r>
    </w:p>
    <w:p>
      <w:pPr>
        <w:tabs>
          <w:tab w:pos="312" w:val="left"/>
        </w:tabs>
        <w:spacing w:after="40"/>
        <w:ind w:left="312" w:hanging="283"/>
      </w:pPr>
      <w:r>
        <w:rPr>
          <w:color w:val="004EA8"/>
        </w:rPr>
        <w:t>1.</w:t>
        <w:tab/>
      </w:r>
      <w:r>
        <w:rPr/>
        <w:t>An account created for a client with e-mail a@x.ph shows that e-mail as account contact.</w:t>
      </w:r>
    </w:p>
    <w:p>
      <w:pPr>
        <w:tabs>
          <w:tab w:pos="312" w:val="left"/>
        </w:tabs>
        <w:spacing w:after="120"/>
        <w:ind w:left="312" w:hanging="283"/>
      </w:pPr>
      <w:r>
        <w:rPr>
          <w:color w:val="004EA8"/>
        </w:rPr>
        <w:t>2.</w:t>
        <w:tab/>
      </w:r>
      <w:r>
        <w:rPr/>
        <w:t>An e-policy is dispatched to the account contact e-mail when it differs from the client's.</w:t>
      </w:r>
    </w:p>
    <w:p>
      <w:pPr>
        <w:pStyle w:val="Heading3"/>
      </w:pPr>
      <w:bookmarkStart w:id="171" w:name="_Toc000171"/>
      <w:r>
        <w:rPr/>
        <w:t>FR-NB-067 Handle accounts returned to Marketing</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BRNB.033 (p.73-74), BRNB.058 (p.106-107)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(return); Marketing AO (correct and resubmit)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Accounts (Returned to me); My Work;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/api/v1/workflow/cases/{id}/actions/return; POST /api/v1/accounts/{id}/resubmit</w:t>
            </w:r>
          </w:p>
        </w:tc>
      </w:tr>
    </w:tbl>
    <w:p>
      <w:pPr>
        <w:pStyle w:val="BDOISpacer"/>
      </w:pPr>
    </w:p>
    <w:p>
      <w:pPr>
        <w:pStyle w:val="BDOILabel"/>
      </w:pPr>
      <w:r>
        <w:rPr/>
        <w:t>Description</w:t>
      </w:r>
    </w:p>
    <w:p>
      <w:r>
        <w:rPr/>
        <w:t xml:space="preserve">Processing returns an account to Marketing with a reason and a comment from the stages SUBMITTED, AWAITING_PAYMENT, READY_FOR_PLACEMENT or RETURNED_BY_INSURER. The account moves to RETURNED_TO_MARKETING and appears under Returned to me and in the AO's queue. The AO reads the reason, updates the account, adds comments and clicks </w:t>
      </w:r>
      <w:r>
        <w:rPr>
          <w:b/>
        </w:rPr>
        <w:t>Resubmit to Processing</w:t>
      </w:r>
      <w:r>
        <w:rPr/>
        <w:t>; the account goes back to SUBMITTED.</w:t>
      </w:r>
    </w:p>
    <w:p>
      <w:pPr>
        <w:pStyle w:val="BDOILabel"/>
      </w:pPr>
      <w:r>
        <w:rPr/>
        <w:t>Preconditions</w:t>
      </w:r>
    </w:p>
    <w:p>
      <w:pPr>
        <w:tabs>
          <w:tab w:pos="312" w:val="left"/>
        </w:tabs>
        <w:spacing w:after="120"/>
        <w:ind w:left="312" w:hanging="283"/>
      </w:pPr>
      <w:r>
        <w:rPr>
          <w:color w:val="004EA8"/>
        </w:rPr>
        <w:t>•</w:t>
        <w:tab/>
      </w:r>
      <w:r>
        <w:rPr/>
        <w:t>The user holds the return permission of the stage (Processing) or ACCOUNT_MAINTAIN (resubmit).</w:t>
      </w:r>
    </w:p>
    <w:p>
      <w:pPr>
        <w:pStyle w:val="BDOILabel"/>
      </w:pPr>
      <w:r>
        <w:rPr/>
        <w:t>Main flow</w:t>
      </w:r>
    </w:p>
    <w:p>
      <w:pPr>
        <w:tabs>
          <w:tab w:pos="312" w:val="left"/>
        </w:tabs>
        <w:spacing w:after="40"/>
        <w:ind w:left="312" w:hanging="283"/>
      </w:pPr>
      <w:r>
        <w:rPr>
          <w:color w:val="004EA8"/>
        </w:rPr>
        <w:t>1.</w:t>
        <w:tab/>
      </w:r>
      <w:r>
        <w:rPr/>
        <w:t xml:space="preserve">Processing clicks </w:t>
      </w:r>
      <w:r>
        <w:rPr>
          <w:b/>
        </w:rPr>
        <w:t>Return to Marketing</w:t>
      </w:r>
      <w:r>
        <w:rPr/>
        <w:t xml:space="preserve"> and selects the reason.</w:t>
      </w:r>
    </w:p>
    <w:p>
      <w:pPr>
        <w:tabs>
          <w:tab w:pos="312" w:val="left"/>
        </w:tabs>
        <w:spacing w:after="40"/>
        <w:ind w:left="312" w:hanging="283"/>
      </w:pPr>
      <w:r>
        <w:rPr>
          <w:color w:val="004EA8"/>
        </w:rPr>
        <w:t>2.</w:t>
        <w:tab/>
      </w:r>
      <w:r>
        <w:rPr/>
        <w:t>The AO opens the account, corrects it and adds a comment.</w:t>
      </w:r>
    </w:p>
    <w:p>
      <w:pPr>
        <w:tabs>
          <w:tab w:pos="312" w:val="left"/>
        </w:tabs>
        <w:spacing w:after="120"/>
        <w:ind w:left="312" w:hanging="283"/>
      </w:pPr>
      <w:r>
        <w:rPr>
          <w:color w:val="004EA8"/>
        </w:rPr>
        <w:t>3.</w:t>
        <w:tab/>
      </w:r>
      <w:r>
        <w:rPr/>
        <w:t xml:space="preserve">The AO clicks </w:t>
      </w:r>
      <w:r>
        <w:rPr>
          <w:b/>
        </w:rPr>
        <w:t>Resubmit to Processing</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Resubmission runs the submission gates again.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RETURNED_TO_MARKETING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 to Marketing'</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Resubmit incomplete</w:t>
            </w:r>
          </w:p>
        </w:tc>
        <w:tc>
          <w:tcPr>
            <w:tcW w:type="dxa" w:w="4079"/>
            <w:tcMar>
              <w:top w:w="50" w:type="dxa"/>
              <w:bottom w:w="50" w:type="dxa"/>
              <w:left w:w="90" w:type="dxa"/>
              <w:right w:w="90" w:type="dxa"/>
            </w:tcMar>
            <w:shd w:val="clear" w:color="auto" w:fill="E5F5FF"/>
          </w:tcPr>
          <w:p>
            <w:pPr>
              <w:pStyle w:val="BDOITable"/>
            </w:pPr>
            <w:r>
              <w:rPr>
                <w:sz w:val="18"/>
              </w:rPr>
              <w:t>As FR-NB-064</w:t>
            </w:r>
          </w:p>
        </w:tc>
        <w:tc>
          <w:tcPr>
            <w:tcW w:type="dxa" w:w="3286"/>
            <w:tcMar>
              <w:top w:w="50" w:type="dxa"/>
              <w:bottom w:w="50" w:type="dxa"/>
              <w:left w:w="90" w:type="dxa"/>
              <w:right w:w="90" w:type="dxa"/>
            </w:tcMar>
            <w:shd w:val="clear" w:color="auto" w:fill="E5F5FF"/>
          </w:tcPr>
          <w:p>
            <w:pPr>
              <w:pStyle w:val="BDOITable"/>
            </w:pPr>
            <w:r>
              <w:rPr>
                <w:sz w:val="18"/>
              </w:rPr>
              <w:t>ACCOUNT_INCOMPLETE, MISSING_DOCUMENTS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(originator) on return; the Processing queue on resubmission.</w:t>
      </w:r>
    </w:p>
    <w:p>
      <w:pPr>
        <w:pStyle w:val="BDOILabel"/>
      </w:pPr>
      <w:r>
        <w:rPr/>
        <w:t>Audit</w:t>
      </w:r>
    </w:p>
    <w:p>
      <w:pPr>
        <w:tabs>
          <w:tab w:pos="312" w:val="left"/>
        </w:tabs>
        <w:spacing w:after="120"/>
        <w:ind w:left="312" w:hanging="283"/>
      </w:pPr>
      <w:r>
        <w:rPr>
          <w:color w:val="004EA8"/>
        </w:rPr>
        <w:t>•</w:t>
        <w:tab/>
      </w:r>
      <w:r>
        <w:rPr/>
        <w:t>Return reason, comments and resubmission in the history.</w:t>
      </w:r>
    </w:p>
    <w:p>
      <w:pPr>
        <w:pStyle w:val="BDOILabel"/>
      </w:pPr>
      <w:r>
        <w:rPr/>
        <w:t>Acceptance criteria</w:t>
      </w:r>
    </w:p>
    <w:p>
      <w:pPr>
        <w:tabs>
          <w:tab w:pos="312" w:val="left"/>
        </w:tabs>
        <w:spacing w:after="40"/>
        <w:ind w:left="312" w:hanging="283"/>
      </w:pPr>
      <w:r>
        <w:rPr>
          <w:color w:val="004EA8"/>
        </w:rPr>
        <w:t>1.</w:t>
        <w:tab/>
      </w:r>
      <w:r>
        <w:rPr/>
        <w:t>A returned account shows the reason on its page and in Returned to me.</w:t>
      </w:r>
    </w:p>
    <w:p>
      <w:pPr>
        <w:tabs>
          <w:tab w:pos="312" w:val="left"/>
        </w:tabs>
        <w:spacing w:after="120"/>
        <w:ind w:left="312" w:hanging="283"/>
      </w:pPr>
      <w:r>
        <w:rPr>
          <w:color w:val="004EA8"/>
        </w:rPr>
        <w:t>2.</w:t>
        <w:tab/>
      </w:r>
      <w:r>
        <w:rPr/>
        <w:t>After resubmission the account is back in the Processing queue.</w:t>
      </w:r>
    </w:p>
    <w:p>
      <w:pPr>
        <w:pStyle w:val="Heading3"/>
      </w:pPr>
      <w:bookmarkStart w:id="172" w:name="_Toc000172"/>
      <w:r>
        <w:rPr/>
        <w:t>FR-NB-068 Maintain the Free First Year register</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BRNB.113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FFY Register; Account page (Tags card); Bulk Upload (Free First Year tagging)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/api/v1/accounts/{id}/ffy; POST /api/v1/accounts/{id}/ffy/cancel; POST /api/v1/bulk/jobs (FFY_TAGGING)</w:t>
            </w:r>
          </w:p>
        </w:tc>
      </w:tr>
    </w:tbl>
    <w:p>
      <w:pPr>
        <w:pStyle w:val="BDOISpacer"/>
      </w:pPr>
    </w:p>
    <w:p>
      <w:pPr>
        <w:pStyle w:val="BDOILabel"/>
      </w:pPr>
      <w:r>
        <w:rPr/>
        <w:t>Description</w:t>
      </w:r>
    </w:p>
    <w:p>
      <w:r>
        <w:rPr/>
        <w:t>An eligible account is tagged Free First Year with its FFY start; BIBS sets the FFY end to one year less a day after the start. The tag is set on the account (</w:t>
      </w:r>
      <w:r>
        <w:rPr>
          <w:b/>
        </w:rPr>
        <w:t>Tag Free First Year</w:t>
      </w:r>
      <w:r>
        <w:rPr/>
        <w:t>) or by upload (FFY_TAGGING), which finds each account by its vehicle identifier and refuses a row that matches none or several accounts. Users edit the FFY start and cancel the tag with a reason; the account itself is not deleted and the cancelled tag stays visible.</w:t>
      </w:r>
    </w:p>
    <w:p>
      <w:r>
        <w:rPr/>
        <w:t>The FFY Register lists the FFY accounts with FFY start and end, status and officer, and is searchable, filterable and sortable. The tag is kept across account updates and is available to reports and to Renewal.</w:t>
      </w:r>
    </w:p>
    <w:p>
      <w:pPr>
        <w:pStyle w:val="BDOILabel"/>
      </w:pPr>
      <w:r>
        <w:rPr/>
        <w:t>Preconditions</w:t>
      </w:r>
    </w:p>
    <w:p>
      <w:pPr>
        <w:tabs>
          <w:tab w:pos="312" w:val="left"/>
        </w:tabs>
        <w:spacing w:after="120"/>
        <w:ind w:left="312" w:hanging="283"/>
      </w:pPr>
      <w:r>
        <w:rPr>
          <w:color w:val="004EA8"/>
        </w:rPr>
        <w:t>•</w:t>
        <w:tab/>
      </w:r>
      <w:r>
        <w:rPr/>
        <w:t>The product is FFY eligible; the account is active.</w:t>
      </w:r>
    </w:p>
    <w:p>
      <w:pPr>
        <w:pStyle w:val="BDOILabel"/>
      </w:pPr>
      <w:r>
        <w:rPr/>
        <w:t>Main flow</w:t>
      </w:r>
    </w:p>
    <w:p>
      <w:pPr>
        <w:tabs>
          <w:tab w:pos="312" w:val="left"/>
        </w:tabs>
        <w:spacing w:after="40"/>
        <w:ind w:left="312" w:hanging="283"/>
      </w:pPr>
      <w:r>
        <w:rPr>
          <w:color w:val="004EA8"/>
        </w:rPr>
        <w:t>1.</w:t>
        <w:tab/>
      </w:r>
      <w:r>
        <w:rPr/>
        <w:t xml:space="preserve">The AO opens the account and clicks </w:t>
      </w:r>
      <w:r>
        <w:rPr>
          <w:b/>
        </w:rPr>
        <w:t>Tag Free First Year</w:t>
      </w:r>
      <w:r>
        <w:rPr/>
        <w:t>, enters the start and saves.</w:t>
      </w:r>
    </w:p>
    <w:p>
      <w:pPr>
        <w:tabs>
          <w:tab w:pos="312" w:val="left"/>
        </w:tabs>
        <w:spacing w:after="120"/>
        <w:ind w:left="312" w:hanging="283"/>
      </w:pPr>
      <w:r>
        <w:rPr>
          <w:color w:val="004EA8"/>
        </w:rPr>
        <w:t>2.</w:t>
        <w:tab/>
      </w:r>
      <w:r>
        <w:rPr/>
        <w:t>BIBS computes the end and lists the account in the FFY Register.</w:t>
      </w:r>
    </w:p>
    <w:p>
      <w:pPr>
        <w:pStyle w:val="BDOILabel"/>
      </w:pPr>
      <w:r>
        <w:rPr/>
        <w:t>Alternate and exception flows</w:t>
      </w:r>
    </w:p>
    <w:p>
      <w:pPr>
        <w:tabs>
          <w:tab w:pos="312" w:val="left"/>
        </w:tabs>
        <w:spacing w:after="40"/>
        <w:ind w:left="312" w:hanging="283"/>
      </w:pPr>
      <w:r>
        <w:rPr>
          <w:color w:val="004EA8"/>
        </w:rPr>
        <w:t>•</w:t>
        <w:tab/>
      </w:r>
      <w:r>
        <w:rPr/>
        <w:t>Cancel FFY with a reason (FFY_CANCEL_REASON).</w:t>
      </w:r>
    </w:p>
    <w:p>
      <w:pPr>
        <w:tabs>
          <w:tab w:pos="312" w:val="left"/>
        </w:tabs>
        <w:spacing w:after="120"/>
        <w:ind w:left="312" w:hanging="283"/>
      </w:pPr>
      <w:r>
        <w:rPr>
          <w:color w:val="004EA8"/>
        </w:rPr>
        <w:t>•</w:t>
        <w:tab/>
      </w:r>
      <w:r>
        <w:rPr/>
        <w:t>Bulk tagging - TAG or CANCEL per row.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FFY end = start + 1 year - 1 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FFY-eligible products and active accounts are tagged.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Cancellation reasons - Auto loan cancelled; Dealer promo withdrawn; Tagged in error;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FFY_CANCEL_REASON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eligible</w:t>
            </w:r>
          </w:p>
        </w:tc>
        <w:tc>
          <w:tcPr>
            <w:tcW w:type="dxa" w:w="4079"/>
            <w:tcMar>
              <w:top w:w="50" w:type="dxa"/>
              <w:bottom w:w="50" w:type="dxa"/>
              <w:left w:w="90" w:type="dxa"/>
              <w:right w:w="90" w:type="dxa"/>
            </w:tcMar>
          </w:tcPr>
          <w:p>
            <w:pPr>
              <w:pStyle w:val="BDOITable"/>
            </w:pPr>
            <w:r>
              <w:rPr>
                <w:sz w:val="18"/>
              </w:rPr>
              <w:t>Product &lt;code&gt; is not Free First Year eligible</w:t>
            </w:r>
          </w:p>
        </w:tc>
        <w:tc>
          <w:tcPr>
            <w:tcW w:type="dxa" w:w="3286"/>
            <w:tcMar>
              <w:top w:w="50" w:type="dxa"/>
              <w:bottom w:w="50" w:type="dxa"/>
              <w:left w:w="90" w:type="dxa"/>
              <w:right w:w="90" w:type="dxa"/>
            </w:tcMar>
          </w:tcPr>
          <w:p>
            <w:pPr>
              <w:pStyle w:val="BDOITable"/>
            </w:pPr>
            <w:r>
              <w:rPr>
                <w:sz w:val="18"/>
              </w:rPr>
              <w:t>FFY_NOT_ELIGIBLE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Start missing</w:t>
            </w:r>
          </w:p>
        </w:tc>
        <w:tc>
          <w:tcPr>
            <w:tcW w:type="dxa" w:w="4079"/>
            <w:tcMar>
              <w:top w:w="50" w:type="dxa"/>
              <w:bottom w:w="50" w:type="dxa"/>
              <w:left w:w="90" w:type="dxa"/>
              <w:right w:w="90" w:type="dxa"/>
            </w:tcMar>
            <w:shd w:val="clear" w:color="auto" w:fill="E5F5FF"/>
          </w:tcPr>
          <w:p>
            <w:pPr>
              <w:pStyle w:val="BDOITable"/>
            </w:pPr>
            <w:r>
              <w:rPr>
                <w:sz w:val="18"/>
              </w:rPr>
              <w:t>Enter the Free First Year start</w:t>
            </w:r>
          </w:p>
        </w:tc>
        <w:tc>
          <w:tcPr>
            <w:tcW w:type="dxa" w:w="3286"/>
            <w:tcMar>
              <w:top w:w="50" w:type="dxa"/>
              <w:bottom w:w="50" w:type="dxa"/>
              <w:left w:w="90" w:type="dxa"/>
              <w:right w:w="90" w:type="dxa"/>
            </w:tcMar>
            <w:shd w:val="clear" w:color="auto" w:fill="E5F5FF"/>
          </w:tcPr>
          <w:p>
            <w:pPr>
              <w:pStyle w:val="BDOITable"/>
            </w:pPr>
            <w:r>
              <w:rPr>
                <w:sz w:val="18"/>
              </w:rPr>
              <w:t>FFY_START_REQUIRED</w:t>
            </w:r>
          </w:p>
        </w:tc>
      </w:tr>
      <w:tr>
        <w:trPr>
          <w:cantSplit w:val="true"/>
        </w:trPr>
        <w:tc>
          <w:tcPr>
            <w:tcW w:type="dxa" w:w="2606"/>
            <w:tcMar>
              <w:top w:w="50" w:type="dxa"/>
              <w:bottom w:w="50" w:type="dxa"/>
              <w:left w:w="90" w:type="dxa"/>
              <w:right w:w="90" w:type="dxa"/>
            </w:tcMar>
          </w:tcPr>
          <w:p>
            <w:pPr>
              <w:pStyle w:val="BDOITable"/>
            </w:pPr>
            <w:r>
              <w:rPr>
                <w:sz w:val="18"/>
              </w:rPr>
              <w:t>Cancel an untagged account</w:t>
            </w:r>
          </w:p>
        </w:tc>
        <w:tc>
          <w:tcPr>
            <w:tcW w:type="dxa" w:w="4079"/>
            <w:tcMar>
              <w:top w:w="50" w:type="dxa"/>
              <w:bottom w:w="50" w:type="dxa"/>
              <w:left w:w="90" w:type="dxa"/>
              <w:right w:w="90" w:type="dxa"/>
            </w:tcMar>
          </w:tcPr>
          <w:p>
            <w:pPr>
              <w:pStyle w:val="BDOITable"/>
            </w:pPr>
            <w:r>
              <w:rPr>
                <w:sz w:val="18"/>
              </w:rPr>
              <w:t>Account &lt;ARN&gt; is not tagged Free First Year</w:t>
            </w:r>
          </w:p>
        </w:tc>
        <w:tc>
          <w:tcPr>
            <w:tcW w:type="dxa" w:w="3286"/>
            <w:tcMar>
              <w:top w:w="50" w:type="dxa"/>
              <w:bottom w:w="50" w:type="dxa"/>
              <w:left w:w="90" w:type="dxa"/>
              <w:right w:w="90" w:type="dxa"/>
            </w:tcMar>
          </w:tcPr>
          <w:p>
            <w:pPr>
              <w:pStyle w:val="BDOITable"/>
            </w:pPr>
            <w:r>
              <w:rPr>
                <w:sz w:val="18"/>
              </w:rPr>
              <w:t>FFY_NOT_TAGGED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active</w:t>
            </w:r>
          </w:p>
        </w:tc>
        <w:tc>
          <w:tcPr>
            <w:tcW w:type="dxa" w:w="4079"/>
            <w:tcMar>
              <w:top w:w="50" w:type="dxa"/>
              <w:bottom w:w="50" w:type="dxa"/>
              <w:left w:w="90" w:type="dxa"/>
              <w:right w:w="90" w:type="dxa"/>
            </w:tcMar>
            <w:shd w:val="clear" w:color="auto" w:fill="E5F5FF"/>
          </w:tcPr>
          <w:p>
            <w:pPr>
              <w:pStyle w:val="BDOITable"/>
            </w:pPr>
            <w:r>
              <w:rPr>
                <w:sz w:val="18"/>
              </w:rPr>
              <w:t>Account &lt;ARN&gt; is &lt;status&gt;</w:t>
            </w:r>
          </w:p>
        </w:tc>
        <w:tc>
          <w:tcPr>
            <w:tcW w:type="dxa" w:w="3286"/>
            <w:tcMar>
              <w:top w:w="50" w:type="dxa"/>
              <w:bottom w:w="50" w:type="dxa"/>
              <w:left w:w="90" w:type="dxa"/>
              <w:right w:w="90" w:type="dxa"/>
            </w:tcMar>
            <w:shd w:val="clear" w:color="auto" w:fill="E5F5FF"/>
          </w:tcPr>
          <w:p>
            <w:pPr>
              <w:pStyle w:val="BDOITable"/>
            </w:pPr>
            <w:r>
              <w:rPr>
                <w:sz w:val="18"/>
              </w:rPr>
              <w:t>ACCOUNT_NOT_ACTIVE</w:t>
            </w:r>
          </w:p>
        </w:tc>
      </w:tr>
      <w:tr>
        <w:trPr>
          <w:cantSplit w:val="true"/>
        </w:trPr>
        <w:tc>
          <w:tcPr>
            <w:tcW w:type="dxa" w:w="2606"/>
            <w:tcMar>
              <w:top w:w="50" w:type="dxa"/>
              <w:bottom w:w="50" w:type="dxa"/>
              <w:left w:w="90" w:type="dxa"/>
              <w:right w:w="90" w:type="dxa"/>
            </w:tcMar>
          </w:tcPr>
          <w:p>
            <w:pPr>
              <w:pStyle w:val="BDOITable"/>
            </w:pPr>
            <w:r>
              <w:rPr>
                <w:sz w:val="18"/>
              </w:rPr>
              <w:t>Vehicle matches none or several</w:t>
            </w:r>
          </w:p>
        </w:tc>
        <w:tc>
          <w:tcPr>
            <w:tcW w:type="dxa" w:w="4079"/>
            <w:tcMar>
              <w:top w:w="50" w:type="dxa"/>
              <w:bottom w:w="50" w:type="dxa"/>
              <w:left w:w="90" w:type="dxa"/>
              <w:right w:w="90" w:type="dxa"/>
            </w:tcMar>
          </w:tcPr>
          <w:p>
            <w:pPr>
              <w:pStyle w:val="BDOITable"/>
            </w:pPr>
            <w:r>
              <w:rPr>
                <w:sz w:val="18"/>
              </w:rPr>
              <w:t>No live account insures vehicle &lt;id&gt; / Several accounts insure vehicle &lt;id&gt;: &lt;ARNs&gt;</w:t>
            </w:r>
          </w:p>
        </w:tc>
        <w:tc>
          <w:tcPr>
            <w:tcW w:type="dxa" w:w="3286"/>
            <w:tcMar>
              <w:top w:w="50" w:type="dxa"/>
              <w:bottom w:w="50" w:type="dxa"/>
              <w:left w:w="90" w:type="dxa"/>
              <w:right w:w="90" w:type="dxa"/>
            </w:tcMar>
          </w:tcPr>
          <w:p>
            <w:pPr>
              <w:pStyle w:val="BDOITable"/>
            </w:pPr>
            <w:r>
              <w:rPr>
                <w:sz w:val="18"/>
              </w:rPr>
              <w:t>FFY_VEHICLE_NOT_UNIQUE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Bulk action invalid</w:t>
            </w:r>
          </w:p>
        </w:tc>
        <w:tc>
          <w:tcPr>
            <w:tcW w:type="dxa" w:w="4079"/>
            <w:tcMar>
              <w:top w:w="50" w:type="dxa"/>
              <w:bottom w:w="50" w:type="dxa"/>
              <w:left w:w="90" w:type="dxa"/>
              <w:right w:w="90" w:type="dxa"/>
            </w:tcMar>
            <w:shd w:val="clear" w:color="auto" w:fill="E5F5FF"/>
          </w:tcPr>
          <w:p>
            <w:pPr>
              <w:pStyle w:val="BDOITable"/>
            </w:pPr>
            <w:r>
              <w:rPr>
                <w:sz w:val="18"/>
              </w:rPr>
              <w:t>Action must be TAG or CANCEL</w:t>
            </w:r>
          </w:p>
        </w:tc>
        <w:tc>
          <w:tcPr>
            <w:tcW w:type="dxa" w:w="3286"/>
            <w:tcMar>
              <w:top w:w="50" w:type="dxa"/>
              <w:bottom w:w="50" w:type="dxa"/>
              <w:left w:w="90" w:type="dxa"/>
              <w:right w:w="90" w:type="dxa"/>
            </w:tcMar>
            <w:shd w:val="clear" w:color="auto" w:fill="E5F5FF"/>
          </w:tcPr>
          <w:p>
            <w:pPr>
              <w:pStyle w:val="BDOITable"/>
            </w:pPr>
            <w:r>
              <w:rPr>
                <w:sz w:val="18"/>
              </w:rPr>
              <w:t>FFY_ACTION_INVALID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 edit and cancel with user, date and type of change.</w:t>
      </w:r>
    </w:p>
    <w:p>
      <w:pPr>
        <w:pStyle w:val="BDOILabel"/>
      </w:pPr>
      <w:r>
        <w:rPr/>
        <w:t>Acceptance criteria</w:t>
      </w:r>
    </w:p>
    <w:p>
      <w:pPr>
        <w:tabs>
          <w:tab w:pos="312" w:val="left"/>
        </w:tabs>
        <w:spacing w:after="40"/>
        <w:ind w:left="312" w:hanging="283"/>
      </w:pPr>
      <w:r>
        <w:rPr>
          <w:color w:val="004EA8"/>
        </w:rPr>
        <w:t>1.</w:t>
        <w:tab/>
      </w:r>
      <w:r>
        <w:rPr/>
        <w:t>An account tagged FFY from 1-Mar-2026 shows the end 28-Feb-2027 in the register.</w:t>
      </w:r>
    </w:p>
    <w:p>
      <w:pPr>
        <w:tabs>
          <w:tab w:pos="312" w:val="left"/>
        </w:tabs>
        <w:spacing w:after="40"/>
        <w:ind w:left="312" w:hanging="283"/>
      </w:pPr>
      <w:r>
        <w:rPr>
          <w:color w:val="004EA8"/>
        </w:rPr>
        <w:t>2.</w:t>
        <w:tab/>
      </w:r>
      <w:r>
        <w:rPr/>
        <w:t>A cancelled FFY tag keeps its dates and shows the cancellation reason.</w:t>
      </w:r>
    </w:p>
    <w:p>
      <w:pPr>
        <w:tabs>
          <w:tab w:pos="312" w:val="left"/>
        </w:tabs>
        <w:spacing w:after="120"/>
        <w:ind w:left="312" w:hanging="283"/>
      </w:pPr>
      <w:r>
        <w:rPr>
          <w:color w:val="004EA8"/>
        </w:rPr>
        <w:t>3.</w:t>
        <w:tab/>
      </w:r>
      <w:r>
        <w:rPr/>
        <w:t>An upload row whose engine number matches two accounts is refused and names both ARNs.</w:t>
      </w:r>
    </w:p>
    <w:p>
      <w:pPr>
        <w:pStyle w:val="Heading3"/>
      </w:pPr>
      <w:bookmarkStart w:id="173" w:name="_Toc000173"/>
      <w:r>
        <w:rPr/>
        <w:t>FR-NB-069 Identify and tag direct-payment accounts</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(Payment); Direct Payment; Account page (Tags card)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/api/v1/accounts/{id}/payment-arrangement; POST /api/v1/placement/gate/{arn}/direct-payment</w:t>
            </w:r>
          </w:p>
        </w:tc>
      </w:tr>
    </w:tbl>
    <w:p>
      <w:pPr>
        <w:pStyle w:val="BDOISpacer"/>
      </w:pPr>
    </w:p>
    <w:p>
      <w:pPr>
        <w:pStyle w:val="BDOILabel"/>
      </w:pPr>
      <w:r>
        <w:rPr/>
        <w:t>Description</w:t>
      </w:r>
    </w:p>
    <w:p>
      <w:r>
        <w:rPr/>
        <w:t>The payment arrangement of an account is "Premium paid through BDOI" or "Direct payment to the insurer". Direct payment is offered only for products that allow it (configurable criterion). The tag drives the process - the account skips the payment gate, booking opens no client premium receivable, and the tag shows on billing, placement, booking and report views.</w:t>
      </w:r>
    </w:p>
    <w:p>
      <w:r>
        <w:rPr/>
        <w:t>Users change the arrangement until the payment gate is passed. The Direct Payment screen lists the direct-payment accounts, searchable and filterable by status.</w:t>
      </w:r>
    </w:p>
    <w:p>
      <w:r>
        <w:rPr>
          <w:b/>
        </w:rPr>
        <w:t>Built behaviour:</w:t>
      </w:r>
      <w:r>
        <w:rPr/>
        <w:t xml:space="preserve"> the accounting variant for direct payment (commission receivable only) follows the build's booking rules; BDOI confirms it under Q29.</w:t>
      </w:r>
    </w:p>
    <w:p>
      <w:pPr>
        <w:pStyle w:val="BDOILabel"/>
      </w:pPr>
      <w:r>
        <w:rPr/>
        <w:t>Preconditions</w:t>
      </w:r>
    </w:p>
    <w:p>
      <w:pPr>
        <w:tabs>
          <w:tab w:pos="312" w:val="left"/>
        </w:tabs>
        <w:spacing w:after="120"/>
        <w:ind w:left="312" w:hanging="283"/>
      </w:pPr>
      <w:r>
        <w:rPr>
          <w:color w:val="004EA8"/>
        </w:rPr>
        <w:t>•</w:t>
        <w:tab/>
      </w:r>
      <w:r>
        <w:rPr/>
        <w:t>The product allows direct payment.</w:t>
      </w:r>
    </w:p>
    <w:p>
      <w:pPr>
        <w:pStyle w:val="BDOILabel"/>
      </w:pPr>
      <w:r>
        <w:rPr/>
        <w:t>Main flow</w:t>
      </w:r>
    </w:p>
    <w:p>
      <w:pPr>
        <w:tabs>
          <w:tab w:pos="312" w:val="left"/>
        </w:tabs>
        <w:spacing w:after="40"/>
        <w:ind w:left="312" w:hanging="283"/>
      </w:pPr>
      <w:r>
        <w:rPr>
          <w:color w:val="004EA8"/>
        </w:rPr>
        <w:t>1.</w:t>
        <w:tab/>
      </w:r>
      <w:r>
        <w:rPr/>
        <w:t>The AO selects Direct payment to the insurer on the account.</w:t>
      </w:r>
    </w:p>
    <w:p>
      <w:pPr>
        <w:tabs>
          <w:tab w:pos="312" w:val="left"/>
        </w:tabs>
        <w:spacing w:after="120"/>
        <w:ind w:left="312" w:hanging="283"/>
      </w:pPr>
      <w:r>
        <w:rPr>
          <w:color w:val="004EA8"/>
        </w:rPr>
        <w:t>2.</w:t>
        <w:tab/>
      </w:r>
      <w:r>
        <w:rPr/>
        <w:t>On validation BIBS moves the account past the payment gate (FR-NB-092).</w:t>
      </w:r>
    </w:p>
    <w:p>
      <w:pPr>
        <w:pStyle w:val="BDOILabel"/>
      </w:pPr>
      <w:r>
        <w:rPr/>
        <w:t>Alternate and exception flows</w:t>
      </w:r>
    </w:p>
    <w:p>
      <w:pPr>
        <w:tabs>
          <w:tab w:pos="312" w:val="left"/>
        </w:tabs>
        <w:spacing w:after="120"/>
        <w:ind w:left="312" w:hanging="283"/>
      </w:pPr>
      <w:r>
        <w:rPr>
          <w:color w:val="004EA8"/>
        </w:rPr>
        <w:t>•</w:t>
        <w:tab/>
      </w:r>
      <w:r>
        <w:rPr/>
        <w:t xml:space="preserve">Tagged after validation. Processing releases the waiting account with </w:t>
      </w:r>
      <w:r>
        <w:rPr>
          <w:b/>
        </w:rPr>
        <w:t>Direct payment</w:t>
      </w:r>
      <w:r>
        <w:rPr/>
        <w:t xml:space="preserve"> on the gate panel.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Eligibility is a product setting.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arrangement is locked once the payment gate is passed.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eligible</w:t>
            </w:r>
          </w:p>
        </w:tc>
        <w:tc>
          <w:tcPr>
            <w:tcW w:type="dxa" w:w="4079"/>
            <w:tcMar>
              <w:top w:w="50" w:type="dxa"/>
              <w:bottom w:w="50" w:type="dxa"/>
              <w:left w:w="90" w:type="dxa"/>
              <w:right w:w="90" w:type="dxa"/>
            </w:tcMar>
          </w:tcPr>
          <w:p>
            <w:pPr>
              <w:pStyle w:val="BDOITable"/>
            </w:pPr>
            <w:r>
              <w:rPr>
                <w:sz w:val="18"/>
              </w:rPr>
              <w:t>Product &lt;code&gt; cannot be paid directly to the insurer</w:t>
            </w:r>
          </w:p>
        </w:tc>
        <w:tc>
          <w:tcPr>
            <w:tcW w:type="dxa" w:w="3286"/>
            <w:tcMar>
              <w:top w:w="50" w:type="dxa"/>
              <w:bottom w:w="50" w:type="dxa"/>
              <w:left w:w="90" w:type="dxa"/>
              <w:right w:w="90" w:type="dxa"/>
            </w:tcMar>
          </w:tcPr>
          <w:p>
            <w:pPr>
              <w:pStyle w:val="BDOITable"/>
            </w:pPr>
            <w:r>
              <w:rPr>
                <w:sz w:val="18"/>
              </w:rPr>
              <w:t>DIRECT_PAYMENT_NOT_ELIGIBLE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Gate already passed</w:t>
            </w:r>
          </w:p>
        </w:tc>
        <w:tc>
          <w:tcPr>
            <w:tcW w:type="dxa" w:w="4079"/>
            <w:tcMar>
              <w:top w:w="50" w:type="dxa"/>
              <w:bottom w:w="50" w:type="dxa"/>
              <w:left w:w="90" w:type="dxa"/>
              <w:right w:w="90" w:type="dxa"/>
            </w:tcMar>
            <w:shd w:val="clear" w:color="auto" w:fill="E5F5FF"/>
          </w:tcPr>
          <w:p>
            <w:pPr>
              <w:pStyle w:val="BDOITable"/>
            </w:pPr>
            <w:r>
              <w:rPr>
                <w:sz w:val="18"/>
              </w:rPr>
              <w:t>The payment gate of &lt;ARN&gt; is passed</w:t>
            </w:r>
          </w:p>
        </w:tc>
        <w:tc>
          <w:tcPr>
            <w:tcW w:type="dxa" w:w="3286"/>
            <w:tcMar>
              <w:top w:w="50" w:type="dxa"/>
              <w:bottom w:w="50" w:type="dxa"/>
              <w:left w:w="90" w:type="dxa"/>
              <w:right w:w="90" w:type="dxa"/>
            </w:tcMar>
            <w:shd w:val="clear" w:color="auto" w:fill="E5F5FF"/>
          </w:tcPr>
          <w:p>
            <w:pPr>
              <w:pStyle w:val="BDOITable"/>
            </w:pPr>
            <w:r>
              <w:rPr>
                <w:sz w:val="18"/>
              </w:rPr>
              <w:t>PAYMENT_ARRANGEMENT_LOCKED</w:t>
            </w:r>
          </w:p>
        </w:tc>
      </w:tr>
      <w:tr>
        <w:trPr>
          <w:cantSplit w:val="true"/>
        </w:trPr>
        <w:tc>
          <w:tcPr>
            <w:tcW w:type="dxa" w:w="2606"/>
            <w:tcMar>
              <w:top w:w="50" w:type="dxa"/>
              <w:bottom w:w="50" w:type="dxa"/>
              <w:left w:w="90" w:type="dxa"/>
              <w:right w:w="90" w:type="dxa"/>
            </w:tcMar>
          </w:tcPr>
          <w:p>
            <w:pPr>
              <w:pStyle w:val="BDOITable"/>
            </w:pPr>
            <w:r>
              <w:rPr>
                <w:sz w:val="18"/>
              </w:rPr>
              <w:t>Release of an account that is not direct payment</w:t>
            </w:r>
          </w:p>
        </w:tc>
        <w:tc>
          <w:tcPr>
            <w:tcW w:type="dxa" w:w="4079"/>
            <w:tcMar>
              <w:top w:w="50" w:type="dxa"/>
              <w:bottom w:w="50" w:type="dxa"/>
              <w:left w:w="90" w:type="dxa"/>
              <w:right w:w="90" w:type="dxa"/>
            </w:tcMar>
          </w:tcPr>
          <w:p>
            <w:pPr>
              <w:pStyle w:val="BDOITable"/>
            </w:pPr>
            <w:r>
              <w:rPr>
                <w:sz w:val="18"/>
              </w:rPr>
              <w:t>Account &lt;ARN&gt; is not paid directly to the insurer</w:t>
            </w:r>
          </w:p>
        </w:tc>
        <w:tc>
          <w:tcPr>
            <w:tcW w:type="dxa" w:w="3286"/>
            <w:tcMar>
              <w:top w:w="50" w:type="dxa"/>
              <w:bottom w:w="50" w:type="dxa"/>
              <w:left w:w="90" w:type="dxa"/>
              <w:right w:w="90" w:type="dxa"/>
            </w:tcMar>
          </w:tcPr>
          <w:p>
            <w:pPr>
              <w:pStyle w:val="BDOITable"/>
            </w:pPr>
            <w:r>
              <w:rPr>
                <w:sz w:val="18"/>
              </w:rPr>
              <w:t>GATE_NOT_DIRECT_PAYMENT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of the arrangement with user, date and values.</w:t>
      </w:r>
    </w:p>
    <w:p>
      <w:pPr>
        <w:pStyle w:val="BDOILabel"/>
      </w:pPr>
      <w:r>
        <w:rPr/>
        <w:t>Acceptance criteria</w:t>
      </w:r>
    </w:p>
    <w:p>
      <w:pPr>
        <w:tabs>
          <w:tab w:pos="312" w:val="left"/>
        </w:tabs>
        <w:spacing w:after="40"/>
        <w:ind w:left="312" w:hanging="283"/>
      </w:pPr>
      <w:r>
        <w:rPr>
          <w:color w:val="004EA8"/>
        </w:rPr>
        <w:t>1.</w:t>
        <w:tab/>
      </w:r>
      <w:r>
        <w:rPr/>
        <w:t>A direct-payment account goes from validation to Ready for placement without a payment.</w:t>
      </w:r>
    </w:p>
    <w:p>
      <w:pPr>
        <w:tabs>
          <w:tab w:pos="312" w:val="left"/>
        </w:tabs>
        <w:spacing w:after="40"/>
        <w:ind w:left="312" w:hanging="283"/>
      </w:pPr>
      <w:r>
        <w:rPr>
          <w:color w:val="004EA8"/>
        </w:rPr>
        <w:t>2.</w:t>
        <w:tab/>
      </w:r>
      <w:r>
        <w:rPr/>
        <w:t>The booked invoice of a direct-payment account has no client premium receivable.</w:t>
      </w:r>
    </w:p>
    <w:p>
      <w:pPr>
        <w:tabs>
          <w:tab w:pos="312" w:val="left"/>
        </w:tabs>
        <w:spacing w:after="120"/>
        <w:ind w:left="312" w:hanging="283"/>
      </w:pPr>
      <w:r>
        <w:rPr>
          <w:color w:val="004EA8"/>
        </w:rPr>
        <w:t>3.</w:t>
        <w:tab/>
      </w:r>
      <w:r>
        <w:rPr/>
        <w:t>The arrangement cannot change after the payment gate.</w:t>
      </w:r>
    </w:p>
    <w:p>
      <w:pPr>
        <w:pStyle w:val="Heading2"/>
      </w:pPr>
      <w:bookmarkStart w:id="174" w:name="_Toc000174"/>
      <w:r>
        <w:rPr/>
        <w:t>4.7 Placement and hold cover</w:t>
      </w:r>
      <w:bookmarkEnd w:id="174"/>
    </w:p>
    <w:p>
      <w:pPr>
        <w:pStyle w:val="Heading3"/>
      </w:pPr>
      <w:bookmarkStart w:id="175" w:name="_Toc000175"/>
      <w:r>
        <w:rPr/>
        <w:t>FR-NB-080 Generate the placement slip when the prerequisites are met</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BRNB.069 (p.115-116; updated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(For Placement); Generate Placement Slips dialog; Placement Slips; Account Placement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/api/v1/placement/readiness?arns=; POST /api/v1/placement/slips/generate; POST .../slips/{id}/regenerate; GET .../slips/{id}/files/{pdf|xlsx}</w:t>
            </w:r>
          </w:p>
        </w:tc>
      </w:tr>
    </w:tbl>
    <w:p>
      <w:pPr>
        <w:pStyle w:val="BDOISpacer"/>
      </w:pPr>
    </w:p>
    <w:p>
      <w:pPr>
        <w:pStyle w:val="BDOILabel"/>
      </w:pPr>
      <w:r>
        <w:rPr/>
        <w:t>Description</w:t>
      </w:r>
    </w:p>
    <w:p>
      <w:r>
        <w:rPr/>
        <w:t xml:space="preserve">Processing selects one or several accounts on the Placement Workbench and clicks </w:t>
      </w:r>
      <w:r>
        <w:rPr>
          <w:b/>
        </w:rPr>
        <w:t>For Placement</w:t>
      </w:r>
      <w:r>
        <w:rPr/>
        <w:t>. BIBS groups them by insurer branch and generates one placement slip PL-yyyy-nnnnnn per branch, as PDF and Excel from the PLACEMENT_SLIP template. A slip is generated only when every account meets the prerequisites - stage Ready for placement, payment or client confirmation recorded (unless direct payment), required documents present, TSU clearance given when required, and insurer and branch usable. The dialog shows each unmet prerequisite per account before generation.</w:t>
      </w:r>
    </w:p>
    <w:p>
      <w:r>
        <w:rPr/>
        <w:t xml:space="preserve">After an insurer return, </w:t>
      </w:r>
      <w:r>
        <w:rPr>
          <w:b/>
        </w:rPr>
        <w:t>Regenerate</w:t>
      </w:r>
      <w:r>
        <w:rPr/>
        <w:t xml:space="preserve"> creates the next version of the slip (for example PL-2026-000001 v2) and marks the previous one SUPERSEDED.</w:t>
      </w:r>
    </w:p>
    <w:p>
      <w:pPr>
        <w:pStyle w:val="BDOILabel"/>
      </w:pPr>
      <w:r>
        <w:rPr/>
        <w:t>Preconditions</w:t>
      </w:r>
    </w:p>
    <w:p>
      <w:pPr>
        <w:tabs>
          <w:tab w:pos="312" w:val="left"/>
        </w:tabs>
        <w:spacing w:after="120"/>
        <w:ind w:left="312" w:hanging="283"/>
      </w:pPr>
      <w:r>
        <w:rPr>
          <w:color w:val="004EA8"/>
        </w:rPr>
        <w:t>•</w:t>
        <w:tab/>
      </w:r>
      <w:r>
        <w:rPr/>
        <w:t>The user has PLACEMENT_MANAGE.</w:t>
      </w:r>
    </w:p>
    <w:p>
      <w:pPr>
        <w:pStyle w:val="BDOILabel"/>
      </w:pPr>
      <w:r>
        <w:rPr/>
        <w:t>Main flow</w:t>
      </w:r>
    </w:p>
    <w:p>
      <w:pPr>
        <w:tabs>
          <w:tab w:pos="312" w:val="left"/>
        </w:tabs>
        <w:spacing w:after="40"/>
        <w:ind w:left="312" w:hanging="283"/>
      </w:pPr>
      <w:r>
        <w:rPr>
          <w:color w:val="004EA8"/>
        </w:rPr>
        <w:t>1.</w:t>
        <w:tab/>
      </w:r>
      <w:r>
        <w:rPr/>
        <w:t xml:space="preserve">Processing selects accounts in the Ready for placement tile and clicks </w:t>
      </w:r>
      <w:r>
        <w:rPr>
          <w:b/>
        </w:rPr>
        <w:t>For Placement</w:t>
      </w:r>
      <w:r>
        <w:rPr/>
        <w:t>.</w:t>
      </w:r>
    </w:p>
    <w:p>
      <w:pPr>
        <w:tabs>
          <w:tab w:pos="312" w:val="left"/>
        </w:tabs>
        <w:spacing w:after="40"/>
        <w:ind w:left="312" w:hanging="283"/>
      </w:pPr>
      <w:r>
        <w:rPr>
          <w:color w:val="004EA8"/>
        </w:rPr>
        <w:t>2.</w:t>
        <w:tab/>
      </w:r>
      <w:r>
        <w:rPr/>
        <w:t>BIBS shows the prerequisites per account.</w:t>
      </w:r>
    </w:p>
    <w:p>
      <w:pPr>
        <w:tabs>
          <w:tab w:pos="312" w:val="left"/>
        </w:tabs>
        <w:spacing w:after="120"/>
        <w:ind w:left="312" w:hanging="283"/>
      </w:pPr>
      <w:r>
        <w:rPr>
          <w:color w:val="004EA8"/>
        </w:rPr>
        <w:t>3.</w:t>
        <w:tab/>
      </w:r>
      <w:r>
        <w:rPr/>
        <w:t xml:space="preserve">Processing clicks </w:t>
      </w:r>
      <w:r>
        <w:rPr>
          <w:b/>
        </w:rPr>
        <w:t>Generate Slips</w:t>
      </w:r>
      <w:r>
        <w:rPr/>
        <w:t>; BIBS creates the slips (GENERATED) and lists them under To Send.</w:t>
      </w:r>
    </w:p>
    <w:p>
      <w:pPr>
        <w:pStyle w:val="BDOILabel"/>
      </w:pPr>
      <w:r>
        <w:rPr/>
        <w:t>Alternate and exception flows</w:t>
      </w:r>
    </w:p>
    <w:p>
      <w:pPr>
        <w:tabs>
          <w:tab w:pos="312" w:val="left"/>
        </w:tabs>
        <w:spacing w:after="40"/>
        <w:ind w:left="312" w:hanging="283"/>
      </w:pPr>
      <w:r>
        <w:rPr>
          <w:color w:val="004EA8"/>
        </w:rPr>
        <w:t>•</w:t>
        <w:tab/>
      </w:r>
      <w:r>
        <w:rPr/>
        <w:t>An account does not meet a prerequisite. No slip is generated for the selection; the message lists each problem.</w:t>
      </w:r>
    </w:p>
    <w:p>
      <w:pPr>
        <w:tabs>
          <w:tab w:pos="312" w:val="left"/>
        </w:tabs>
        <w:spacing w:after="120"/>
        <w:ind w:left="312" w:hanging="283"/>
      </w:pPr>
      <w:r>
        <w:rPr>
          <w:color w:val="004EA8"/>
        </w:rPr>
        <w:t>•</w:t>
        <w:tab/>
      </w:r>
      <w:r>
        <w:rPr/>
        <w:t>Regenerate after a return.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slip per insurer branch; an account is on one current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Prerequisites - READY_FOR_PLACEMENT; payment confirmed or direct payment; documents complete; TSU cleared; insurer usable. Segment-specific prerequisites wait for Q26.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Slip statuses - GENERATED, SENT, SUPERSEDED.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accounts selected</w:t>
            </w:r>
          </w:p>
        </w:tc>
        <w:tc>
          <w:tcPr>
            <w:tcW w:type="dxa" w:w="4079"/>
            <w:tcMar>
              <w:top w:w="50" w:type="dxa"/>
              <w:bottom w:w="50" w:type="dxa"/>
              <w:left w:w="90" w:type="dxa"/>
              <w:right w:w="90" w:type="dxa"/>
            </w:tcMar>
          </w:tcPr>
          <w:p>
            <w:pPr>
              <w:pStyle w:val="BDOITable"/>
            </w:pPr>
            <w:r>
              <w:rPr>
                <w:sz w:val="18"/>
              </w:rPr>
              <w:t>Select the accounts to place</w:t>
            </w:r>
          </w:p>
        </w:tc>
        <w:tc>
          <w:tcPr>
            <w:tcW w:type="dxa" w:w="3286"/>
            <w:tcMar>
              <w:top w:w="50" w:type="dxa"/>
              <w:bottom w:w="50" w:type="dxa"/>
              <w:left w:w="90" w:type="dxa"/>
              <w:right w:w="90" w:type="dxa"/>
            </w:tcMar>
          </w:tcPr>
          <w:p>
            <w:pPr>
              <w:pStyle w:val="BDOITable"/>
            </w:pPr>
            <w:r>
              <w:rPr>
                <w:sz w:val="18"/>
              </w:rPr>
              <w:t>SLIP_NO_ACCOUNTS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Prerequisites not met</w:t>
            </w:r>
          </w:p>
        </w:tc>
        <w:tc>
          <w:tcPr>
            <w:tcW w:type="dxa" w:w="4079"/>
            <w:tcMar>
              <w:top w:w="50" w:type="dxa"/>
              <w:bottom w:w="50" w:type="dxa"/>
              <w:left w:w="90" w:type="dxa"/>
              <w:right w:w="90" w:type="dxa"/>
            </w:tcMar>
            <w:shd w:val="clear" w:color="auto" w:fill="E5F5FF"/>
          </w:tcPr>
          <w:p>
            <w:pPr>
              <w:pStyle w:val="BDOITable"/>
            </w:pPr>
            <w:r>
              <w:rPr>
                <w:sz w:val="18"/>
              </w:rPr>
              <w:t>Placement prerequisites not met - &lt;ARN&gt;: &lt;problem&gt; | ...</w:t>
            </w:r>
          </w:p>
        </w:tc>
        <w:tc>
          <w:tcPr>
            <w:tcW w:type="dxa" w:w="3286"/>
            <w:tcMar>
              <w:top w:w="50" w:type="dxa"/>
              <w:bottom w:w="50" w:type="dxa"/>
              <w:left w:w="90" w:type="dxa"/>
              <w:right w:w="90" w:type="dxa"/>
            </w:tcMar>
            <w:shd w:val="clear" w:color="auto" w:fill="E5F5FF"/>
          </w:tcPr>
          <w:p>
            <w:pPr>
              <w:pStyle w:val="BDOITable"/>
            </w:pPr>
            <w:r>
              <w:rPr>
                <w:sz w:val="18"/>
              </w:rPr>
              <w:t>SLIP_PREREQUISITES_UNMET</w:t>
            </w:r>
          </w:p>
        </w:tc>
      </w:tr>
      <w:tr>
        <w:trPr>
          <w:cantSplit w:val="true"/>
        </w:trPr>
        <w:tc>
          <w:tcPr>
            <w:tcW w:type="dxa" w:w="2606"/>
            <w:tcMar>
              <w:top w:w="50" w:type="dxa"/>
              <w:bottom w:w="50" w:type="dxa"/>
              <w:left w:w="90" w:type="dxa"/>
              <w:right w:w="90" w:type="dxa"/>
            </w:tcMar>
          </w:tcPr>
          <w:p>
            <w:pPr>
              <w:pStyle w:val="BDOITable"/>
            </w:pPr>
            <w:r>
              <w:rPr>
                <w:sz w:val="18"/>
              </w:rPr>
              <w:t>Account not ready</w:t>
            </w:r>
          </w:p>
        </w:tc>
        <w:tc>
          <w:tcPr>
            <w:tcW w:type="dxa" w:w="4079"/>
            <w:tcMar>
              <w:top w:w="50" w:type="dxa"/>
              <w:bottom w:w="50" w:type="dxa"/>
              <w:left w:w="90" w:type="dxa"/>
              <w:right w:w="90" w:type="dxa"/>
            </w:tcMar>
          </w:tcPr>
          <w:p>
            <w:pPr>
              <w:pStyle w:val="BDOITable"/>
            </w:pPr>
            <w:r>
              <w:rPr>
                <w:sz w:val="18"/>
              </w:rPr>
              <w:t>The account is &lt;status&gt;; a slip needs Ready for placement</w:t>
            </w:r>
          </w:p>
        </w:tc>
        <w:tc>
          <w:tcPr>
            <w:tcW w:type="dxa" w:w="3286"/>
            <w:tcMar>
              <w:top w:w="50" w:type="dxa"/>
              <w:bottom w:w="50" w:type="dxa"/>
              <w:left w:w="90" w:type="dxa"/>
              <w:right w:w="90" w:type="dxa"/>
            </w:tcMar>
          </w:tcPr>
          <w:p>
            <w:pPr>
              <w:pStyle w:val="BDOITable"/>
            </w:pPr>
            <w:r>
              <w:rPr>
                <w:sz w:val="18"/>
              </w:rPr>
              <w:t>NOT_READY_FOR_PLACEMENT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Payment not recorded</w:t>
            </w:r>
          </w:p>
        </w:tc>
        <w:tc>
          <w:tcPr>
            <w:tcW w:type="dxa" w:w="4079"/>
            <w:tcMar>
              <w:top w:w="50" w:type="dxa"/>
              <w:bottom w:w="50" w:type="dxa"/>
              <w:left w:w="90" w:type="dxa"/>
              <w:right w:w="90" w:type="dxa"/>
            </w:tcMar>
            <w:shd w:val="clear" w:color="auto" w:fill="E5F5FF"/>
          </w:tcPr>
          <w:p>
            <w:pPr>
              <w:pStyle w:val="BDOITable"/>
            </w:pPr>
            <w:r>
              <w:rPr>
                <w:sz w:val="18"/>
              </w:rPr>
              <w:t>The payment or client confirmation is not recorded</w:t>
            </w:r>
          </w:p>
        </w:tc>
        <w:tc>
          <w:tcPr>
            <w:tcW w:type="dxa" w:w="3286"/>
            <w:tcMar>
              <w:top w:w="50" w:type="dxa"/>
              <w:bottom w:w="50" w:type="dxa"/>
              <w:left w:w="90" w:type="dxa"/>
              <w:right w:w="90" w:type="dxa"/>
            </w:tcMar>
            <w:shd w:val="clear" w:color="auto" w:fill="E5F5FF"/>
          </w:tcPr>
          <w:p>
            <w:pPr>
              <w:pStyle w:val="BDOITable"/>
            </w:pPr>
            <w:r>
              <w:rPr>
                <w:sz w:val="18"/>
              </w:rPr>
              <w:t>PAYMENT_NOT_CONFIRMED</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Missing documents: &lt;types&gt;</w:t>
            </w:r>
          </w:p>
        </w:tc>
        <w:tc>
          <w:tcPr>
            <w:tcW w:type="dxa" w:w="3286"/>
            <w:tcMar>
              <w:top w:w="50" w:type="dxa"/>
              <w:bottom w:w="50" w:type="dxa"/>
              <w:left w:w="90" w:type="dxa"/>
              <w:right w:w="90" w:type="dxa"/>
            </w:tcMar>
          </w:tcPr>
          <w:p>
            <w:pPr>
              <w:pStyle w:val="BDOITable"/>
            </w:pPr>
            <w:r>
              <w:rPr>
                <w:sz w:val="18"/>
              </w:rPr>
              <w:t>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clearance missing</w:t>
            </w:r>
          </w:p>
        </w:tc>
        <w:tc>
          <w:tcPr>
            <w:tcW w:type="dxa" w:w="4079"/>
            <w:tcMar>
              <w:top w:w="50" w:type="dxa"/>
              <w:bottom w:w="50" w:type="dxa"/>
              <w:left w:w="90" w:type="dxa"/>
              <w:right w:w="90" w:type="dxa"/>
            </w:tcMar>
            <w:shd w:val="clear" w:color="auto" w:fill="E5F5FF"/>
          </w:tcPr>
          <w:p>
            <w:pPr>
              <w:pStyle w:val="BDOITable"/>
            </w:pPr>
            <w:r>
              <w:rPr>
                <w:sz w:val="18"/>
              </w:rPr>
              <w:t>TSU clearance is required (&lt;rule&gt;) and not given</w:t>
            </w:r>
          </w:p>
        </w:tc>
        <w:tc>
          <w:tcPr>
            <w:tcW w:type="dxa" w:w="3286"/>
            <w:tcMar>
              <w:top w:w="50" w:type="dxa"/>
              <w:bottom w:w="50" w:type="dxa"/>
              <w:left w:w="90" w:type="dxa"/>
              <w:right w:w="90" w:type="dxa"/>
            </w:tcMar>
            <w:shd w:val="clear" w:color="auto" w:fill="E5F5FF"/>
          </w:tcPr>
          <w:p>
            <w:pPr>
              <w:pStyle w:val="BDOITable"/>
            </w:pPr>
            <w:r>
              <w:rPr>
                <w:sz w:val="18"/>
              </w:rPr>
              <w:t>TSU_NOT_CLEARED</w:t>
            </w:r>
          </w:p>
        </w:tc>
      </w:tr>
      <w:tr>
        <w:trPr>
          <w:cantSplit w:val="true"/>
        </w:trPr>
        <w:tc>
          <w:tcPr>
            <w:tcW w:type="dxa" w:w="2606"/>
            <w:tcMar>
              <w:top w:w="50" w:type="dxa"/>
              <w:bottom w:w="50" w:type="dxa"/>
              <w:left w:w="90" w:type="dxa"/>
              <w:right w:w="90" w:type="dxa"/>
            </w:tcMar>
          </w:tcPr>
          <w:p>
            <w:pPr>
              <w:pStyle w:val="BDOITable"/>
            </w:pPr>
            <w:r>
              <w:rPr>
                <w:sz w:val="18"/>
              </w:rPr>
              <w:t>Insurer not set</w:t>
            </w:r>
          </w:p>
        </w:tc>
        <w:tc>
          <w:tcPr>
            <w:tcW w:type="dxa" w:w="4079"/>
            <w:tcMar>
              <w:top w:w="50" w:type="dxa"/>
              <w:bottom w:w="50" w:type="dxa"/>
              <w:left w:w="90" w:type="dxa"/>
              <w:right w:w="90" w:type="dxa"/>
            </w:tcMar>
          </w:tcPr>
          <w:p>
            <w:pPr>
              <w:pStyle w:val="BDOITable"/>
            </w:pPr>
            <w:r>
              <w:rPr>
                <w:sz w:val="18"/>
              </w:rPr>
              <w:t>Choose the insurer and branch on the account before placement</w:t>
            </w:r>
          </w:p>
        </w:tc>
        <w:tc>
          <w:tcPr>
            <w:tcW w:type="dxa" w:w="3286"/>
            <w:tcMar>
              <w:top w:w="50" w:type="dxa"/>
              <w:bottom w:w="50" w:type="dxa"/>
              <w:left w:w="90" w:type="dxa"/>
              <w:right w:w="90" w:type="dxa"/>
            </w:tcMar>
          </w:tcPr>
          <w:p>
            <w:pPr>
              <w:pStyle w:val="BDOITable"/>
            </w:pPr>
            <w:r>
              <w:rPr>
                <w:sz w:val="18"/>
              </w:rPr>
              <w:t>INSURER_NOT_SET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Regenerate a superseded slip</w:t>
            </w:r>
          </w:p>
        </w:tc>
        <w:tc>
          <w:tcPr>
            <w:tcW w:type="dxa" w:w="4079"/>
            <w:tcMar>
              <w:top w:w="50" w:type="dxa"/>
              <w:bottom w:w="50" w:type="dxa"/>
              <w:left w:w="90" w:type="dxa"/>
              <w:right w:w="90" w:type="dxa"/>
            </w:tcMar>
            <w:shd w:val="clear" w:color="auto" w:fill="E5F5FF"/>
          </w:tcPr>
          <w:p>
            <w:pPr>
              <w:pStyle w:val="BDOITable"/>
            </w:pPr>
            <w:r>
              <w:rPr>
                <w:sz w:val="18"/>
              </w:rPr>
              <w:t>Slip &lt;number&gt; was already replaced</w:t>
            </w:r>
          </w:p>
        </w:tc>
        <w:tc>
          <w:tcPr>
            <w:tcW w:type="dxa" w:w="3286"/>
            <w:tcMar>
              <w:top w:w="50" w:type="dxa"/>
              <w:bottom w:w="50" w:type="dxa"/>
              <w:left w:w="90" w:type="dxa"/>
              <w:right w:w="90" w:type="dxa"/>
            </w:tcMar>
            <w:shd w:val="clear" w:color="auto" w:fill="E5F5FF"/>
          </w:tcPr>
          <w:p>
            <w:pPr>
              <w:pStyle w:val="BDOITable"/>
            </w:pPr>
            <w:r>
              <w:rPr>
                <w:sz w:val="18"/>
              </w:rPr>
              <w:t>SLIP_SUPERSEDED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slips appear under To Send.</w:t>
      </w:r>
    </w:p>
    <w:p>
      <w:pPr>
        <w:pStyle w:val="BDOILabel"/>
      </w:pPr>
      <w:r>
        <w:rPr/>
        <w:t>Audit</w:t>
      </w:r>
    </w:p>
    <w:p>
      <w:pPr>
        <w:tabs>
          <w:tab w:pos="312" w:val="left"/>
        </w:tabs>
        <w:spacing w:after="120"/>
        <w:ind w:left="312" w:hanging="283"/>
      </w:pPr>
      <w:r>
        <w:rPr>
          <w:color w:val="004EA8"/>
        </w:rPr>
        <w:t>•</w:t>
        <w:tab/>
      </w:r>
      <w:r>
        <w:rPr/>
        <w:t>Generation and regeneration with the template version, user and time.</w:t>
      </w:r>
    </w:p>
    <w:p>
      <w:pPr>
        <w:pStyle w:val="BDOILabel"/>
      </w:pPr>
      <w:r>
        <w:rPr/>
        <w:t>Acceptance criteria</w:t>
      </w:r>
    </w:p>
    <w:p>
      <w:pPr>
        <w:tabs>
          <w:tab w:pos="312" w:val="left"/>
        </w:tabs>
        <w:spacing w:after="40"/>
        <w:ind w:left="312" w:hanging="283"/>
      </w:pPr>
      <w:r>
        <w:rPr>
          <w:color w:val="004EA8"/>
        </w:rPr>
        <w:t>1.</w:t>
        <w:tab/>
      </w:r>
      <w:r>
        <w:rPr/>
        <w:t>An account awaiting payment cannot be put on a slip; the dialog names PAYMENT_NOT_CONFIRMED.</w:t>
      </w:r>
    </w:p>
    <w:p>
      <w:pPr>
        <w:tabs>
          <w:tab w:pos="312" w:val="left"/>
        </w:tabs>
        <w:spacing w:after="40"/>
        <w:ind w:left="312" w:hanging="283"/>
      </w:pPr>
      <w:r>
        <w:rPr>
          <w:color w:val="004EA8"/>
        </w:rPr>
        <w:t>2.</w:t>
        <w:tab/>
      </w:r>
      <w:r>
        <w:rPr/>
        <w:t>Five accounts of two insurer branches produce two slips.</w:t>
      </w:r>
    </w:p>
    <w:p>
      <w:pPr>
        <w:tabs>
          <w:tab w:pos="312" w:val="left"/>
        </w:tabs>
        <w:spacing w:after="120"/>
        <w:ind w:left="312" w:hanging="283"/>
      </w:pPr>
      <w:r>
        <w:rPr>
          <w:color w:val="004EA8"/>
        </w:rPr>
        <w:t>3.</w:t>
        <w:tab/>
      </w:r>
      <w:r>
        <w:rPr/>
        <w:t>Regenerating a slip after a return creates version 2 and marks version 1 superseded.</w:t>
      </w:r>
    </w:p>
    <w:p>
      <w:pPr>
        <w:pStyle w:val="Heading3"/>
      </w:pPr>
      <w:bookmarkStart w:id="176" w:name="_Toc000176"/>
      <w:r>
        <w:rPr/>
        <w:t>FR-NB-081 Send the placement slip to the insurer</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BRNB.071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Slips (Send, Send Slips); Placement Workbench (Send Slips)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/api/v1/placement/slips/{id}/send; POST /api/v1/placement/slips/send; GET .../slips/{id}/email-draft</w:t>
            </w:r>
          </w:p>
        </w:tc>
      </w:tr>
    </w:tbl>
    <w:p>
      <w:pPr>
        <w:pStyle w:val="BDOISpacer"/>
      </w:pPr>
    </w:p>
    <w:p>
      <w:pPr>
        <w:pStyle w:val="BDOILabel"/>
      </w:pPr>
      <w:r>
        <w:rPr/>
        <w:t>Description</w:t>
      </w:r>
    </w:p>
    <w:p>
      <w:r>
        <w:rPr/>
        <w:t>BIBS e-mails each slip to the placement mailbox of its insurer branch (from the insurer master), with the PDF and Excel protected and the password sent separately. The first send records the placement of each account (PLACED); later sends are resends, for example after a return or a failed delivery. The send log shows recipients, time and outcome per slip.</w:t>
      </w:r>
    </w:p>
    <w:p>
      <w:r>
        <w:rPr>
          <w:b/>
        </w:rPr>
        <w:t>Built behaviour:</w:t>
      </w:r>
      <w:r>
        <w:rPr/>
        <w:t xml:space="preserve"> slips are sent by e-mail when the user clicks Send; SFTP and insurer API channels wait for Q06, and an insurer set up for them is refused.</w:t>
      </w:r>
    </w:p>
    <w:p>
      <w:pPr>
        <w:pStyle w:val="BDOILabel"/>
      </w:pPr>
      <w:r>
        <w:rPr/>
        <w:t>Preconditions</w:t>
      </w:r>
    </w:p>
    <w:p>
      <w:pPr>
        <w:tabs>
          <w:tab w:pos="312" w:val="left"/>
        </w:tabs>
        <w:spacing w:after="120"/>
        <w:ind w:left="312" w:hanging="283"/>
      </w:pPr>
      <w:r>
        <w:rPr>
          <w:color w:val="004EA8"/>
        </w:rPr>
        <w:t>•</w:t>
        <w:tab/>
      </w:r>
      <w:r>
        <w:rPr/>
        <w:t>The slip is GENERATED or SENT; the user has PLACEMENT_MANAGE.</w:t>
      </w:r>
    </w:p>
    <w:p>
      <w:pPr>
        <w:pStyle w:val="BDOILabel"/>
      </w:pPr>
      <w:r>
        <w:rPr/>
        <w:t>Main flow</w:t>
      </w:r>
    </w:p>
    <w:p>
      <w:pPr>
        <w:tabs>
          <w:tab w:pos="312" w:val="left"/>
        </w:tabs>
        <w:spacing w:after="40"/>
        <w:ind w:left="312" w:hanging="283"/>
      </w:pPr>
      <w:r>
        <w:rPr>
          <w:color w:val="004EA8"/>
        </w:rPr>
        <w:t>1.</w:t>
        <w:tab/>
      </w:r>
      <w:r>
        <w:rPr/>
        <w:t xml:space="preserve">Processing opens To Send, selects slips and clicks </w:t>
      </w:r>
      <w:r>
        <w:rPr>
          <w:b/>
        </w:rPr>
        <w:t>Send Slips</w:t>
      </w:r>
      <w:r>
        <w:rPr/>
        <w:t>.</w:t>
      </w:r>
    </w:p>
    <w:p>
      <w:pPr>
        <w:tabs>
          <w:tab w:pos="312" w:val="left"/>
        </w:tabs>
        <w:spacing w:after="120"/>
        <w:ind w:left="312" w:hanging="283"/>
      </w:pPr>
      <w:r>
        <w:rPr>
          <w:color w:val="004EA8"/>
        </w:rPr>
        <w:t>2.</w:t>
        <w:tab/>
      </w:r>
      <w:r>
        <w:rPr/>
        <w:t>BIBS queues the protected e-mails and marks the slips SENT and the accounts PLACED.</w:t>
      </w:r>
    </w:p>
    <w:p>
      <w:pPr>
        <w:pStyle w:val="BDOILabel"/>
      </w:pPr>
      <w:r>
        <w:rPr/>
        <w:t>Alternate and exception flows</w:t>
      </w:r>
    </w:p>
    <w:p>
      <w:pPr>
        <w:tabs>
          <w:tab w:pos="312" w:val="left"/>
        </w:tabs>
        <w:spacing w:after="120"/>
        <w:ind w:left="312" w:hanging="283"/>
      </w:pPr>
      <w:r>
        <w:rPr>
          <w:color w:val="004EA8"/>
        </w:rPr>
        <w:t>•</w:t>
        <w:tab/>
      </w:r>
      <w:r>
        <w:rPr/>
        <w:t>Resend a sent slip to the same or corrected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 from the insurer branch's placement addresses.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e-mail channel is available (Q06).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on SFTP or API</w:t>
            </w:r>
          </w:p>
        </w:tc>
        <w:tc>
          <w:tcPr>
            <w:tcW w:type="dxa" w:w="4079"/>
            <w:tcMar>
              <w:top w:w="50" w:type="dxa"/>
              <w:bottom w:w="50" w:type="dxa"/>
              <w:left w:w="90" w:type="dxa"/>
              <w:right w:w="90" w:type="dxa"/>
            </w:tcMar>
          </w:tcPr>
          <w:p>
            <w:pPr>
              <w:pStyle w:val="BDOITable"/>
            </w:pPr>
            <w:r>
              <w:rPr>
                <w:sz w:val="18"/>
              </w:rPr>
              <w:t>&lt;insurer&gt; is set up for &lt;channel&gt; placements; only e-mail is available (Q06)</w:t>
            </w:r>
          </w:p>
        </w:tc>
        <w:tc>
          <w:tcPr>
            <w:tcW w:type="dxa" w:w="3286"/>
            <w:tcMar>
              <w:top w:w="50" w:type="dxa"/>
              <w:bottom w:w="50" w:type="dxa"/>
              <w:left w:w="90" w:type="dxa"/>
              <w:right w:w="90" w:type="dxa"/>
            </w:tcMar>
          </w:tcPr>
          <w:p>
            <w:pPr>
              <w:pStyle w:val="BDOITable"/>
            </w:pPr>
            <w:r>
              <w:rPr>
                <w:sz w:val="18"/>
              </w:rPr>
              <w:t>PLACEMENT_CHANNEL_PARKED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Superseded slip</w:t>
            </w:r>
          </w:p>
        </w:tc>
        <w:tc>
          <w:tcPr>
            <w:tcW w:type="dxa" w:w="4079"/>
            <w:tcMar>
              <w:top w:w="50" w:type="dxa"/>
              <w:bottom w:w="50" w:type="dxa"/>
              <w:left w:w="90" w:type="dxa"/>
              <w:right w:w="90" w:type="dxa"/>
            </w:tcMar>
            <w:shd w:val="clear" w:color="auto" w:fill="E5F5FF"/>
          </w:tcPr>
          <w:p>
            <w:pPr>
              <w:pStyle w:val="BDOITable"/>
            </w:pPr>
            <w:r>
              <w:rPr>
                <w:sz w:val="18"/>
              </w:rPr>
              <w:t>Slip &lt;number&gt; v&lt;n&gt; was replaced by a new version</w:t>
            </w:r>
          </w:p>
        </w:tc>
        <w:tc>
          <w:tcPr>
            <w:tcW w:type="dxa" w:w="3286"/>
            <w:tcMar>
              <w:top w:w="50" w:type="dxa"/>
              <w:bottom w:w="50" w:type="dxa"/>
              <w:left w:w="90" w:type="dxa"/>
              <w:right w:w="90" w:type="dxa"/>
            </w:tcMar>
            <w:shd w:val="clear" w:color="auto" w:fill="E5F5FF"/>
          </w:tcPr>
          <w:p>
            <w:pPr>
              <w:pStyle w:val="BDOITable"/>
            </w:pPr>
            <w:r>
              <w:rPr>
                <w:sz w:val="18"/>
              </w:rPr>
              <w:t>SLIP_SUPERSEDED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is notified of failed dispatches.</w:t>
      </w:r>
    </w:p>
    <w:p>
      <w:pPr>
        <w:pStyle w:val="BDOILabel"/>
      </w:pPr>
      <w:r>
        <w:rPr/>
        <w:t>Audit</w:t>
      </w:r>
    </w:p>
    <w:p>
      <w:pPr>
        <w:tabs>
          <w:tab w:pos="312" w:val="left"/>
        </w:tabs>
        <w:spacing w:after="120"/>
        <w:ind w:left="312" w:hanging="283"/>
      </w:pPr>
      <w:r>
        <w:rPr>
          <w:color w:val="004EA8"/>
        </w:rPr>
        <w:t>•</w:t>
        <w:tab/>
      </w:r>
      <w:r>
        <w:rPr/>
        <w:t>Each send and resend logged with recipients, time, subject and attachment hash; counted in NB-PLC-SUMMARY.</w:t>
      </w:r>
    </w:p>
    <w:p>
      <w:pPr>
        <w:pStyle w:val="BDOILabel"/>
      </w:pPr>
      <w:r>
        <w:rPr/>
        <w:t>Acceptance criteria</w:t>
      </w:r>
    </w:p>
    <w:p>
      <w:pPr>
        <w:tabs>
          <w:tab w:pos="312" w:val="left"/>
        </w:tabs>
        <w:spacing w:after="40"/>
        <w:ind w:left="312" w:hanging="283"/>
      </w:pPr>
      <w:r>
        <w:rPr>
          <w:color w:val="004EA8"/>
        </w:rPr>
        <w:t>1.</w:t>
        <w:tab/>
      </w:r>
      <w:r>
        <w:rPr/>
        <w:t>A sent slip moves its accounts to Placed with the slip reference and date.</w:t>
      </w:r>
    </w:p>
    <w:p>
      <w:pPr>
        <w:tabs>
          <w:tab w:pos="312" w:val="left"/>
        </w:tabs>
        <w:spacing w:after="120"/>
        <w:ind w:left="312" w:hanging="283"/>
      </w:pPr>
      <w:r>
        <w:rPr>
          <w:color w:val="004EA8"/>
        </w:rPr>
        <w:t>2.</w:t>
        <w:tab/>
      </w:r>
      <w:r>
        <w:rPr/>
        <w:t>A failed e-mail is shown as failed and can be resent.</w:t>
      </w:r>
    </w:p>
    <w:p>
      <w:pPr>
        <w:pStyle w:val="Heading3"/>
      </w:pPr>
      <w:bookmarkStart w:id="177" w:name="_Toc000177"/>
      <w:r>
        <w:rPr/>
        <w:t>FR-NB-082 Request a 30-day hold cover from the insurer</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BRNB.072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(Hold Cover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/api/v1/placement/accounts/{arn}/hold-cover</w:t>
            </w:r>
          </w:p>
        </w:tc>
      </w:tr>
    </w:tbl>
    <w:p>
      <w:pPr>
        <w:pStyle w:val="BDOISpacer"/>
      </w:pPr>
    </w:p>
    <w:p>
      <w:pPr>
        <w:pStyle w:val="BDOILabel"/>
      </w:pPr>
      <w:r>
        <w:rPr/>
        <w:t>Description</w:t>
      </w:r>
    </w:p>
    <w:p>
      <w:r>
        <w:rPr/>
        <w:t xml:space="preserve">For an account in placement (Ready for placement, Placed or Returned by insurer), Processing clicks </w:t>
      </w:r>
      <w:r>
        <w:rPr>
          <w:b/>
        </w:rPr>
        <w:t>Request Hold Cover</w:t>
      </w:r>
      <w:r>
        <w:rPr/>
        <w:t>. BIBS generates the request from the HOLD_COVER_REQUEST template with the start date and an expiry of 30 days, and e-mails it to the insurer branch (REQUESTED).</w:t>
      </w:r>
    </w:p>
    <w:p>
      <w:r>
        <w:rPr>
          <w:b/>
        </w:rPr>
        <w:t>Built behaviour:</w:t>
      </w:r>
      <w:r>
        <w:rPr/>
        <w:t xml:space="preserve"> the request is sent when the user clicks the button, not automatically for every placement; which accounts need an automatic request waits for Q27.</w:t>
      </w:r>
    </w:p>
    <w:p>
      <w:pPr>
        <w:pStyle w:val="BDOILabel"/>
      </w:pPr>
      <w:r>
        <w:rPr/>
        <w:t>Preconditions</w:t>
      </w:r>
    </w:p>
    <w:p>
      <w:pPr>
        <w:tabs>
          <w:tab w:pos="312" w:val="left"/>
        </w:tabs>
        <w:spacing w:after="120"/>
        <w:ind w:left="312" w:hanging="283"/>
      </w:pPr>
      <w:r>
        <w:rPr>
          <w:color w:val="004EA8"/>
        </w:rPr>
        <w:t>•</w:t>
        <w:tab/>
      </w:r>
      <w:r>
        <w:rPr/>
        <w:t>The account is in placement and has an insurer; no open hold cover.</w:t>
      </w:r>
    </w:p>
    <w:p>
      <w:pPr>
        <w:pStyle w:val="BDOILabel"/>
      </w:pPr>
      <w:r>
        <w:rPr/>
        <w:t>Main flow</w:t>
      </w:r>
    </w:p>
    <w:p>
      <w:pPr>
        <w:tabs>
          <w:tab w:pos="312" w:val="left"/>
        </w:tabs>
        <w:spacing w:after="40"/>
        <w:ind w:left="312" w:hanging="283"/>
      </w:pPr>
      <w:r>
        <w:rPr>
          <w:color w:val="004EA8"/>
        </w:rPr>
        <w:t>1.</w:t>
        <w:tab/>
      </w:r>
      <w:r>
        <w:rPr/>
        <w:t xml:space="preserve">Processing opens the account placement page and clicks </w:t>
      </w:r>
      <w:r>
        <w:rPr>
          <w:b/>
        </w:rPr>
        <w:t>Request Hold Cover</w:t>
      </w:r>
      <w:r>
        <w:rPr/>
        <w:t>.</w:t>
      </w:r>
    </w:p>
    <w:p>
      <w:pPr>
        <w:tabs>
          <w:tab w:pos="312" w:val="left"/>
        </w:tabs>
        <w:spacing w:after="120"/>
        <w:ind w:left="312" w:hanging="283"/>
      </w:pPr>
      <w:r>
        <w:rPr>
          <w:color w:val="004EA8"/>
        </w:rPr>
        <w:t>2.</w:t>
        <w:tab/>
      </w:r>
      <w:r>
        <w:rPr/>
        <w:t>BIBS sends the request and shows the hold cover as Requested with its expiry.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 cover period 30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HOLD_COVER_DAYS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open hold cover per account.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in placement</w:t>
            </w:r>
          </w:p>
        </w:tc>
        <w:tc>
          <w:tcPr>
            <w:tcW w:type="dxa" w:w="4079"/>
            <w:tcMar>
              <w:top w:w="50" w:type="dxa"/>
              <w:bottom w:w="50" w:type="dxa"/>
              <w:left w:w="90" w:type="dxa"/>
              <w:right w:w="90" w:type="dxa"/>
            </w:tcMar>
          </w:tcPr>
          <w:p>
            <w:pPr>
              <w:pStyle w:val="BDOITable"/>
            </w:pPr>
            <w:r>
              <w:rPr>
                <w:sz w:val="18"/>
              </w:rPr>
              <w:t>A hold cover is requested while the account is being placed, not &lt;status&gt;</w:t>
            </w:r>
          </w:p>
        </w:tc>
        <w:tc>
          <w:tcPr>
            <w:tcW w:type="dxa" w:w="3286"/>
            <w:tcMar>
              <w:top w:w="50" w:type="dxa"/>
              <w:bottom w:w="50" w:type="dxa"/>
              <w:left w:w="90" w:type="dxa"/>
              <w:right w:w="90" w:type="dxa"/>
            </w:tcMar>
          </w:tcPr>
          <w:p>
            <w:pPr>
              <w:pStyle w:val="BDOITable"/>
            </w:pPr>
            <w:r>
              <w:rPr>
                <w:sz w:val="18"/>
              </w:rPr>
              <w:t>HOLD_COVER_NOT_ALLOWED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cover already open</w:t>
            </w:r>
          </w:p>
        </w:tc>
        <w:tc>
          <w:tcPr>
            <w:tcW w:type="dxa" w:w="4079"/>
            <w:tcMar>
              <w:top w:w="50" w:type="dxa"/>
              <w:bottom w:w="50" w:type="dxa"/>
              <w:left w:w="90" w:type="dxa"/>
              <w:right w:w="90" w:type="dxa"/>
            </w:tcMar>
            <w:shd w:val="clear" w:color="auto" w:fill="E5F5FF"/>
          </w:tcPr>
          <w:p>
            <w:pPr>
              <w:pStyle w:val="BDOITable"/>
            </w:pPr>
            <w:r>
              <w:rPr>
                <w:sz w:val="18"/>
              </w:rPr>
              <w:t>Account &lt;ARN&gt; already has a hold cover requested or confirmed</w:t>
            </w:r>
          </w:p>
        </w:tc>
        <w:tc>
          <w:tcPr>
            <w:tcW w:type="dxa" w:w="3286"/>
            <w:tcMar>
              <w:top w:w="50" w:type="dxa"/>
              <w:bottom w:w="50" w:type="dxa"/>
              <w:left w:w="90" w:type="dxa"/>
              <w:right w:w="90" w:type="dxa"/>
            </w:tcMar>
            <w:shd w:val="clear" w:color="auto" w:fill="E5F5FF"/>
          </w:tcPr>
          <w:p>
            <w:pPr>
              <w:pStyle w:val="BDOITable"/>
            </w:pPr>
            <w:r>
              <w:rPr>
                <w:sz w:val="18"/>
              </w:rPr>
              <w:t>HOLD_COVER_OPEN</w:t>
            </w:r>
          </w:p>
        </w:tc>
      </w:tr>
      <w:tr>
        <w:trPr>
          <w:cantSplit w:val="true"/>
        </w:trPr>
        <w:tc>
          <w:tcPr>
            <w:tcW w:type="dxa" w:w="2606"/>
            <w:tcMar>
              <w:top w:w="50" w:type="dxa"/>
              <w:bottom w:w="50" w:type="dxa"/>
              <w:left w:w="90" w:type="dxa"/>
              <w:right w:w="90" w:type="dxa"/>
            </w:tcMar>
          </w:tcPr>
          <w:p>
            <w:pPr>
              <w:pStyle w:val="BDOITable"/>
            </w:pPr>
            <w:r>
              <w:rPr>
                <w:sz w:val="18"/>
              </w:rPr>
              <w:t>No insurer</w:t>
            </w:r>
          </w:p>
        </w:tc>
        <w:tc>
          <w:tcPr>
            <w:tcW w:type="dxa" w:w="4079"/>
            <w:tcMar>
              <w:top w:w="50" w:type="dxa"/>
              <w:bottom w:w="50" w:type="dxa"/>
              <w:left w:w="90" w:type="dxa"/>
              <w:right w:w="90" w:type="dxa"/>
            </w:tcMar>
          </w:tcPr>
          <w:p>
            <w:pPr>
              <w:pStyle w:val="BDOITable"/>
            </w:pPr>
            <w:r>
              <w:rPr>
                <w:sz w:val="18"/>
              </w:rPr>
              <w:t>Choose the insurer on the account first</w:t>
            </w:r>
          </w:p>
        </w:tc>
        <w:tc>
          <w:tcPr>
            <w:tcW w:type="dxa" w:w="3286"/>
            <w:tcMar>
              <w:top w:w="50" w:type="dxa"/>
              <w:bottom w:w="50" w:type="dxa"/>
              <w:left w:w="90" w:type="dxa"/>
              <w:right w:w="90" w:type="dxa"/>
            </w:tcMar>
          </w:tcPr>
          <w:p>
            <w:pPr>
              <w:pStyle w:val="BDOITable"/>
            </w:pPr>
            <w:r>
              <w:rPr>
                <w:sz w:val="18"/>
              </w:rPr>
              <w:t>INSURER_NOT_SET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on request; see FR-NB-083 for expiry alerts.</w:t>
      </w:r>
    </w:p>
    <w:p>
      <w:pPr>
        <w:pStyle w:val="BDOILabel"/>
      </w:pPr>
      <w:r>
        <w:rPr/>
        <w:t>Audit</w:t>
      </w:r>
    </w:p>
    <w:p>
      <w:pPr>
        <w:tabs>
          <w:tab w:pos="312" w:val="left"/>
        </w:tabs>
        <w:spacing w:after="120"/>
        <w:ind w:left="312" w:hanging="283"/>
      </w:pPr>
      <w:r>
        <w:rPr>
          <w:color w:val="004EA8"/>
        </w:rPr>
        <w:t>•</w:t>
        <w:tab/>
      </w:r>
      <w:r>
        <w:rPr/>
        <w:t>Request logged with the e-mail and the dates.</w:t>
      </w:r>
    </w:p>
    <w:p>
      <w:pPr>
        <w:pStyle w:val="BDOILabel"/>
      </w:pPr>
      <w:r>
        <w:rPr/>
        <w:t>Acceptance criteria</w:t>
      </w:r>
    </w:p>
    <w:p>
      <w:pPr>
        <w:tabs>
          <w:tab w:pos="312" w:val="left"/>
        </w:tabs>
        <w:spacing w:after="40"/>
        <w:ind w:left="312" w:hanging="283"/>
      </w:pPr>
      <w:r>
        <w:rPr>
          <w:color w:val="004EA8"/>
        </w:rPr>
        <w:t>1.</w:t>
        <w:tab/>
      </w:r>
      <w:r>
        <w:rPr/>
        <w:t>A hold cover requested on 1-Jun expires on 1-Jul and the e-mail is in the account's E-mails tab.</w:t>
      </w:r>
    </w:p>
    <w:p>
      <w:pPr>
        <w:tabs>
          <w:tab w:pos="312" w:val="left"/>
        </w:tabs>
        <w:spacing w:after="120"/>
        <w:ind w:left="312" w:hanging="283"/>
      </w:pPr>
      <w:r>
        <w:rPr>
          <w:color w:val="004EA8"/>
        </w:rPr>
        <w:t>2.</w:t>
        <w:tab/>
      </w:r>
      <w:r>
        <w:rPr/>
        <w:t>A second request while one is open is refused.</w:t>
      </w:r>
    </w:p>
    <w:p>
      <w:pPr>
        <w:pStyle w:val="Heading3"/>
      </w:pPr>
      <w:bookmarkStart w:id="178" w:name="_Toc000178"/>
      <w:r>
        <w:rPr/>
        <w:t>FR-NB-083 Record the insurer's hold cover confirmation</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BRNB.103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 views)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(Hold Cover panel); Placement Workbench (Hold cover expiring tile); Placement Update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/api/v1/placement/hold-cover/confirm; POST /api/v1/placement/hold-cover/decline</w:t>
            </w:r>
          </w:p>
        </w:tc>
      </w:tr>
    </w:tbl>
    <w:p>
      <w:pPr>
        <w:pStyle w:val="BDOISpacer"/>
      </w:pPr>
    </w:p>
    <w:p>
      <w:pPr>
        <w:pStyle w:val="BDOILabel"/>
      </w:pPr>
      <w:r>
        <w:rPr/>
        <w:t>Description</w:t>
      </w:r>
    </w:p>
    <w:p>
      <w:r>
        <w:rPr/>
        <w:t>When the insurer confirms, Processing records the confirmation - insurer, insurer reference, confirmation date and expiry (CONFIRMED) - or records a decline. The hold cover status is shown on the account, on the Placement Workbench and in the Placement Update Report, so Marketing sees it.</w:t>
      </w:r>
    </w:p>
    <w:p>
      <w:r>
        <w:rPr/>
        <w:t>A daily job alerts Processing about hold covers expiring within 5 days, once per hold cover, and marks EXPIRED those past their expiry while the policy is still awaited.</w:t>
      </w:r>
    </w:p>
    <w:p>
      <w:pPr>
        <w:pStyle w:val="BDOILabel"/>
      </w:pPr>
      <w:r>
        <w:rPr/>
        <w:t>Preconditions</w:t>
      </w:r>
    </w:p>
    <w:p>
      <w:pPr>
        <w:tabs>
          <w:tab w:pos="312" w:val="left"/>
        </w:tabs>
        <w:spacing w:after="120"/>
        <w:ind w:left="312" w:hanging="283"/>
      </w:pPr>
      <w:r>
        <w:rPr>
          <w:color w:val="004EA8"/>
        </w:rPr>
        <w:t>•</w:t>
        <w:tab/>
      </w:r>
      <w:r>
        <w:rPr/>
        <w:t>The account has a hold cover REQUESTED.</w:t>
      </w:r>
    </w:p>
    <w:p>
      <w:pPr>
        <w:pStyle w:val="BDOILabel"/>
      </w:pPr>
      <w:r>
        <w:rPr/>
        <w:t>Main flow</w:t>
      </w:r>
    </w:p>
    <w:p>
      <w:pPr>
        <w:tabs>
          <w:tab w:pos="312" w:val="left"/>
        </w:tabs>
        <w:spacing w:after="40"/>
        <w:ind w:left="312" w:hanging="283"/>
      </w:pPr>
      <w:r>
        <w:rPr>
          <w:color w:val="004EA8"/>
        </w:rPr>
        <w:t>1.</w:t>
        <w:tab/>
      </w:r>
      <w:r>
        <w:rPr/>
        <w:t xml:space="preserve">Processing clicks </w:t>
      </w:r>
      <w:r>
        <w:rPr>
          <w:b/>
        </w:rPr>
        <w:t>Record Confirmation</w:t>
      </w:r>
      <w:r>
        <w:rPr/>
        <w:t>, enters the reference and expiry and saves.</w:t>
      </w:r>
    </w:p>
    <w:p>
      <w:pPr>
        <w:tabs>
          <w:tab w:pos="312" w:val="left"/>
        </w:tabs>
        <w:spacing w:after="120"/>
        <w:ind w:left="312" w:hanging="283"/>
      </w:pPr>
      <w:r>
        <w:rPr>
          <w:color w:val="004EA8"/>
        </w:rPr>
        <w:t>2.</w:t>
        <w:tab/>
      </w:r>
      <w:r>
        <w:rPr/>
        <w:t>BIBS stores the confirmation and shows the status Confirmed.</w:t>
      </w:r>
    </w:p>
    <w:p>
      <w:pPr>
        <w:pStyle w:val="BDOILabel"/>
      </w:pPr>
      <w:r>
        <w:rPr/>
        <w:t>Alternate and exception flows</w:t>
      </w:r>
    </w:p>
    <w:p>
      <w:pPr>
        <w:tabs>
          <w:tab w:pos="312" w:val="left"/>
        </w:tabs>
        <w:spacing w:after="120"/>
        <w:ind w:left="312" w:hanging="283"/>
      </w:pPr>
      <w:r>
        <w:rPr>
          <w:color w:val="004EA8"/>
        </w:rPr>
        <w:t>•</w:t>
        <w:tab/>
      </w:r>
      <w:r>
        <w:rPr>
          <w:b/>
        </w:rPr>
        <w:t>Record Decline</w:t>
      </w:r>
      <w:r>
        <w:rPr/>
        <w:t xml:space="preserve"> with the insurer reference.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Statuses - REQUESTED, CONFIRMED, DECLINED, EXPIRED.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Expiry alert 5 days before (default); job HOLD_COVER_EXPIRY daily at 08:30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HOLD_COVER_ALERT_DAYS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What happens at expiry without a policy waits for Q27.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missing</w:t>
            </w:r>
          </w:p>
        </w:tc>
        <w:tc>
          <w:tcPr>
            <w:tcW w:type="dxa" w:w="4079"/>
            <w:tcMar>
              <w:top w:w="50" w:type="dxa"/>
              <w:bottom w:w="50" w:type="dxa"/>
              <w:left w:w="90" w:type="dxa"/>
              <w:right w:w="90" w:type="dxa"/>
            </w:tcMar>
          </w:tcPr>
          <w:p>
            <w:pPr>
              <w:pStyle w:val="BDOITable"/>
            </w:pPr>
            <w:r>
              <w:rPr>
                <w:sz w:val="18"/>
              </w:rPr>
              <w:t>Enter the insurer's reference</w:t>
            </w:r>
          </w:p>
        </w:tc>
        <w:tc>
          <w:tcPr>
            <w:tcW w:type="dxa" w:w="3286"/>
            <w:tcMar>
              <w:top w:w="50" w:type="dxa"/>
              <w:bottom w:w="50" w:type="dxa"/>
              <w:left w:w="90" w:type="dxa"/>
              <w:right w:w="90" w:type="dxa"/>
            </w:tcMar>
          </w:tcPr>
          <w:p>
            <w:pPr>
              <w:pStyle w:val="BDOITable"/>
            </w:pPr>
            <w:r>
              <w:rPr>
                <w:sz w:val="18"/>
              </w:rPr>
              <w:t>HOLD_COVER_REFERENCE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open hold cover</w:t>
            </w:r>
          </w:p>
        </w:tc>
        <w:tc>
          <w:tcPr>
            <w:tcW w:type="dxa" w:w="4079"/>
            <w:tcMar>
              <w:top w:w="50" w:type="dxa"/>
              <w:bottom w:w="50" w:type="dxa"/>
              <w:left w:w="90" w:type="dxa"/>
              <w:right w:w="90" w:type="dxa"/>
            </w:tcMar>
            <w:shd w:val="clear" w:color="auto" w:fill="E5F5FF"/>
          </w:tcPr>
          <w:p>
            <w:pPr>
              <w:pStyle w:val="BDOITable"/>
            </w:pPr>
            <w:r>
              <w:rPr>
                <w:sz w:val="18"/>
              </w:rPr>
              <w:t>Account &lt;ARN&gt; has no open hold cover</w:t>
            </w:r>
          </w:p>
        </w:tc>
        <w:tc>
          <w:tcPr>
            <w:tcW w:type="dxa" w:w="3286"/>
            <w:tcMar>
              <w:top w:w="50" w:type="dxa"/>
              <w:bottom w:w="50" w:type="dxa"/>
              <w:left w:w="90" w:type="dxa"/>
              <w:right w:w="90" w:type="dxa"/>
            </w:tcMar>
            <w:shd w:val="clear" w:color="auto" w:fill="E5F5FF"/>
          </w:tcPr>
          <w:p>
            <w:pPr>
              <w:pStyle w:val="BDOITable"/>
            </w:pPr>
            <w:r>
              <w:rPr>
                <w:sz w:val="18"/>
              </w:rPr>
              <w:t>HOLD_COVER_NONE</w:t>
            </w:r>
          </w:p>
        </w:tc>
      </w:tr>
      <w:tr>
        <w:trPr>
          <w:cantSplit w:val="true"/>
        </w:trPr>
        <w:tc>
          <w:tcPr>
            <w:tcW w:type="dxa" w:w="2606"/>
            <w:tcMar>
              <w:top w:w="50" w:type="dxa"/>
              <w:bottom w:w="50" w:type="dxa"/>
              <w:left w:w="90" w:type="dxa"/>
              <w:right w:w="90" w:type="dxa"/>
            </w:tcMar>
          </w:tcPr>
          <w:p>
            <w:pPr>
              <w:pStyle w:val="BDOITable"/>
            </w:pPr>
            <w:r>
              <w:rPr>
                <w:sz w:val="18"/>
              </w:rPr>
              <w:t>Expiry before start</w:t>
            </w:r>
          </w:p>
        </w:tc>
        <w:tc>
          <w:tcPr>
            <w:tcW w:type="dxa" w:w="4079"/>
            <w:tcMar>
              <w:top w:w="50" w:type="dxa"/>
              <w:bottom w:w="50" w:type="dxa"/>
              <w:left w:w="90" w:type="dxa"/>
              <w:right w:w="90" w:type="dxa"/>
            </w:tcMar>
          </w:tcPr>
          <w:p>
            <w:pPr>
              <w:pStyle w:val="BDOITable"/>
            </w:pPr>
            <w:r>
              <w:rPr>
                <w:sz w:val="18"/>
              </w:rPr>
              <w:t>The hold cover cannot expire before it starts (&lt;date&gt;)</w:t>
            </w:r>
          </w:p>
        </w:tc>
        <w:tc>
          <w:tcPr>
            <w:tcW w:type="dxa" w:w="3286"/>
            <w:tcMar>
              <w:top w:w="50" w:type="dxa"/>
              <w:bottom w:w="50" w:type="dxa"/>
              <w:left w:w="90" w:type="dxa"/>
              <w:right w:w="90" w:type="dxa"/>
            </w:tcMar>
          </w:tcPr>
          <w:p>
            <w:pPr>
              <w:pStyle w:val="BDOITable"/>
            </w:pPr>
            <w:r>
              <w:rPr>
                <w:sz w:val="18"/>
              </w:rPr>
              <w:t>HOLD_COVER_DATES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cover closed</w:t>
            </w:r>
          </w:p>
        </w:tc>
        <w:tc>
          <w:tcPr>
            <w:tcW w:type="dxa" w:w="4079"/>
            <w:tcMar>
              <w:top w:w="50" w:type="dxa"/>
              <w:bottom w:w="50" w:type="dxa"/>
              <w:left w:w="90" w:type="dxa"/>
              <w:right w:w="90" w:type="dxa"/>
            </w:tcMar>
            <w:shd w:val="clear" w:color="auto" w:fill="E5F5FF"/>
          </w:tcPr>
          <w:p>
            <w:pPr>
              <w:pStyle w:val="BDOITable"/>
            </w:pPr>
            <w:r>
              <w:rPr>
                <w:sz w:val="18"/>
              </w:rPr>
              <w:t>The hold cover of &lt;ARN&gt; is &lt;status&gt;</w:t>
            </w:r>
          </w:p>
        </w:tc>
        <w:tc>
          <w:tcPr>
            <w:tcW w:type="dxa" w:w="3286"/>
            <w:tcMar>
              <w:top w:w="50" w:type="dxa"/>
              <w:bottom w:w="50" w:type="dxa"/>
              <w:left w:w="90" w:type="dxa"/>
              <w:right w:w="90" w:type="dxa"/>
            </w:tcMar>
            <w:shd w:val="clear" w:color="auto" w:fill="E5F5FF"/>
          </w:tcPr>
          <w:p>
            <w:pPr>
              <w:pStyle w:val="BDOITable"/>
            </w:pPr>
            <w:r>
              <w:rPr>
                <w:sz w:val="18"/>
              </w:rPr>
              <w:t>HOLD_COVER_CLOSED</w:t>
            </w:r>
          </w:p>
        </w:tc>
      </w:tr>
    </w:tbl>
    <w:p>
      <w:pPr>
        <w:pStyle w:val="BDOISpacer"/>
      </w:pPr>
    </w:p>
    <w:p>
      <w:pPr>
        <w:pStyle w:val="BDOILabel"/>
      </w:pPr>
      <w:r>
        <w:rPr/>
        <w:t>Screens and fields: Record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Expires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the start</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PLACEMENT_MANAGE holders when a hold cover is about to expire.</w:t>
      </w:r>
    </w:p>
    <w:p>
      <w:pPr>
        <w:pStyle w:val="BDOILabel"/>
      </w:pPr>
      <w:r>
        <w:rPr/>
        <w:t>Audit</w:t>
      </w:r>
    </w:p>
    <w:p>
      <w:pPr>
        <w:tabs>
          <w:tab w:pos="312" w:val="left"/>
        </w:tabs>
        <w:spacing w:after="120"/>
        <w:ind w:left="312" w:hanging="283"/>
      </w:pPr>
      <w:r>
        <w:rPr>
          <w:color w:val="004EA8"/>
        </w:rPr>
        <w:t>•</w:t>
        <w:tab/>
      </w:r>
      <w:r>
        <w:rPr/>
        <w:t>Confirmation or decline with user and time.</w:t>
      </w:r>
    </w:p>
    <w:p>
      <w:pPr>
        <w:pStyle w:val="BDOILabel"/>
      </w:pPr>
      <w:r>
        <w:rPr/>
        <w:t>Acceptance criteria</w:t>
      </w:r>
    </w:p>
    <w:p>
      <w:pPr>
        <w:tabs>
          <w:tab w:pos="312" w:val="left"/>
        </w:tabs>
        <w:spacing w:after="40"/>
        <w:ind w:left="312" w:hanging="283"/>
      </w:pPr>
      <w:r>
        <w:rPr>
          <w:color w:val="004EA8"/>
        </w:rPr>
        <w:t>1.</w:t>
        <w:tab/>
      </w:r>
      <w:r>
        <w:rPr/>
        <w:t>A confirmed hold cover shows its reference and expiry on the account and in the Placement Update Report.</w:t>
      </w:r>
    </w:p>
    <w:p>
      <w:pPr>
        <w:tabs>
          <w:tab w:pos="312" w:val="left"/>
        </w:tabs>
        <w:spacing w:after="120"/>
        <w:ind w:left="312" w:hanging="283"/>
      </w:pPr>
      <w:r>
        <w:rPr>
          <w:color w:val="004EA8"/>
        </w:rPr>
        <w:t>2.</w:t>
        <w:tab/>
      </w:r>
      <w:r>
        <w:rPr/>
        <w:t>A hold cover expiring in 4 days raises one alert to Processing.</w:t>
      </w:r>
    </w:p>
    <w:p>
      <w:pPr>
        <w:pStyle w:val="Heading3"/>
      </w:pPr>
      <w:bookmarkStart w:id="179" w:name="_Toc000179"/>
      <w:r>
        <w:rPr/>
        <w:t>FR-NB-084 Handle placements returned by the insurer</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BRNB.034 (p.74-75), BRNB.059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(Returned by insurer tile); Account Placement (Insurer Returns); Record Insurer Return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/api/v1/placement/accounts/{arn}/insurer-return; POST /api/v1/placement/accounts/{arn}/resubmit</w:t>
            </w:r>
          </w:p>
        </w:tc>
      </w:tr>
    </w:tbl>
    <w:p>
      <w:pPr>
        <w:pStyle w:val="BDOISpacer"/>
      </w:pPr>
    </w:p>
    <w:p>
      <w:pPr>
        <w:pStyle w:val="BDOILabel"/>
      </w:pPr>
      <w:r>
        <w:rPr/>
        <w:t>Description</w:t>
      </w:r>
    </w:p>
    <w:p>
      <w:r>
        <w:rPr/>
        <w:t xml:space="preserve">When the insurer returns a placement, Processing records the return with a reason and the insurer's remarks (RETURNED_BY_INSURER). Processing updates the account and clicks </w:t>
      </w:r>
      <w:r>
        <w:rPr>
          <w:b/>
        </w:rPr>
        <w:t>Resubmit for Placement</w:t>
      </w:r>
      <w:r>
        <w:rPr/>
        <w:t xml:space="preserve"> (READY_FOR_PLACEMENT), then regenerates and resends the slip (FR-NB-080, 081). When Marketing must act, Processing returns the account to Marketing with a reason (RETURNED_TO_MARKETING); the AO updates and resubmits it (FR-NB-067) and it comes back to Processing.</w:t>
      </w:r>
    </w:p>
    <w:p>
      <w:r>
        <w:rPr/>
        <w:t>The return is resolved when the account leaves RETURNED_BY_INSURER; each return is kept with its resolution.</w:t>
      </w:r>
    </w:p>
    <w:p>
      <w:pPr>
        <w:pStyle w:val="BDOILabel"/>
      </w:pPr>
      <w:r>
        <w:rPr/>
        <w:t>Preconditions</w:t>
      </w:r>
    </w:p>
    <w:p>
      <w:pPr>
        <w:tabs>
          <w:tab w:pos="312" w:val="left"/>
        </w:tabs>
        <w:spacing w:after="120"/>
        <w:ind w:left="312" w:hanging="283"/>
      </w:pPr>
      <w:r>
        <w:rPr>
          <w:color w:val="004EA8"/>
        </w:rPr>
        <w:t>•</w:t>
        <w:tab/>
      </w:r>
      <w:r>
        <w:rPr/>
        <w:t>The account is PLACED (record return) or RETURNED_BY_INSURER (resubmit or return).</w:t>
      </w:r>
    </w:p>
    <w:p>
      <w:pPr>
        <w:pStyle w:val="BDOILabel"/>
      </w:pPr>
      <w:r>
        <w:rPr/>
        <w:t>Main flow</w:t>
      </w:r>
    </w:p>
    <w:p>
      <w:pPr>
        <w:tabs>
          <w:tab w:pos="312" w:val="left"/>
        </w:tabs>
        <w:spacing w:after="40"/>
        <w:ind w:left="312" w:hanging="283"/>
      </w:pPr>
      <w:r>
        <w:rPr>
          <w:color w:val="004EA8"/>
        </w:rPr>
        <w:t>1.</w:t>
        <w:tab/>
      </w:r>
      <w:r>
        <w:rPr/>
        <w:t xml:space="preserve">Processing clicks </w:t>
      </w:r>
      <w:r>
        <w:rPr>
          <w:b/>
        </w:rPr>
        <w:t>Record Insurer Return</w:t>
      </w:r>
      <w:r>
        <w:rPr/>
        <w:t>, selects the reason and enters the remarks.</w:t>
      </w:r>
    </w:p>
    <w:p>
      <w:pPr>
        <w:tabs>
          <w:tab w:pos="312" w:val="left"/>
        </w:tabs>
        <w:spacing w:after="120"/>
        <w:ind w:left="312" w:hanging="283"/>
      </w:pPr>
      <w:r>
        <w:rPr>
          <w:color w:val="004EA8"/>
        </w:rPr>
        <w:t>2.</w:t>
        <w:tab/>
      </w:r>
      <w:r>
        <w:rPr/>
        <w:t xml:space="preserve">Processing corrects the account and clicks </w:t>
      </w:r>
      <w:r>
        <w:rPr>
          <w:b/>
        </w:rPr>
        <w:t>Resubmit for Placement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reasons from RETURN_REASON, including Insurer underwriting review.</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RETURN_REASON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RETURNED_BY_INSURER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missing</w:t>
            </w:r>
          </w:p>
        </w:tc>
        <w:tc>
          <w:tcPr>
            <w:tcW w:type="dxa" w:w="4079"/>
            <w:tcMar>
              <w:top w:w="50" w:type="dxa"/>
              <w:bottom w:w="50" w:type="dxa"/>
              <w:left w:w="90" w:type="dxa"/>
              <w:right w:w="90" w:type="dxa"/>
            </w:tcMar>
          </w:tcPr>
          <w:p>
            <w:pPr>
              <w:pStyle w:val="BDOITable"/>
            </w:pPr>
            <w:r>
              <w:rPr>
                <w:sz w:val="18"/>
              </w:rPr>
              <w:t>Select a reason for 'Returned by insurer'</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differs from the account</w:t>
            </w:r>
          </w:p>
        </w:tc>
        <w:tc>
          <w:tcPr>
            <w:tcW w:type="dxa" w:w="4079"/>
            <w:tcMar>
              <w:top w:w="50" w:type="dxa"/>
              <w:bottom w:w="50" w:type="dxa"/>
              <w:left w:w="90" w:type="dxa"/>
              <w:right w:w="90" w:type="dxa"/>
            </w:tcMar>
            <w:shd w:val="clear" w:color="auto" w:fill="E5F5FF"/>
          </w:tcPr>
          <w:p>
            <w:pPr>
              <w:pStyle w:val="BDOITable"/>
            </w:pPr>
            <w:r>
              <w:rPr>
                <w:sz w:val="18"/>
              </w:rPr>
              <w:t>Account &lt;ARN&gt; is set up with insurer &lt;code&gt;</w:t>
            </w:r>
          </w:p>
        </w:tc>
        <w:tc>
          <w:tcPr>
            <w:tcW w:type="dxa" w:w="3286"/>
            <w:tcMar>
              <w:top w:w="50" w:type="dxa"/>
              <w:bottom w:w="50" w:type="dxa"/>
              <w:left w:w="90" w:type="dxa"/>
              <w:right w:w="90" w:type="dxa"/>
            </w:tcMar>
            <w:shd w:val="clear" w:color="auto" w:fill="E5F5FF"/>
          </w:tcPr>
          <w:p>
            <w:pPr>
              <w:pStyle w:val="BDOITable"/>
            </w:pPr>
            <w:r>
              <w:rPr>
                <w:sz w:val="18"/>
              </w:rPr>
              <w:t>PLACEMENT_INSURER_MISMATCH</w:t>
            </w:r>
          </w:p>
        </w:tc>
      </w:tr>
      <w:tr>
        <w:trPr>
          <w:cantSplit w:val="true"/>
        </w:trPr>
        <w:tc>
          <w:tcPr>
            <w:tcW w:type="dxa" w:w="2606"/>
            <w:tcMar>
              <w:top w:w="50" w:type="dxa"/>
              <w:bottom w:w="50" w:type="dxa"/>
              <w:left w:w="90" w:type="dxa"/>
              <w:right w:w="90" w:type="dxa"/>
            </w:tcMar>
          </w:tcPr>
          <w:p>
            <w:pPr>
              <w:pStyle w:val="BDOITable"/>
            </w:pPr>
            <w:r>
              <w:rPr>
                <w:sz w:val="18"/>
              </w:rPr>
              <w:t>Wrong status</w:t>
            </w:r>
          </w:p>
        </w:tc>
        <w:tc>
          <w:tcPr>
            <w:tcW w:type="dxa" w:w="4079"/>
            <w:tcMar>
              <w:top w:w="50" w:type="dxa"/>
              <w:bottom w:w="50" w:type="dxa"/>
              <w:left w:w="90" w:type="dxa"/>
              <w:right w:w="90" w:type="dxa"/>
            </w:tcMar>
          </w:tcPr>
          <w:p>
            <w:pPr>
              <w:pStyle w:val="BDOITable"/>
            </w:pPr>
            <w:r>
              <w:rPr>
                <w:sz w:val="18"/>
              </w:rPr>
              <w:t>Account &lt;ARN&gt; is &lt;status&gt;, not &lt;expected&gt;</w:t>
            </w:r>
          </w:p>
        </w:tc>
        <w:tc>
          <w:tcPr>
            <w:tcW w:type="dxa" w:w="3286"/>
            <w:tcMar>
              <w:top w:w="50" w:type="dxa"/>
              <w:bottom w:w="50" w:type="dxa"/>
              <w:left w:w="90" w:type="dxa"/>
              <w:right w:w="90" w:type="dxa"/>
            </w:tcMar>
          </w:tcPr>
          <w:p>
            <w:pPr>
              <w:pStyle w:val="BDOITable"/>
            </w:pPr>
            <w:r>
              <w:rPr>
                <w:sz w:val="18"/>
              </w:rPr>
              <w:t>ACCOUNT_STATUS_INVALID</w:t>
            </w:r>
          </w:p>
        </w:tc>
      </w:tr>
    </w:tbl>
    <w:p>
      <w:pPr>
        <w:pStyle w:val="BDOISpacer"/>
      </w:pPr>
    </w:p>
    <w:p>
      <w:pPr>
        <w:pStyle w:val="BDOILabel"/>
      </w:pPr>
      <w:r>
        <w:rPr/>
        <w:t>Screens and fields: Record Insurer Return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RETURN_REASON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PLACEMENT_MANAGE holders on return; the AO when returned to Marketing.</w:t>
      </w:r>
    </w:p>
    <w:p>
      <w:pPr>
        <w:pStyle w:val="BDOILabel"/>
      </w:pPr>
      <w:r>
        <w:rPr/>
        <w:t>Audit</w:t>
      </w:r>
    </w:p>
    <w:p>
      <w:pPr>
        <w:tabs>
          <w:tab w:pos="312" w:val="left"/>
        </w:tabs>
        <w:spacing w:after="120"/>
        <w:ind w:left="312" w:hanging="283"/>
      </w:pPr>
      <w:r>
        <w:rPr>
          <w:color w:val="004EA8"/>
        </w:rPr>
        <w:t>•</w:t>
        <w:tab/>
      </w:r>
      <w:r>
        <w:rPr/>
        <w:t>Return, remarks, resolution and resubmission in the account history.</w:t>
      </w:r>
    </w:p>
    <w:p>
      <w:pPr>
        <w:pStyle w:val="BDOILabel"/>
      </w:pPr>
      <w:r>
        <w:rPr/>
        <w:t>Acceptance criteria</w:t>
      </w:r>
    </w:p>
    <w:p>
      <w:pPr>
        <w:tabs>
          <w:tab w:pos="312" w:val="left"/>
        </w:tabs>
        <w:spacing w:after="40"/>
        <w:ind w:left="312" w:hanging="283"/>
      </w:pPr>
      <w:r>
        <w:rPr>
          <w:color w:val="004EA8"/>
        </w:rPr>
        <w:t>1.</w:t>
        <w:tab/>
      </w:r>
      <w:r>
        <w:rPr/>
        <w:t>A returned account appears in the Returned by insurer tile with the insurer's remarks.</w:t>
      </w:r>
    </w:p>
    <w:p>
      <w:pPr>
        <w:tabs>
          <w:tab w:pos="312" w:val="left"/>
        </w:tabs>
        <w:spacing w:after="120"/>
        <w:ind w:left="312" w:hanging="283"/>
      </w:pPr>
      <w:r>
        <w:rPr>
          <w:color w:val="004EA8"/>
        </w:rPr>
        <w:t>2.</w:t>
        <w:tab/>
      </w:r>
      <w:r>
        <w:rPr/>
        <w:t>After resubmission and a new slip, the account is Placed again and the return shows as resolved.</w:t>
      </w:r>
    </w:p>
    <w:p>
      <w:pPr>
        <w:pStyle w:val="Heading3"/>
      </w:pPr>
      <w:bookmarkStart w:id="180" w:name="_Toc000180"/>
      <w:r>
        <w:rPr/>
        <w:t>FR-NB-085 Cancel placement of one or several accounts</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BRNB.062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(Cancel Placement); Account Placement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/api/v1/placement/accounts/cancel</w:t>
            </w:r>
          </w:p>
        </w:tc>
      </w:tr>
    </w:tbl>
    <w:p>
      <w:pPr>
        <w:pStyle w:val="BDOISpacer"/>
      </w:pPr>
    </w:p>
    <w:p>
      <w:pPr>
        <w:pStyle w:val="BDOILabel"/>
      </w:pPr>
      <w:r>
        <w:rPr/>
        <w:t>Description</w:t>
      </w:r>
    </w:p>
    <w:p>
      <w:r>
        <w:rPr/>
        <w:t xml:space="preserve">Processing selects one or several accounts that are Ready for placement, Placed or Returned by insurer, clicks </w:t>
      </w:r>
      <w:r>
        <w:rPr>
          <w:b/>
        </w:rPr>
        <w:t>Cancel Placement</w:t>
      </w:r>
      <w:r>
        <w:rPr/>
        <w:t>, and enters a reason (CANCELLATION_REASON) and a comment. Each account is tagged Placement cancelled (PLACEMENT_CANCELLED); each gets its own result, so one failure does not stop the others.</w:t>
      </w:r>
    </w:p>
    <w:p>
      <w:r>
        <w:rPr>
          <w:b/>
        </w:rPr>
        <w:t>Built behaviour:</w:t>
      </w:r>
      <w:r>
        <w:rPr/>
        <w:t xml:space="preserve"> the BRD says the account returns to the previous workflow. In BIBS a cancelled placement stays in the stage Placement cancelled, visible and reportable, until it is reactivated (FR-NB-086), which returns it to Ready for placement. This is the pre-issuance reversal of BRNB.094; it has no accounting.</w:t>
      </w:r>
    </w:p>
    <w:p>
      <w:pPr>
        <w:pStyle w:val="BDOILabel"/>
      </w:pPr>
      <w:r>
        <w:rPr/>
        <w:t>Preconditions</w:t>
      </w:r>
    </w:p>
    <w:p>
      <w:pPr>
        <w:tabs>
          <w:tab w:pos="312" w:val="left"/>
        </w:tabs>
        <w:spacing w:after="120"/>
        <w:ind w:left="312" w:hanging="283"/>
      </w:pPr>
      <w:r>
        <w:rPr>
          <w:color w:val="004EA8"/>
        </w:rPr>
        <w:t>•</w:t>
        <w:tab/>
      </w:r>
      <w:r>
        <w:rPr/>
        <w:t>The user has PLACEMENT_MANAGE.</w:t>
      </w:r>
    </w:p>
    <w:p>
      <w:pPr>
        <w:pStyle w:val="BDOILabel"/>
      </w:pPr>
      <w:r>
        <w:rPr/>
        <w:t>Main flow</w:t>
      </w:r>
    </w:p>
    <w:p>
      <w:pPr>
        <w:tabs>
          <w:tab w:pos="312" w:val="left"/>
        </w:tabs>
        <w:spacing w:after="40"/>
        <w:ind w:left="312" w:hanging="283"/>
      </w:pPr>
      <w:r>
        <w:rPr>
          <w:color w:val="004EA8"/>
        </w:rPr>
        <w:t>1.</w:t>
        <w:tab/>
      </w:r>
      <w:r>
        <w:rPr/>
        <w:t xml:space="preserve">Processing selects the accounts and clicks </w:t>
      </w:r>
      <w:r>
        <w:rPr>
          <w:b/>
        </w:rPr>
        <w:t>Cancel Placement</w:t>
      </w:r>
      <w:r>
        <w:rPr/>
        <w:t>.</w:t>
      </w:r>
    </w:p>
    <w:p>
      <w:pPr>
        <w:tabs>
          <w:tab w:pos="312" w:val="left"/>
        </w:tabs>
        <w:spacing w:after="40"/>
        <w:ind w:left="312" w:hanging="283"/>
      </w:pPr>
      <w:r>
        <w:rPr>
          <w:color w:val="004EA8"/>
        </w:rPr>
        <w:t>2.</w:t>
        <w:tab/>
      </w:r>
      <w:r>
        <w:rPr/>
        <w:t>Processing selects the reason and enters the comment.</w:t>
      </w:r>
    </w:p>
    <w:p>
      <w:pPr>
        <w:tabs>
          <w:tab w:pos="312" w:val="left"/>
        </w:tabs>
        <w:spacing w:after="120"/>
        <w:ind w:left="312" w:hanging="283"/>
      </w:pPr>
      <w:r>
        <w:rPr>
          <w:color w:val="004EA8"/>
        </w:rPr>
        <w:t>3.</w:t>
        <w:tab/>
      </w:r>
      <w:r>
        <w:rPr/>
        <w:t>BIBS cancels each account and shows the result per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reasons - Client request; Non-payment of premium; Loan cancelled or paid off; Insurer request;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PLACEMENT_NO_ACCOUNTS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missing</w:t>
            </w:r>
          </w:p>
        </w:tc>
        <w:tc>
          <w:tcPr>
            <w:tcW w:type="dxa" w:w="4079"/>
            <w:tcMar>
              <w:top w:w="50" w:type="dxa"/>
              <w:bottom w:w="50" w:type="dxa"/>
              <w:left w:w="90" w:type="dxa"/>
              <w:right w:w="90" w:type="dxa"/>
            </w:tcMar>
            <w:shd w:val="clear" w:color="auto" w:fill="E5F5FF"/>
          </w:tcPr>
          <w:p>
            <w:pPr>
              <w:pStyle w:val="BDOITable"/>
            </w:pPr>
            <w:r>
              <w:rPr>
                <w:sz w:val="18"/>
              </w:rPr>
              <w:t>Select a reason for 'Cancel placement'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r>
        <w:trPr>
          <w:cantSplit w:val="true"/>
        </w:trPr>
        <w:tc>
          <w:tcPr>
            <w:tcW w:type="dxa" w:w="2606"/>
            <w:tcMar>
              <w:top w:w="50" w:type="dxa"/>
              <w:bottom w:w="50" w:type="dxa"/>
              <w:left w:w="90" w:type="dxa"/>
              <w:right w:w="90" w:type="dxa"/>
            </w:tcMar>
          </w:tcPr>
          <w:p>
            <w:pPr>
              <w:pStyle w:val="BDOITable"/>
            </w:pPr>
            <w:r>
              <w:rPr>
                <w:sz w:val="18"/>
              </w:rPr>
              <w:t>Account of another company</w:t>
            </w:r>
          </w:p>
        </w:tc>
        <w:tc>
          <w:tcPr>
            <w:tcW w:type="dxa" w:w="4079"/>
            <w:tcMar>
              <w:top w:w="50" w:type="dxa"/>
              <w:bottom w:w="50" w:type="dxa"/>
              <w:left w:w="90" w:type="dxa"/>
              <w:right w:w="90" w:type="dxa"/>
            </w:tcMar>
          </w:tcPr>
          <w:p>
            <w:pPr>
              <w:pStyle w:val="BDOITable"/>
            </w:pPr>
            <w:r>
              <w:rPr>
                <w:sz w:val="18"/>
              </w:rPr>
              <w:t>Account &lt;ARN&gt; belongs to another company</w:t>
            </w:r>
          </w:p>
        </w:tc>
        <w:tc>
          <w:tcPr>
            <w:tcW w:type="dxa" w:w="3286"/>
            <w:tcMar>
              <w:top w:w="50" w:type="dxa"/>
              <w:bottom w:w="50" w:type="dxa"/>
              <w:left w:w="90" w:type="dxa"/>
              <w:right w:w="90" w:type="dxa"/>
            </w:tcMar>
          </w:tcPr>
          <w:p>
            <w:pPr>
              <w:pStyle w:val="BDOITable"/>
            </w:pPr>
            <w:r>
              <w:rPr>
                <w:sz w:val="18"/>
              </w:rPr>
              <w:t>ACCOUNT_OTHER_COMPANY</w:t>
            </w:r>
          </w:p>
        </w:tc>
      </w:tr>
    </w:tbl>
    <w:p>
      <w:pPr>
        <w:pStyle w:val="BDOISpacer"/>
      </w:pPr>
    </w:p>
    <w:p>
      <w:pPr>
        <w:pStyle w:val="BDOILabel"/>
      </w:pPr>
      <w:r>
        <w:rPr/>
        <w:t>Notifications</w:t>
      </w:r>
    </w:p>
    <w:p>
      <w:pPr>
        <w:tabs>
          <w:tab w:pos="312" w:val="left"/>
        </w:tabs>
        <w:spacing w:after="120"/>
        <w:ind w:left="312" w:hanging="283"/>
      </w:pPr>
      <w:r>
        <w:rPr>
          <w:color w:val="004EA8"/>
        </w:rPr>
        <w:t>•</w:t>
        <w:tab/>
      </w:r>
      <w:r>
        <w:rPr/>
        <w:t>The account officer of each cancelled account.</w:t>
      </w:r>
    </w:p>
    <w:p>
      <w:pPr>
        <w:pStyle w:val="BDOILabel"/>
      </w:pPr>
      <w:r>
        <w:rPr/>
        <w:t>Audit</w:t>
      </w:r>
    </w:p>
    <w:p>
      <w:pPr>
        <w:tabs>
          <w:tab w:pos="312" w:val="left"/>
        </w:tabs>
        <w:spacing w:after="120"/>
        <w:ind w:left="312" w:hanging="283"/>
      </w:pPr>
      <w:r>
        <w:rPr>
          <w:color w:val="004EA8"/>
        </w:rPr>
        <w:t>•</w:t>
        <w:tab/>
      </w:r>
      <w:r>
        <w:rPr/>
        <w:t>Each cancellation with reason, comment, user and time.</w:t>
      </w:r>
    </w:p>
    <w:p>
      <w:pPr>
        <w:pStyle w:val="BDOILabel"/>
      </w:pPr>
      <w:r>
        <w:rPr/>
        <w:t>Acceptance criteria</w:t>
      </w:r>
    </w:p>
    <w:p>
      <w:pPr>
        <w:tabs>
          <w:tab w:pos="312" w:val="left"/>
        </w:tabs>
        <w:spacing w:after="40"/>
        <w:ind w:left="312" w:hanging="283"/>
      </w:pPr>
      <w:r>
        <w:rPr>
          <w:color w:val="004EA8"/>
        </w:rPr>
        <w:t>1.</w:t>
        <w:tab/>
      </w:r>
      <w:r>
        <w:rPr/>
        <w:t>Cancelling three accounts, one of which is already booked, cancels two and reports the third as refused.</w:t>
      </w:r>
    </w:p>
    <w:p>
      <w:pPr>
        <w:tabs>
          <w:tab w:pos="312" w:val="left"/>
        </w:tabs>
        <w:spacing w:after="120"/>
        <w:ind w:left="312" w:hanging="283"/>
      </w:pPr>
      <w:r>
        <w:rPr>
          <w:color w:val="004EA8"/>
        </w:rPr>
        <w:t>2.</w:t>
        <w:tab/>
      </w:r>
      <w:r>
        <w:rPr/>
        <w:t>A cancelled placement appears with status Placement cancelled in the Account Status Report.</w:t>
      </w:r>
    </w:p>
    <w:p>
      <w:pPr>
        <w:pStyle w:val="Heading3"/>
      </w:pPr>
      <w:bookmarkStart w:id="181" w:name="_Toc000181"/>
      <w:r>
        <w:rPr/>
        <w:t>FR-NB-086 Reactivate cancelled placements</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2.1.16 (p.180), BRD 3.4.2.2.35 (p.208)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(Reactivate);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/api/v1/placement/accounts/reactivate</w:t>
            </w:r>
          </w:p>
        </w:tc>
      </w:tr>
    </w:tbl>
    <w:p>
      <w:pPr>
        <w:pStyle w:val="BDOISpacer"/>
      </w:pPr>
    </w:p>
    <w:p>
      <w:pPr>
        <w:pStyle w:val="BDOILabel"/>
      </w:pPr>
      <w:r>
        <w:rPr/>
        <w:t>Description</w:t>
      </w:r>
    </w:p>
    <w:p>
      <w:r>
        <w:rPr/>
        <w:t xml:space="preserve">The user selects one or several accounts in Placement cancelled and clicks </w:t>
      </w:r>
      <w:r>
        <w:rPr>
          <w:b/>
        </w:rPr>
        <w:t>Reactivate</w:t>
      </w:r>
      <w:r>
        <w:rPr/>
        <w:t xml:space="preserve"> with a comment. Each account moves automatically to Ready for placement, the next workflow step. The requirement is in the role matrix of the BRD without a BRNB ID (Q25); it is built as specified in BRD 2.1.16.</w:t>
      </w:r>
    </w:p>
    <w:p>
      <w:pPr>
        <w:pStyle w:val="BDOILabel"/>
      </w:pPr>
      <w:r>
        <w:rPr/>
        <w:t>Preconditions</w:t>
      </w:r>
    </w:p>
    <w:p>
      <w:pPr>
        <w:tabs>
          <w:tab w:pos="312" w:val="left"/>
        </w:tabs>
        <w:spacing w:after="120"/>
        <w:ind w:left="312" w:hanging="283"/>
      </w:pPr>
      <w:r>
        <w:rPr>
          <w:color w:val="004EA8"/>
        </w:rPr>
        <w:t>•</w:t>
        <w:tab/>
      </w:r>
      <w:r>
        <w:rPr/>
        <w:t>The user has ACCOUNT_MAINTAIN or PLACEMENT_MANAGE; the accounts are in PLACEMENT_CANCELLED.</w:t>
      </w:r>
    </w:p>
    <w:p>
      <w:pPr>
        <w:pStyle w:val="BDOILabel"/>
      </w:pPr>
      <w:r>
        <w:rPr/>
        <w:t>Main flow</w:t>
      </w:r>
    </w:p>
    <w:p>
      <w:pPr>
        <w:tabs>
          <w:tab w:pos="312" w:val="left"/>
        </w:tabs>
        <w:spacing w:after="40"/>
        <w:ind w:left="312" w:hanging="283"/>
      </w:pPr>
      <w:r>
        <w:rPr>
          <w:color w:val="004EA8"/>
        </w:rPr>
        <w:t>1.</w:t>
        <w:tab/>
      </w:r>
      <w:r>
        <w:rPr/>
        <w:t xml:space="preserve">The user selects the cancelled accounts and clicks </w:t>
      </w:r>
      <w:r>
        <w:rPr>
          <w:b/>
        </w:rPr>
        <w:t>Reactivate</w:t>
      </w:r>
      <w:r>
        <w:rPr/>
        <w:t>.</w:t>
      </w:r>
    </w:p>
    <w:p>
      <w:pPr>
        <w:tabs>
          <w:tab w:pos="312" w:val="left"/>
        </w:tabs>
        <w:spacing w:after="120"/>
        <w:ind w:left="312" w:hanging="283"/>
      </w:pPr>
      <w:r>
        <w:rPr>
          <w:color w:val="004EA8"/>
        </w:rPr>
        <w:t>2.</w:t>
        <w:tab/>
      </w:r>
      <w:r>
        <w:rPr/>
        <w:t>BIBS moves each account to READY_FOR_PLACEMENT and shows the result per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Reactivation keeps the payment evidence; the account needs a new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PLACEMENT_NO_ACCOUNTS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cancelled</w:t>
            </w:r>
          </w:p>
        </w:tc>
        <w:tc>
          <w:tcPr>
            <w:tcW w:type="dxa" w:w="4079"/>
            <w:tcMar>
              <w:top w:w="50" w:type="dxa"/>
              <w:bottom w:w="50" w:type="dxa"/>
              <w:left w:w="90" w:type="dxa"/>
              <w:right w:w="90" w:type="dxa"/>
            </w:tcMar>
            <w:shd w:val="clear" w:color="auto" w:fill="E5F5FF"/>
          </w:tcPr>
          <w:p>
            <w:pPr>
              <w:pStyle w:val="BDOITable"/>
            </w:pPr>
            <w:r>
              <w:rPr>
                <w:sz w:val="18"/>
              </w:rPr>
              <w:t>'reactivate' is not allowed while &lt;ARN&gt; is in stage &lt;stage&gt;</w:t>
            </w:r>
          </w:p>
        </w:tc>
        <w:tc>
          <w:tcPr>
            <w:tcW w:type="dxa" w:w="3286"/>
            <w:tcMar>
              <w:top w:w="50" w:type="dxa"/>
              <w:bottom w:w="50" w:type="dxa"/>
              <w:left w:w="90" w:type="dxa"/>
              <w:right w:w="90" w:type="dxa"/>
            </w:tcMar>
            <w:shd w:val="clear" w:color="auto" w:fill="E5F5FF"/>
          </w:tcPr>
          <w:p>
            <w:pPr>
              <w:pStyle w:val="BDOITable"/>
            </w:pPr>
            <w:r>
              <w:rPr>
                <w:sz w:val="18"/>
              </w:rPr>
              <w:t>WORKFLOW_TRANSITION_NOT_ALLOWED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on stage entry.</w:t>
      </w:r>
    </w:p>
    <w:p>
      <w:pPr>
        <w:pStyle w:val="BDOILabel"/>
      </w:pPr>
      <w:r>
        <w:rPr/>
        <w:t>Audit</w:t>
      </w:r>
    </w:p>
    <w:p>
      <w:pPr>
        <w:tabs>
          <w:tab w:pos="312" w:val="left"/>
        </w:tabs>
        <w:spacing w:after="120"/>
        <w:ind w:left="312" w:hanging="283"/>
      </w:pPr>
      <w:r>
        <w:rPr>
          <w:color w:val="004EA8"/>
        </w:rPr>
        <w:t>•</w:t>
        <w:tab/>
      </w:r>
      <w:r>
        <w:rPr/>
        <w:t>Reactivation with user, time and comment.</w:t>
      </w:r>
    </w:p>
    <w:p>
      <w:pPr>
        <w:pStyle w:val="BDOILabel"/>
      </w:pPr>
      <w:r>
        <w:rPr/>
        <w:t>Acceptance criteria</w:t>
      </w:r>
    </w:p>
    <w:p>
      <w:pPr>
        <w:tabs>
          <w:tab w:pos="312" w:val="left"/>
        </w:tabs>
        <w:spacing w:after="120"/>
        <w:ind w:left="312" w:hanging="283"/>
      </w:pPr>
      <w:r>
        <w:rPr>
          <w:color w:val="004EA8"/>
        </w:rPr>
        <w:t>1.</w:t>
        <w:tab/>
      </w:r>
      <w:r>
        <w:rPr/>
        <w:t>A reactivated account is in Ready for placement and can be put on a new slip.</w:t>
      </w:r>
    </w:p>
    <w:p>
      <w:pPr>
        <w:pStyle w:val="Heading2"/>
      </w:pPr>
      <w:bookmarkStart w:id="182" w:name="_Toc000182"/>
      <w:r>
        <w:rPr/>
        <w:t>4.8 Payment confirmation</w:t>
      </w:r>
      <w:bookmarkEnd w:id="182"/>
    </w:p>
    <w:p>
      <w:pPr>
        <w:pStyle w:val="Heading3"/>
      </w:pPr>
      <w:bookmarkStart w:id="183" w:name="_Toc000183"/>
      <w:r>
        <w:rPr/>
        <w:t>FR-NB-090 Generate the CLPC billing file (CBG Fire)</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BRNB.067 (p.114-115)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(BILLING_MANAGE)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CLPC Billing (CBG Fire Awaiting Payment, Billing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/api/v1/placement/billing/candidates; POST .../billing/batches; GET .../billing/batches/{id}/file?format=XLSX|ODS</w:t>
            </w:r>
          </w:p>
        </w:tc>
      </w:tr>
    </w:tbl>
    <w:p>
      <w:pPr>
        <w:pStyle w:val="BDOISpacer"/>
      </w:pPr>
    </w:p>
    <w:p>
      <w:pPr>
        <w:pStyle w:val="BDOILabel"/>
      </w:pPr>
      <w:r>
        <w:rPr/>
        <w:t>Description</w:t>
      </w:r>
    </w:p>
    <w:p>
      <w:r>
        <w:rPr/>
        <w:t>BIBS lists the CBG Fire (CBG, Property) accounts awaiting payment that are not already on an unpaid billing item. Processing creates a billing batch BILL-yyyy-nnnnnn with all or selected accounts. The batch file holds PN number (loan account), loan application number, booking date (inception date), borrower (assured's name), originating unit (department code), premium, reference (ARN), BDOI location and amortised Y/N, and downloads as .xlsx or .ods.</w:t>
      </w:r>
    </w:p>
    <w:p>
      <w:r>
        <w:rPr>
          <w:b/>
        </w:rPr>
        <w:t>Built behaviour:</w:t>
      </w:r>
      <w:r>
        <w:rPr/>
        <w:t xml:space="preserve"> the file is downloaded and forwarded to CLPC by the user; the automatic transfer to CLPC waits for Q28. The ARN replaces the QPS reference number (OOS-2).</w:t>
      </w:r>
    </w:p>
    <w:p>
      <w:pPr>
        <w:pStyle w:val="BDOILabel"/>
      </w:pPr>
      <w:r>
        <w:rPr/>
        <w:t>Preconditions</w:t>
      </w:r>
    </w:p>
    <w:p>
      <w:pPr>
        <w:tabs>
          <w:tab w:pos="312" w:val="left"/>
        </w:tabs>
        <w:spacing w:after="120"/>
        <w:ind w:left="312" w:hanging="283"/>
      </w:pPr>
      <w:r>
        <w:rPr>
          <w:color w:val="004EA8"/>
        </w:rPr>
        <w:t>•</w:t>
        <w:tab/>
      </w:r>
      <w:r>
        <w:rPr/>
        <w:t>CBG Fire accounts are in AWAITING_PAYMENT.</w:t>
      </w:r>
    </w:p>
    <w:p>
      <w:pPr>
        <w:pStyle w:val="BDOILabel"/>
      </w:pPr>
      <w:r>
        <w:rPr/>
        <w:t>Main flow</w:t>
      </w:r>
    </w:p>
    <w:p>
      <w:pPr>
        <w:tabs>
          <w:tab w:pos="312" w:val="left"/>
        </w:tabs>
        <w:spacing w:after="40"/>
        <w:ind w:left="312" w:hanging="283"/>
      </w:pPr>
      <w:r>
        <w:rPr>
          <w:color w:val="004EA8"/>
        </w:rPr>
        <w:t>1.</w:t>
        <w:tab/>
      </w:r>
      <w:r>
        <w:rPr/>
        <w:t>Processing opens CLPC Billing and reviews the accounts awaiting payment.</w:t>
      </w:r>
    </w:p>
    <w:p>
      <w:pPr>
        <w:tabs>
          <w:tab w:pos="312" w:val="left"/>
        </w:tabs>
        <w:spacing w:after="40"/>
        <w:ind w:left="312" w:hanging="283"/>
      </w:pPr>
      <w:r>
        <w:rPr>
          <w:color w:val="004EA8"/>
        </w:rPr>
        <w:t>2.</w:t>
        <w:tab/>
      </w:r>
      <w:r>
        <w:rPr/>
        <w:t xml:space="preserve">Processing clicks </w:t>
      </w:r>
      <w:r>
        <w:rPr>
          <w:b/>
        </w:rPr>
        <w:t>Bill All</w:t>
      </w:r>
      <w:r>
        <w:rPr/>
        <w:t xml:space="preserve"> (or selects accounts and clicks </w:t>
      </w:r>
      <w:r>
        <w:rPr>
          <w:b/>
        </w:rPr>
        <w:t>Bill Selected</w:t>
      </w:r>
      <w:r>
        <w:rPr/>
        <w:t>); BIBS creates the batch (GENERATED).</w:t>
      </w:r>
    </w:p>
    <w:p>
      <w:pPr>
        <w:tabs>
          <w:tab w:pos="312" w:val="left"/>
        </w:tabs>
        <w:spacing w:after="120"/>
        <w:ind w:left="312" w:hanging="283"/>
      </w:pPr>
      <w:r>
        <w:rPr>
          <w:color w:val="004EA8"/>
        </w:rPr>
        <w:t>3.</w:t>
        <w:tab/>
      </w:r>
      <w:r>
        <w:rPr/>
        <w:t>Processing downloads the file (</w:t>
      </w:r>
      <w:r>
        <w:rPr>
          <w:b/>
        </w:rPr>
        <w:t>Excel</w:t>
      </w:r>
      <w:r>
        <w:rPr/>
        <w:t xml:space="preserve"> or </w:t>
      </w:r>
      <w:r>
        <w:rPr>
          <w:b/>
        </w:rPr>
        <w:t>ODS</w:t>
      </w:r>
      <w:r>
        <w:rPr/>
        <w:t>) and sends it to CLPC.</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Candidates - segment CBG, line Property, stage AWAITING_PAYMENT, not on an unpaid billing item.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statuses - GENERATED, REPORT_RECEIVED, CLOSED.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Three CLPC billing variants of BRD-12 (Report List #65-67) are planned as variants of NB-CLPC-BILLING.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to bill</w:t>
            </w:r>
          </w:p>
        </w:tc>
        <w:tc>
          <w:tcPr>
            <w:tcW w:type="dxa" w:w="4079"/>
            <w:tcMar>
              <w:top w:w="50" w:type="dxa"/>
              <w:bottom w:w="50" w:type="dxa"/>
              <w:left w:w="90" w:type="dxa"/>
              <w:right w:w="90" w:type="dxa"/>
            </w:tcMar>
          </w:tcPr>
          <w:p>
            <w:pPr>
              <w:pStyle w:val="BDOITable"/>
            </w:pPr>
            <w:r>
              <w:rPr>
                <w:sz w:val="18"/>
              </w:rPr>
              <w:t>No CBG Fire account awaiting payment is left to bill</w:t>
            </w:r>
          </w:p>
        </w:tc>
        <w:tc>
          <w:tcPr>
            <w:tcW w:type="dxa" w:w="3286"/>
            <w:tcMar>
              <w:top w:w="50" w:type="dxa"/>
              <w:bottom w:w="50" w:type="dxa"/>
              <w:left w:w="90" w:type="dxa"/>
              <w:right w:w="90" w:type="dxa"/>
            </w:tcMar>
          </w:tcPr>
          <w:p>
            <w:pPr>
              <w:pStyle w:val="BDOITable"/>
            </w:pPr>
            <w:r>
              <w:rPr>
                <w:sz w:val="18"/>
              </w:rPr>
              <w:t>BILLING_NOTHING_TO_BILL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Selected accounts not candidates</w:t>
            </w:r>
          </w:p>
        </w:tc>
        <w:tc>
          <w:tcPr>
            <w:tcW w:type="dxa" w:w="4079"/>
            <w:tcMar>
              <w:top w:w="50" w:type="dxa"/>
              <w:bottom w:w="50" w:type="dxa"/>
              <w:left w:w="90" w:type="dxa"/>
              <w:right w:w="90" w:type="dxa"/>
            </w:tcMar>
            <w:shd w:val="clear" w:color="auto" w:fill="E5F5FF"/>
          </w:tcPr>
          <w:p>
            <w:pPr>
              <w:pStyle w:val="BDOITable"/>
            </w:pPr>
            <w:r>
              <w:rPr>
                <w:sz w:val="18"/>
              </w:rPr>
              <w:t>Not CBG Fire accounts awaiting payment, or already billed: &lt;ARNs&gt;</w:t>
            </w:r>
          </w:p>
        </w:tc>
        <w:tc>
          <w:tcPr>
            <w:tcW w:type="dxa" w:w="3286"/>
            <w:tcMar>
              <w:top w:w="50" w:type="dxa"/>
              <w:bottom w:w="50" w:type="dxa"/>
              <w:left w:w="90" w:type="dxa"/>
              <w:right w:w="90" w:type="dxa"/>
            </w:tcMar>
            <w:shd w:val="clear" w:color="auto" w:fill="E5F5FF"/>
          </w:tcPr>
          <w:p>
            <w:pPr>
              <w:pStyle w:val="BDOITable"/>
            </w:pPr>
            <w:r>
              <w:rPr>
                <w:sz w:val="18"/>
              </w:rPr>
              <w:t>BILLING_NOT_CANDIDATE</w:t>
            </w:r>
          </w:p>
        </w:tc>
      </w:tr>
      <w:tr>
        <w:trPr>
          <w:cantSplit w:val="true"/>
        </w:trPr>
        <w:tc>
          <w:tcPr>
            <w:tcW w:type="dxa" w:w="2606"/>
            <w:tcMar>
              <w:top w:w="50" w:type="dxa"/>
              <w:bottom w:w="50" w:type="dxa"/>
              <w:left w:w="90" w:type="dxa"/>
              <w:right w:w="90" w:type="dxa"/>
            </w:tcMar>
          </w:tcPr>
          <w:p>
            <w:pPr>
              <w:pStyle w:val="BDOITable"/>
            </w:pPr>
            <w:r>
              <w:rPr>
                <w:sz w:val="18"/>
              </w:rPr>
              <w:t>Format not supported</w:t>
            </w:r>
          </w:p>
        </w:tc>
        <w:tc>
          <w:tcPr>
            <w:tcW w:type="dxa" w:w="4079"/>
            <w:tcMar>
              <w:top w:w="50" w:type="dxa"/>
              <w:bottom w:w="50" w:type="dxa"/>
              <w:left w:w="90" w:type="dxa"/>
              <w:right w:w="90" w:type="dxa"/>
            </w:tcMar>
          </w:tcPr>
          <w:p>
            <w:pPr>
              <w:pStyle w:val="BDOITable"/>
            </w:pPr>
            <w:r>
              <w:rPr>
                <w:sz w:val="18"/>
              </w:rPr>
              <w:t>Choose the billing file format XLSX or ODS</w:t>
            </w:r>
          </w:p>
        </w:tc>
        <w:tc>
          <w:tcPr>
            <w:tcW w:type="dxa" w:w="3286"/>
            <w:tcMar>
              <w:top w:w="50" w:type="dxa"/>
              <w:bottom w:w="50" w:type="dxa"/>
              <w:left w:w="90" w:type="dxa"/>
              <w:right w:w="90" w:type="dxa"/>
            </w:tcMar>
          </w:tcPr>
          <w:p>
            <w:pPr>
              <w:pStyle w:val="BDOITable"/>
            </w:pPr>
            <w:r>
              <w:rPr>
                <w:sz w:val="18"/>
              </w:rPr>
              <w:t>BILLING_FORMAT</w:t>
            </w:r>
          </w:p>
        </w:tc>
      </w:tr>
    </w:tbl>
    <w:p>
      <w:pPr>
        <w:pStyle w:val="BDOISpacer"/>
      </w:pPr>
    </w:p>
    <w:p>
      <w:pPr>
        <w:pStyle w:val="BDOILabel"/>
      </w:pPr>
      <w:r>
        <w:rPr/>
        <w:t>Screens and fields: Billing file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PN No. / Loan Application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Booking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Account inception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Borrower / Originating Unit / BDOI Location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sales unit, branch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Gross premium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Reference (ARN) / Amortised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Y or 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Batch creation and each file download logged.</w:t>
      </w:r>
    </w:p>
    <w:p>
      <w:pPr>
        <w:pStyle w:val="BDOILabel"/>
      </w:pPr>
      <w:r>
        <w:rPr/>
        <w:t>Acceptance criteria</w:t>
      </w:r>
    </w:p>
    <w:p>
      <w:pPr>
        <w:tabs>
          <w:tab w:pos="312" w:val="left"/>
        </w:tabs>
        <w:spacing w:after="40"/>
        <w:ind w:left="312" w:hanging="283"/>
      </w:pPr>
      <w:r>
        <w:rPr>
          <w:color w:val="004EA8"/>
        </w:rPr>
        <w:t>1.</w:t>
        <w:tab/>
      </w:r>
      <w:r>
        <w:rPr/>
        <w:t>A batch of 40 CBG Fire accounts downloads as .ods with the 40 rows and all columns.</w:t>
      </w:r>
    </w:p>
    <w:p>
      <w:pPr>
        <w:tabs>
          <w:tab w:pos="312" w:val="left"/>
        </w:tabs>
        <w:spacing w:after="120"/>
        <w:ind w:left="312" w:hanging="283"/>
      </w:pPr>
      <w:r>
        <w:rPr>
          <w:color w:val="004EA8"/>
        </w:rPr>
        <w:t>2.</w:t>
        <w:tab/>
      </w:r>
      <w:r>
        <w:rPr/>
        <w:t>An account already billed and unpaid is not offered for a second batch.</w:t>
      </w:r>
    </w:p>
    <w:p>
      <w:pPr>
        <w:pStyle w:val="Heading3"/>
      </w:pPr>
      <w:bookmarkStart w:id="184" w:name="_Toc000184"/>
      <w:r>
        <w:rPr/>
        <w:t>FR-NB-091 Match payment reports (CLPC and other segments)</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BRNB.067 (p.114-115), BRNB.068 (p.115)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CLPC Billing (Payment Reports); Payment Report page; Upload Payment Report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/api/v1/placement/billing/reports; POST .../reports/{id}/lines/{lineId}/match; POST .../reports/{id}/confirm | discard</w:t>
            </w:r>
          </w:p>
        </w:tc>
      </w:tr>
    </w:tbl>
    <w:p>
      <w:pPr>
        <w:pStyle w:val="BDOISpacer"/>
      </w:pPr>
    </w:p>
    <w:p>
      <w:pPr>
        <w:pStyle w:val="BDOILabel"/>
      </w:pPr>
      <w:r>
        <w:rPr/>
        <w:t>Description</w:t>
      </w:r>
    </w:p>
    <w:p>
      <w:r>
        <w:rPr/>
        <w:t>Processing uploads a payment report (.xlsx, .csv, .ods). A CLPC report answers a billing batch and is matched on PN number or loan application number. A reference report (other segments) is matched on the ARN. Each line is MATCHED, UNMATCHED, AMBIGUOUS or UNPAID; the reviewer resolves a line by hand (</w:t>
      </w:r>
      <w:r>
        <w:rPr>
          <w:b/>
        </w:rPr>
        <w:t>Match</w:t>
      </w:r>
      <w:r>
        <w:rPr/>
        <w:t xml:space="preserve"> to an account). </w:t>
      </w:r>
      <w:r>
        <w:rPr>
          <w:b/>
        </w:rPr>
        <w:t>Confirm Matches</w:t>
      </w:r>
      <w:r>
        <w:rPr/>
        <w:t xml:space="preserve"> opens the payment gate of every matched paid account (READY_FOR_PLACEMENT) through the hourly sweep, and the report becomes CONFIRMED; unpaid accounts stay awaiting payment.</w:t>
      </w:r>
    </w:p>
    <w:p>
      <w:r>
        <w:rPr/>
        <w:t>The payment-confirmation port also takes receipts applied in Operations Cashiering (BRD-2), so an account paid at the cashier is released the same way.</w:t>
      </w:r>
    </w:p>
    <w:p>
      <w:pPr>
        <w:pStyle w:val="BDOILabel"/>
      </w:pPr>
      <w:r>
        <w:rPr/>
        <w:t>Preconditions</w:t>
      </w:r>
    </w:p>
    <w:p>
      <w:pPr>
        <w:tabs>
          <w:tab w:pos="312" w:val="left"/>
        </w:tabs>
        <w:spacing w:after="120"/>
        <w:ind w:left="312" w:hanging="283"/>
      </w:pPr>
      <w:r>
        <w:rPr>
          <w:color w:val="004EA8"/>
        </w:rPr>
        <w:t>•</w:t>
        <w:tab/>
      </w:r>
      <w:r>
        <w:rPr/>
        <w:t>The user has BILLING_MANAGE; for CLPC the billing batch exists.</w:t>
      </w:r>
    </w:p>
    <w:p>
      <w:pPr>
        <w:pStyle w:val="BDOILabel"/>
      </w:pPr>
      <w:r>
        <w:rPr/>
        <w:t>Main flow</w:t>
      </w:r>
    </w:p>
    <w:p>
      <w:pPr>
        <w:tabs>
          <w:tab w:pos="312" w:val="left"/>
        </w:tabs>
        <w:spacing w:after="40"/>
        <w:ind w:left="312" w:hanging="283"/>
      </w:pPr>
      <w:r>
        <w:rPr>
          <w:color w:val="004EA8"/>
        </w:rPr>
        <w:t>1.</w:t>
        <w:tab/>
      </w:r>
      <w:r>
        <w:rPr/>
        <w:t xml:space="preserve">Processing clicks </w:t>
      </w:r>
      <w:r>
        <w:rPr>
          <w:b/>
        </w:rPr>
        <w:t>Upload Payment Report</w:t>
      </w:r>
      <w:r>
        <w:rPr/>
        <w:t>, chooses the kind (CLPC or reference) and, for CLPC, the batch.</w:t>
      </w:r>
    </w:p>
    <w:p>
      <w:pPr>
        <w:tabs>
          <w:tab w:pos="312" w:val="left"/>
        </w:tabs>
        <w:spacing w:after="40"/>
        <w:ind w:left="312" w:hanging="283"/>
      </w:pPr>
      <w:r>
        <w:rPr>
          <w:color w:val="004EA8"/>
        </w:rPr>
        <w:t>2.</w:t>
        <w:tab/>
      </w:r>
      <w:r>
        <w:rPr/>
        <w:t>BIBS parses and matches the lines and shows the review.</w:t>
      </w:r>
    </w:p>
    <w:p>
      <w:pPr>
        <w:tabs>
          <w:tab w:pos="312" w:val="left"/>
        </w:tabs>
        <w:spacing w:after="120"/>
        <w:ind w:left="312" w:hanging="283"/>
      </w:pPr>
      <w:r>
        <w:rPr>
          <w:color w:val="004EA8"/>
        </w:rPr>
        <w:t>3.</w:t>
        <w:tab/>
      </w:r>
      <w:r>
        <w:rPr/>
        <w:t xml:space="preserve">Processing resolves unmatched or ambiguous lines and clicks </w:t>
      </w:r>
      <w:r>
        <w:rPr>
          <w:b/>
        </w:rPr>
        <w:t>Confirm Matches</w:t>
      </w:r>
      <w:r>
        <w:rPr/>
        <w:t>.</w:t>
      </w:r>
    </w:p>
    <w:p>
      <w:pPr>
        <w:pStyle w:val="BDOILabel"/>
      </w:pPr>
      <w:r>
        <w:rPr/>
        <w:t>Alternate and exception flows</w:t>
      </w:r>
    </w:p>
    <w:p>
      <w:pPr>
        <w:tabs>
          <w:tab w:pos="312" w:val="left"/>
        </w:tabs>
        <w:spacing w:after="120"/>
        <w:ind w:left="312" w:hanging="283"/>
      </w:pPr>
      <w:r>
        <w:rPr>
          <w:color w:val="004EA8"/>
        </w:rPr>
        <w:t>•</w:t>
        <w:tab/>
      </w:r>
      <w:r>
        <w:rPr>
          <w:b/>
        </w:rPr>
        <w:t>Discard</w:t>
      </w:r>
      <w:r>
        <w:rPr/>
        <w:t xml:space="preserve"> a wrong report before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keys - CLPC on PN or loan application number; reference reports on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confirmation is applied once per source and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Sweep PAYMENT_CONFIRMATION_SWEEP hourly.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Layout wrong</w:t>
            </w:r>
          </w:p>
        </w:tc>
        <w:tc>
          <w:tcPr>
            <w:tcW w:type="dxa" w:w="4079"/>
            <w:tcMar>
              <w:top w:w="50" w:type="dxa"/>
              <w:bottom w:w="50" w:type="dxa"/>
              <w:left w:w="90" w:type="dxa"/>
              <w:right w:w="90" w:type="dxa"/>
            </w:tcMar>
          </w:tcPr>
          <w:p>
            <w:pPr>
              <w:pStyle w:val="BDOITable"/>
            </w:pPr>
            <w:r>
              <w:rPr>
                <w:sz w:val="18"/>
              </w:rPr>
              <w:t>The CLPC report needs a 'PN No.' or 'Loan Application No.' column / The payment report needs an 'ARN' or 'Reference' column</w:t>
            </w:r>
          </w:p>
        </w:tc>
        <w:tc>
          <w:tcPr>
            <w:tcW w:type="dxa" w:w="3286"/>
            <w:tcMar>
              <w:top w:w="50" w:type="dxa"/>
              <w:bottom w:w="50" w:type="dxa"/>
              <w:left w:w="90" w:type="dxa"/>
              <w:right w:w="90" w:type="dxa"/>
            </w:tcMar>
          </w:tcPr>
          <w:p>
            <w:pPr>
              <w:pStyle w:val="BDOITable"/>
            </w:pPr>
            <w:r>
              <w:rPr>
                <w:sz w:val="18"/>
              </w:rPr>
              <w:t>PAYMENT_REPORT_LAYOUT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report</w:t>
            </w:r>
          </w:p>
        </w:tc>
        <w:tc>
          <w:tcPr>
            <w:tcW w:type="dxa" w:w="4079"/>
            <w:tcMar>
              <w:top w:w="50" w:type="dxa"/>
              <w:bottom w:w="50" w:type="dxa"/>
              <w:left w:w="90" w:type="dxa"/>
              <w:right w:w="90" w:type="dxa"/>
            </w:tcMar>
            <w:shd w:val="clear" w:color="auto" w:fill="E5F5FF"/>
          </w:tcPr>
          <w:p>
            <w:pPr>
              <w:pStyle w:val="BDOITable"/>
            </w:pPr>
            <w:r>
              <w:rPr>
                <w:sz w:val="18"/>
              </w:rPr>
              <w:t>The payment report has no rows</w:t>
            </w:r>
          </w:p>
        </w:tc>
        <w:tc>
          <w:tcPr>
            <w:tcW w:type="dxa" w:w="3286"/>
            <w:tcMar>
              <w:top w:w="50" w:type="dxa"/>
              <w:bottom w:w="50" w:type="dxa"/>
              <w:left w:w="90" w:type="dxa"/>
              <w:right w:w="90" w:type="dxa"/>
            </w:tcMar>
            <w:shd w:val="clear" w:color="auto" w:fill="E5F5FF"/>
          </w:tcPr>
          <w:p>
            <w:pPr>
              <w:pStyle w:val="BDOITable"/>
            </w:pPr>
            <w:r>
              <w:rPr>
                <w:sz w:val="18"/>
              </w:rPr>
              <w:t>PAYMENT_REPORT_EMPTY</w:t>
            </w:r>
          </w:p>
        </w:tc>
      </w:tr>
      <w:tr>
        <w:trPr>
          <w:cantSplit w:val="true"/>
        </w:trPr>
        <w:tc>
          <w:tcPr>
            <w:tcW w:type="dxa" w:w="2606"/>
            <w:tcMar>
              <w:top w:w="50" w:type="dxa"/>
              <w:bottom w:w="50" w:type="dxa"/>
              <w:left w:w="90" w:type="dxa"/>
              <w:right w:w="90" w:type="dxa"/>
            </w:tcMar>
          </w:tcPr>
          <w:p>
            <w:pPr>
              <w:pStyle w:val="BDOITable"/>
            </w:pPr>
            <w:r>
              <w:rPr>
                <w:sz w:val="18"/>
              </w:rPr>
              <w:t>Bad amount or date</w:t>
            </w:r>
          </w:p>
        </w:tc>
        <w:tc>
          <w:tcPr>
            <w:tcW w:type="dxa" w:w="4079"/>
            <w:tcMar>
              <w:top w:w="50" w:type="dxa"/>
              <w:bottom w:w="50" w:type="dxa"/>
              <w:left w:w="90" w:type="dxa"/>
              <w:right w:w="90" w:type="dxa"/>
            </w:tcMar>
          </w:tcPr>
          <w:p>
            <w:pPr>
              <w:pStyle w:val="BDOITable"/>
            </w:pPr>
            <w:r>
              <w:rPr>
                <w:sz w:val="18"/>
              </w:rPr>
              <w:t>Row &lt;n&gt;: '&lt;value&gt;' is not an amount / is not a date (yyyy-mm-dd)</w:t>
            </w:r>
          </w:p>
        </w:tc>
        <w:tc>
          <w:tcPr>
            <w:tcW w:type="dxa" w:w="3286"/>
            <w:tcMar>
              <w:top w:w="50" w:type="dxa"/>
              <w:bottom w:w="50" w:type="dxa"/>
              <w:left w:w="90" w:type="dxa"/>
              <w:right w:w="90" w:type="dxa"/>
            </w:tcMar>
          </w:tcPr>
          <w:p>
            <w:pPr>
              <w:pStyle w:val="BDOITable"/>
            </w:pPr>
            <w:r>
              <w:rPr>
                <w:sz w:val="18"/>
              </w:rPr>
              <w:t>PAYMENT_REPORT_VALUE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missing</w:t>
            </w:r>
          </w:p>
        </w:tc>
        <w:tc>
          <w:tcPr>
            <w:tcW w:type="dxa" w:w="4079"/>
            <w:tcMar>
              <w:top w:w="50" w:type="dxa"/>
              <w:bottom w:w="50" w:type="dxa"/>
              <w:left w:w="90" w:type="dxa"/>
              <w:right w:w="90" w:type="dxa"/>
            </w:tcMar>
            <w:shd w:val="clear" w:color="auto" w:fill="E5F5FF"/>
          </w:tcPr>
          <w:p>
            <w:pPr>
              <w:pStyle w:val="BDOITable"/>
            </w:pPr>
            <w:r>
              <w:rPr>
                <w:sz w:val="18"/>
              </w:rPr>
              <w:t>Choose the CLPC billing batch the report answers</w:t>
            </w:r>
          </w:p>
        </w:tc>
        <w:tc>
          <w:tcPr>
            <w:tcW w:type="dxa" w:w="3286"/>
            <w:tcMar>
              <w:top w:w="50" w:type="dxa"/>
              <w:bottom w:w="50" w:type="dxa"/>
              <w:left w:w="90" w:type="dxa"/>
              <w:right w:w="90" w:type="dxa"/>
            </w:tcMar>
            <w:shd w:val="clear" w:color="auto" w:fill="E5F5FF"/>
          </w:tcPr>
          <w:p>
            <w:pPr>
              <w:pStyle w:val="BDOITable"/>
            </w:pPr>
            <w:r>
              <w:rPr>
                <w:sz w:val="18"/>
              </w:rPr>
              <w:t>PAYMENT_REPORT_BATCH_REQUIRED</w:t>
            </w:r>
          </w:p>
        </w:tc>
      </w:tr>
      <w:tr>
        <w:trPr>
          <w:cantSplit w:val="true"/>
        </w:trPr>
        <w:tc>
          <w:tcPr>
            <w:tcW w:type="dxa" w:w="2606"/>
            <w:tcMar>
              <w:top w:w="50" w:type="dxa"/>
              <w:bottom w:w="50" w:type="dxa"/>
              <w:left w:w="90" w:type="dxa"/>
              <w:right w:w="90" w:type="dxa"/>
            </w:tcMar>
          </w:tcPr>
          <w:p>
            <w:pPr>
              <w:pStyle w:val="BDOITable"/>
            </w:pPr>
            <w:r>
              <w:rPr>
                <w:sz w:val="18"/>
              </w:rPr>
              <w:t>Batch closed</w:t>
            </w:r>
          </w:p>
        </w:tc>
        <w:tc>
          <w:tcPr>
            <w:tcW w:type="dxa" w:w="4079"/>
            <w:tcMar>
              <w:top w:w="50" w:type="dxa"/>
              <w:bottom w:w="50" w:type="dxa"/>
              <w:left w:w="90" w:type="dxa"/>
              <w:right w:w="90" w:type="dxa"/>
            </w:tcMar>
          </w:tcPr>
          <w:p>
            <w:pPr>
              <w:pStyle w:val="BDOITable"/>
            </w:pPr>
            <w:r>
              <w:rPr>
                <w:sz w:val="18"/>
              </w:rPr>
              <w:t>Billing batch &lt;number&gt; is closed</w:t>
            </w:r>
          </w:p>
        </w:tc>
        <w:tc>
          <w:tcPr>
            <w:tcW w:type="dxa" w:w="3286"/>
            <w:tcMar>
              <w:top w:w="50" w:type="dxa"/>
              <w:bottom w:w="50" w:type="dxa"/>
              <w:left w:w="90" w:type="dxa"/>
              <w:right w:w="90" w:type="dxa"/>
            </w:tcMar>
          </w:tcPr>
          <w:p>
            <w:pPr>
              <w:pStyle w:val="BDOITable"/>
            </w:pPr>
            <w:r>
              <w:rPr>
                <w:sz w:val="18"/>
              </w:rPr>
              <w:t>BILLING_BATCH_CLOSED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already matched</w:t>
            </w:r>
          </w:p>
        </w:tc>
        <w:tc>
          <w:tcPr>
            <w:tcW w:type="dxa" w:w="4079"/>
            <w:tcMar>
              <w:top w:w="50" w:type="dxa"/>
              <w:bottom w:w="50" w:type="dxa"/>
              <w:left w:w="90" w:type="dxa"/>
              <w:right w:w="90" w:type="dxa"/>
            </w:tcMar>
            <w:shd w:val="clear" w:color="auto" w:fill="E5F5FF"/>
          </w:tcPr>
          <w:p>
            <w:pPr>
              <w:pStyle w:val="BDOITable"/>
            </w:pPr>
            <w:r>
              <w:rPr>
                <w:sz w:val="18"/>
              </w:rPr>
              <w:t>Row &lt;n&gt; is already matched to &lt;ARN&gt;</w:t>
            </w:r>
          </w:p>
        </w:tc>
        <w:tc>
          <w:tcPr>
            <w:tcW w:type="dxa" w:w="3286"/>
            <w:tcMar>
              <w:top w:w="50" w:type="dxa"/>
              <w:bottom w:w="50" w:type="dxa"/>
              <w:left w:w="90" w:type="dxa"/>
              <w:right w:w="90" w:type="dxa"/>
            </w:tcMar>
            <w:shd w:val="clear" w:color="auto" w:fill="E5F5FF"/>
          </w:tcPr>
          <w:p>
            <w:pPr>
              <w:pStyle w:val="BDOITable"/>
            </w:pPr>
            <w:r>
              <w:rPr>
                <w:sz w:val="18"/>
              </w:rPr>
              <w:t>PAYMENT_LINE_MATCHED</w:t>
            </w:r>
          </w:p>
        </w:tc>
      </w:tr>
      <w:tr>
        <w:trPr>
          <w:cantSplit w:val="true"/>
        </w:trPr>
        <w:tc>
          <w:tcPr>
            <w:tcW w:type="dxa" w:w="2606"/>
            <w:tcMar>
              <w:top w:w="50" w:type="dxa"/>
              <w:bottom w:w="50" w:type="dxa"/>
              <w:left w:w="90" w:type="dxa"/>
              <w:right w:w="90" w:type="dxa"/>
            </w:tcMar>
          </w:tcPr>
          <w:p>
            <w:pPr>
              <w:pStyle w:val="BDOITable"/>
            </w:pPr>
            <w:r>
              <w:rPr>
                <w:sz w:val="18"/>
              </w:rPr>
              <w:t>Account not awaiting payment</w:t>
            </w:r>
          </w:p>
        </w:tc>
        <w:tc>
          <w:tcPr>
            <w:tcW w:type="dxa" w:w="4079"/>
            <w:tcMar>
              <w:top w:w="50" w:type="dxa"/>
              <w:bottom w:w="50" w:type="dxa"/>
              <w:left w:w="90" w:type="dxa"/>
              <w:right w:w="90" w:type="dxa"/>
            </w:tcMar>
          </w:tcPr>
          <w:p>
            <w:pPr>
              <w:pStyle w:val="BDOITable"/>
            </w:pPr>
            <w:r>
              <w:rPr>
                <w:sz w:val="18"/>
              </w:rPr>
              <w:t>&lt;ARN&gt; is &lt;status&gt;, not awaiting payment</w:t>
            </w:r>
          </w:p>
        </w:tc>
        <w:tc>
          <w:tcPr>
            <w:tcW w:type="dxa" w:w="3286"/>
            <w:tcMar>
              <w:top w:w="50" w:type="dxa"/>
              <w:bottom w:w="50" w:type="dxa"/>
              <w:left w:w="90" w:type="dxa"/>
              <w:right w:w="90" w:type="dxa"/>
            </w:tcMar>
          </w:tcPr>
          <w:p>
            <w:pPr>
              <w:pStyle w:val="BDOITable"/>
            </w:pPr>
            <w:r>
              <w:rPr>
                <w:sz w:val="18"/>
              </w:rPr>
              <w:t>ACCOUNT_NOT_AWAITING_PAYMENT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Report closed</w:t>
            </w:r>
          </w:p>
        </w:tc>
        <w:tc>
          <w:tcPr>
            <w:tcW w:type="dxa" w:w="4079"/>
            <w:tcMar>
              <w:top w:w="50" w:type="dxa"/>
              <w:bottom w:w="50" w:type="dxa"/>
              <w:left w:w="90" w:type="dxa"/>
              <w:right w:w="90" w:type="dxa"/>
            </w:tcMar>
            <w:shd w:val="clear" w:color="auto" w:fill="E5F5FF"/>
          </w:tcPr>
          <w:p>
            <w:pPr>
              <w:pStyle w:val="BDOITable"/>
            </w:pPr>
            <w:r>
              <w:rPr>
                <w:sz w:val="18"/>
              </w:rPr>
              <w:t>Payment report &lt;number&gt; is &lt;status&gt;</w:t>
            </w:r>
          </w:p>
        </w:tc>
        <w:tc>
          <w:tcPr>
            <w:tcW w:type="dxa" w:w="3286"/>
            <w:tcMar>
              <w:top w:w="50" w:type="dxa"/>
              <w:bottom w:w="50" w:type="dxa"/>
              <w:left w:w="90" w:type="dxa"/>
              <w:right w:w="90" w:type="dxa"/>
            </w:tcMar>
            <w:shd w:val="clear" w:color="auto" w:fill="E5F5FF"/>
          </w:tcPr>
          <w:p>
            <w:pPr>
              <w:pStyle w:val="BDOITable"/>
            </w:pPr>
            <w:r>
              <w:rPr>
                <w:sz w:val="18"/>
              </w:rPr>
              <w:t>PAYMENT_REPORT_CLOSED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when accounts enter Ready for placement.</w:t>
      </w:r>
    </w:p>
    <w:p>
      <w:pPr>
        <w:pStyle w:val="BDOILabel"/>
      </w:pPr>
      <w:r>
        <w:rPr/>
        <w:t>Audit</w:t>
      </w:r>
    </w:p>
    <w:p>
      <w:pPr>
        <w:tabs>
          <w:tab w:pos="312" w:val="left"/>
        </w:tabs>
        <w:spacing w:after="120"/>
        <w:ind w:left="312" w:hanging="283"/>
      </w:pPr>
      <w:r>
        <w:rPr>
          <w:color w:val="004EA8"/>
        </w:rPr>
        <w:t>•</w:t>
        <w:tab/>
      </w:r>
      <w:r>
        <w:rPr/>
        <w:t>Report, lines, manual matches and confirmation kept as payment evidence (kind, source, reference).</w:t>
      </w:r>
    </w:p>
    <w:p>
      <w:pPr>
        <w:pStyle w:val="BDOILabel"/>
      </w:pPr>
      <w:r>
        <w:rPr/>
        <w:t>Acceptance criteria</w:t>
      </w:r>
    </w:p>
    <w:p>
      <w:pPr>
        <w:tabs>
          <w:tab w:pos="312" w:val="left"/>
        </w:tabs>
        <w:spacing w:after="40"/>
        <w:ind w:left="312" w:hanging="283"/>
      </w:pPr>
      <w:r>
        <w:rPr>
          <w:color w:val="004EA8"/>
        </w:rPr>
        <w:t>1.</w:t>
        <w:tab/>
      </w:r>
      <w:r>
        <w:rPr/>
        <w:t>A CLPC report with 38 paid and 2 unpaid lines releases the 38 accounts and leaves 2 awaiting payment.</w:t>
      </w:r>
    </w:p>
    <w:p>
      <w:pPr>
        <w:tabs>
          <w:tab w:pos="312" w:val="left"/>
        </w:tabs>
        <w:spacing w:after="40"/>
        <w:ind w:left="312" w:hanging="283"/>
      </w:pPr>
      <w:r>
        <w:rPr>
          <w:color w:val="004EA8"/>
        </w:rPr>
        <w:t>2.</w:t>
        <w:tab/>
      </w:r>
      <w:r>
        <w:rPr/>
        <w:t>A reference report line with an unknown ARN is listed as UNMATCHED and can be matched by hand.</w:t>
      </w:r>
    </w:p>
    <w:p>
      <w:pPr>
        <w:tabs>
          <w:tab w:pos="312" w:val="left"/>
        </w:tabs>
        <w:spacing w:after="120"/>
        <w:ind w:left="312" w:hanging="283"/>
      </w:pPr>
      <w:r>
        <w:rPr>
          <w:color w:val="004EA8"/>
        </w:rPr>
        <w:t>3.</w:t>
        <w:tab/>
      </w:r>
      <w:r>
        <w:rPr/>
        <w:t>The Matched and Unmatched Payments report shows each line with its result.</w:t>
      </w:r>
    </w:p>
    <w:p>
      <w:pPr>
        <w:pStyle w:val="Heading3"/>
      </w:pPr>
      <w:bookmarkStart w:id="185" w:name="_Toc000185"/>
      <w:r>
        <w:rPr/>
        <w:t>FR-NB-092 Apply the payment gate per segment</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BRNB.068 (p.115), BRD 2.3.1 (p.188), BRNB.114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(Payment Gate panel); Placement Workbench (Awaiting payment)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/api/v1/placement/gate/{arn}; POST .../gate/{arn}/client-confirmation; POST .../gate/{arn}/direct-payment; POST .../gate/sweep</w:t>
            </w:r>
          </w:p>
        </w:tc>
      </w:tr>
    </w:tbl>
    <w:p>
      <w:pPr>
        <w:pStyle w:val="BDOISpacer"/>
      </w:pPr>
    </w:p>
    <w:p>
      <w:pPr>
        <w:pStyle w:val="BDOILabel"/>
      </w:pPr>
      <w:r>
        <w:rPr/>
        <w:t>Description</w:t>
      </w:r>
    </w:p>
    <w:p>
      <w:r>
        <w:rPr/>
        <w:t>After validation an account waits at the payment gate. The gate rule is chosen by segment and line - CBG Fire and CBG Motor must be paid (a matched payment, FR-NB-091); all other accounts need the client's confirmation to proceed even without payment. Processing records the confirmation with its channel, remarks and an optional supporting document. Direct-payment accounts skip the gate.</w:t>
      </w:r>
    </w:p>
    <w:p>
      <w:r>
        <w:rPr/>
        <w:t>Every gate decision is kept as evidence and opens the gate (READY_FOR_PLACEMENT). Placement takes no payment: no receipt or cash entry is made here.</w:t>
      </w:r>
    </w:p>
    <w:p>
      <w:pPr>
        <w:pStyle w:val="BDOILabel"/>
      </w:pPr>
      <w:r>
        <w:rPr/>
        <w:t>Preconditions</w:t>
      </w:r>
    </w:p>
    <w:p>
      <w:pPr>
        <w:tabs>
          <w:tab w:pos="312" w:val="left"/>
        </w:tabs>
        <w:spacing w:after="120"/>
        <w:ind w:left="312" w:hanging="283"/>
      </w:pPr>
      <w:r>
        <w:rPr>
          <w:color w:val="004EA8"/>
        </w:rPr>
        <w:t>•</w:t>
        <w:tab/>
      </w:r>
      <w:r>
        <w:rPr/>
        <w:t>The account is AWAITING_PAYMENT.</w:t>
      </w:r>
    </w:p>
    <w:p>
      <w:pPr>
        <w:pStyle w:val="BDOILabel"/>
      </w:pPr>
      <w:r>
        <w:rPr/>
        <w:t>Main flow</w:t>
      </w:r>
    </w:p>
    <w:p>
      <w:pPr>
        <w:tabs>
          <w:tab w:pos="312" w:val="left"/>
        </w:tabs>
        <w:spacing w:after="40"/>
        <w:ind w:left="312" w:hanging="283"/>
      </w:pPr>
      <w:r>
        <w:rPr>
          <w:color w:val="004EA8"/>
        </w:rPr>
        <w:t>1.</w:t>
        <w:tab/>
      </w:r>
      <w:r>
        <w:rPr/>
        <w:t>Processing opens the account's Payment Gate panel.</w:t>
      </w:r>
    </w:p>
    <w:p>
      <w:pPr>
        <w:tabs>
          <w:tab w:pos="312" w:val="left"/>
        </w:tabs>
        <w:spacing w:after="40"/>
        <w:ind w:left="312" w:hanging="283"/>
      </w:pPr>
      <w:r>
        <w:rPr>
          <w:color w:val="004EA8"/>
        </w:rPr>
        <w:t>2.</w:t>
        <w:tab/>
      </w:r>
      <w:r>
        <w:rPr/>
        <w:t>For a client-confirmation account, Processing records the confirmation.</w:t>
      </w:r>
    </w:p>
    <w:p>
      <w:pPr>
        <w:tabs>
          <w:tab w:pos="312" w:val="left"/>
        </w:tabs>
        <w:spacing w:after="120"/>
        <w:ind w:left="312" w:hanging="283"/>
      </w:pPr>
      <w:r>
        <w:rPr>
          <w:color w:val="004EA8"/>
        </w:rPr>
        <w:t>3.</w:t>
        <w:tab/>
      </w:r>
      <w:r>
        <w:rPr/>
        <w:t>BIBS opens the gate and the account moves to Ready for placement.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Gate rules - CBG + Property - payment matched; CBG + Motor - payment matched; all others - client confirmation (priority order).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Payment gate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Confirmation channels - E-mail from the client; Signed confirmation form; Recorded call;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CLIENT_CONFIRMATION_CHANNEL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of AWAITING_PAYMENT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Confirmation on a paid-only account</w:t>
            </w:r>
          </w:p>
        </w:tc>
        <w:tc>
          <w:tcPr>
            <w:tcW w:type="dxa" w:w="4079"/>
            <w:tcMar>
              <w:top w:w="50" w:type="dxa"/>
              <w:bottom w:w="50" w:type="dxa"/>
              <w:left w:w="90" w:type="dxa"/>
              <w:right w:w="90" w:type="dxa"/>
            </w:tcMar>
          </w:tcPr>
          <w:p>
            <w:pPr>
              <w:pStyle w:val="BDOITable"/>
            </w:pPr>
            <w:r>
              <w:rPr>
                <w:sz w:val="18"/>
              </w:rPr>
              <w:t>Account &lt;ARN&gt; must be paid: match its payment from a payment report</w:t>
            </w:r>
          </w:p>
        </w:tc>
        <w:tc>
          <w:tcPr>
            <w:tcW w:type="dxa" w:w="3286"/>
            <w:tcMar>
              <w:top w:w="50" w:type="dxa"/>
              <w:bottom w:w="50" w:type="dxa"/>
              <w:left w:w="90" w:type="dxa"/>
              <w:right w:w="90" w:type="dxa"/>
            </w:tcMar>
          </w:tcPr>
          <w:p>
            <w:pPr>
              <w:pStyle w:val="BDOITable"/>
            </w:pPr>
            <w:r>
              <w:rPr>
                <w:sz w:val="18"/>
              </w:rPr>
              <w:t>GATE_REQUIRES_PAYMENT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awaiting payment</w:t>
            </w:r>
          </w:p>
        </w:tc>
        <w:tc>
          <w:tcPr>
            <w:tcW w:type="dxa" w:w="4079"/>
            <w:tcMar>
              <w:top w:w="50" w:type="dxa"/>
              <w:bottom w:w="50" w:type="dxa"/>
              <w:left w:w="90" w:type="dxa"/>
              <w:right w:w="90" w:type="dxa"/>
            </w:tcMar>
            <w:shd w:val="clear" w:color="auto" w:fill="E5F5FF"/>
          </w:tcPr>
          <w:p>
            <w:pPr>
              <w:pStyle w:val="BDOITable"/>
            </w:pPr>
            <w:r>
              <w:rPr>
                <w:sz w:val="18"/>
              </w:rPr>
              <w:t>Account &lt;ARN&gt; is &lt;status&gt;, not awaiting payment</w:t>
            </w:r>
          </w:p>
        </w:tc>
        <w:tc>
          <w:tcPr>
            <w:tcW w:type="dxa" w:w="3286"/>
            <w:tcMar>
              <w:top w:w="50" w:type="dxa"/>
              <w:bottom w:w="50" w:type="dxa"/>
              <w:left w:w="90" w:type="dxa"/>
              <w:right w:w="90" w:type="dxa"/>
            </w:tcMar>
            <w:shd w:val="clear" w:color="auto" w:fill="E5F5FF"/>
          </w:tcPr>
          <w:p>
            <w:pPr>
              <w:pStyle w:val="BDOITable"/>
            </w:pPr>
            <w:r>
              <w:rPr>
                <w:sz w:val="18"/>
              </w:rPr>
              <w:t>ACCOUNT_NOT_AWAITING_PAYMENT</w:t>
            </w:r>
          </w:p>
        </w:tc>
      </w:tr>
    </w:tbl>
    <w:p>
      <w:pPr>
        <w:pStyle w:val="BDOISpacer"/>
      </w:pPr>
    </w:p>
    <w:p>
      <w:pPr>
        <w:pStyle w:val="BDOILabel"/>
      </w:pPr>
      <w:r>
        <w:rPr/>
        <w:t>Screens and fields: Record client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Confirmation 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CLIENT_CONFIRMATION_CHANNEL</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Supporting document</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 PAYMENT_CONFIRMATION</w:t>
            </w:r>
          </w:p>
        </w:tc>
        <w:tc>
          <w:tcPr>
            <w:tcW w:type="dxa" w:w="3286"/>
            <w:tcMar>
              <w:top w:w="50" w:type="dxa"/>
              <w:bottom w:w="50" w:type="dxa"/>
              <w:left w:w="90" w:type="dxa"/>
              <w:right w:w="90" w:type="dxa"/>
            </w:tcMar>
          </w:tcPr>
          <w:p>
            <w:pPr>
              <w:pStyle w:val="BDOITable"/>
            </w:pPr>
            <w:r>
              <w:rPr>
                <w:sz w:val="18"/>
              </w:rPr>
              <w:t>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on stage entry.</w:t>
      </w:r>
    </w:p>
    <w:p>
      <w:pPr>
        <w:pStyle w:val="BDOILabel"/>
      </w:pPr>
      <w:r>
        <w:rPr/>
        <w:t>Audit</w:t>
      </w:r>
    </w:p>
    <w:p>
      <w:pPr>
        <w:tabs>
          <w:tab w:pos="312" w:val="left"/>
        </w:tabs>
        <w:spacing w:after="120"/>
        <w:ind w:left="312" w:hanging="283"/>
      </w:pPr>
      <w:r>
        <w:rPr>
          <w:color w:val="004EA8"/>
        </w:rPr>
        <w:t>•</w:t>
        <w:tab/>
      </w:r>
      <w:r>
        <w:rPr/>
        <w:t>Evidence with kind, source, reference, user and time on the gate panel.</w:t>
      </w:r>
    </w:p>
    <w:p>
      <w:pPr>
        <w:pStyle w:val="BDOILabel"/>
      </w:pPr>
      <w:r>
        <w:rPr/>
        <w:t>Acceptance criteria</w:t>
      </w:r>
    </w:p>
    <w:p>
      <w:pPr>
        <w:tabs>
          <w:tab w:pos="312" w:val="left"/>
        </w:tabs>
        <w:spacing w:after="40"/>
        <w:ind w:left="312" w:hanging="283"/>
      </w:pPr>
      <w:r>
        <w:rPr>
          <w:color w:val="004EA8"/>
        </w:rPr>
        <w:t>1.</w:t>
        <w:tab/>
      </w:r>
      <w:r>
        <w:rPr/>
        <w:t>A CBG Motor account cannot pass the gate with a client confirmation.</w:t>
      </w:r>
    </w:p>
    <w:p>
      <w:pPr>
        <w:tabs>
          <w:tab w:pos="312" w:val="left"/>
        </w:tabs>
        <w:spacing w:after="40"/>
        <w:ind w:left="312" w:hanging="283"/>
      </w:pPr>
      <w:r>
        <w:rPr>
          <w:color w:val="004EA8"/>
        </w:rPr>
        <w:t>2.</w:t>
        <w:tab/>
      </w:r>
      <w:r>
        <w:rPr/>
        <w:t>A CGL account passes the gate on a recorded client confirmation.</w:t>
      </w:r>
    </w:p>
    <w:p>
      <w:pPr>
        <w:tabs>
          <w:tab w:pos="312" w:val="left"/>
        </w:tabs>
        <w:spacing w:after="120"/>
        <w:ind w:left="312" w:hanging="283"/>
      </w:pPr>
      <w:r>
        <w:rPr>
          <w:color w:val="004EA8"/>
        </w:rPr>
        <w:t>3.</w:t>
        <w:tab/>
      </w:r>
      <w:r>
        <w:rPr/>
        <w:t>A direct-payment account never waits at the gate.</w:t>
      </w:r>
    </w:p>
    <w:p>
      <w:pPr>
        <w:pStyle w:val="Heading2"/>
      </w:pPr>
      <w:bookmarkStart w:id="186" w:name="_Toc000186"/>
      <w:r>
        <w:rPr/>
        <w:t>4.9 Issuance and e-policy</w:t>
      </w:r>
      <w:bookmarkEnd w:id="186"/>
    </w:p>
    <w:p>
      <w:pPr>
        <w:pStyle w:val="Heading3"/>
      </w:pPr>
      <w:bookmarkStart w:id="187" w:name="_Toc000187"/>
      <w:r>
        <w:rPr/>
        <w:t>FR-NB-100 Receive e-policies and store them with the account</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BRNB.073 (p.116-117)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(EPOLICY_MANAGE);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Upload (single, bulk); Issuance Workbench (Placed - awaiting policy)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/api/v1/issuance/epolicies; POST /api/v1/issuance/epolicy-uploads; POST .../epolicy-uploads/{id}/items/{itemId}; POST .../epolicy-uploads/{id}/confirm | discard</w:t>
            </w:r>
          </w:p>
        </w:tc>
      </w:tr>
    </w:tbl>
    <w:p>
      <w:pPr>
        <w:pStyle w:val="BDOISpacer"/>
      </w:pPr>
    </w:p>
    <w:p>
      <w:pPr>
        <w:pStyle w:val="BDOILabel"/>
      </w:pPr>
      <w:r>
        <w:rPr/>
        <w:t>Description</w:t>
      </w:r>
    </w:p>
    <w:p>
      <w:r>
        <w:rPr/>
        <w:t>Processing uploads the insurer's e-policy PDF, singly or in a bulk of up to 50 files. BIBS matches each file to its account by ARN, policy number or PN number found in the file name, or the user chooses the account. The file is stored as document type EPOLICY on the account (the designated folder), and the e-policy enters review (FR-NB-101). In a bulk upload, the user reviews the matches, fixes or skips items and confirms.</w:t>
      </w:r>
    </w:p>
    <w:p>
      <w:r>
        <w:rPr>
          <w:b/>
        </w:rPr>
        <w:t>Built behaviour:</w:t>
      </w:r>
      <w:r>
        <w:rPr/>
        <w:t xml:space="preserve"> e-policies are received by upload. Reading an insurer mailbox or SFTP folder automatically waits for Q31 (Q12).</w:t>
      </w:r>
    </w:p>
    <w:p>
      <w:pPr>
        <w:pStyle w:val="BDOILabel"/>
      </w:pPr>
      <w:r>
        <w:rPr/>
        <w:t>Preconditions</w:t>
      </w:r>
    </w:p>
    <w:p>
      <w:pPr>
        <w:tabs>
          <w:tab w:pos="312" w:val="left"/>
        </w:tabs>
        <w:spacing w:after="120"/>
        <w:ind w:left="312" w:hanging="283"/>
      </w:pPr>
      <w:r>
        <w:rPr>
          <w:color w:val="004EA8"/>
        </w:rPr>
        <w:t>•</w:t>
        <w:tab/>
      </w:r>
      <w:r>
        <w:rPr/>
        <w:t>The account is placed (PLACED, or later for a replacement).</w:t>
      </w:r>
    </w:p>
    <w:p>
      <w:pPr>
        <w:pStyle w:val="BDOILabel"/>
      </w:pPr>
      <w:r>
        <w:rPr/>
        <w:t>Main flow</w:t>
      </w:r>
    </w:p>
    <w:p>
      <w:pPr>
        <w:tabs>
          <w:tab w:pos="312" w:val="left"/>
        </w:tabs>
        <w:spacing w:after="40"/>
        <w:ind w:left="312" w:hanging="283"/>
      </w:pPr>
      <w:r>
        <w:rPr>
          <w:color w:val="004EA8"/>
        </w:rPr>
        <w:t>1.</w:t>
        <w:tab/>
      </w:r>
      <w:r>
        <w:rPr/>
        <w:t>Processing opens E-policy Upload and selects Single or Bulk.</w:t>
      </w:r>
    </w:p>
    <w:p>
      <w:pPr>
        <w:tabs>
          <w:tab w:pos="312" w:val="left"/>
        </w:tabs>
        <w:spacing w:after="40"/>
        <w:ind w:left="312" w:hanging="283"/>
      </w:pPr>
      <w:r>
        <w:rPr>
          <w:color w:val="004EA8"/>
        </w:rPr>
        <w:t>2.</w:t>
        <w:tab/>
      </w:r>
      <w:r>
        <w:rPr/>
        <w:t>Processing uploads the PDF(s) and, for a single file, the ARN.</w:t>
      </w:r>
    </w:p>
    <w:p>
      <w:pPr>
        <w:tabs>
          <w:tab w:pos="312" w:val="left"/>
        </w:tabs>
        <w:spacing w:after="120"/>
        <w:ind w:left="312" w:hanging="283"/>
      </w:pPr>
      <w:r>
        <w:rPr>
          <w:color w:val="004EA8"/>
        </w:rPr>
        <w:t>3.</w:t>
        <w:tab/>
      </w:r>
      <w:r>
        <w:rPr/>
        <w:t>BIBS matches the file(s) and opens the extraction review.</w:t>
      </w:r>
    </w:p>
    <w:p>
      <w:pPr>
        <w:pStyle w:val="BDOILabel"/>
      </w:pPr>
      <w:r>
        <w:rPr/>
        <w:t>Alternate and exception flows</w:t>
      </w:r>
    </w:p>
    <w:p>
      <w:pPr>
        <w:tabs>
          <w:tab w:pos="312" w:val="left"/>
        </w:tabs>
        <w:spacing w:after="120"/>
        <w:ind w:left="312" w:hanging="283"/>
      </w:pPr>
      <w:r>
        <w:rPr>
          <w:color w:val="004EA8"/>
        </w:rPr>
        <w:t>•</w:t>
        <w:tab/>
      </w:r>
      <w:r>
        <w:rPr/>
        <w:t>No account found. BIBS asks the user to choose the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E-policies are PDF.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 to 50 files per bulk upload.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E-policy statuses - RECEIVED, REVIEW, CONFIRMED, REJECTED.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for the file</w:t>
            </w:r>
          </w:p>
        </w:tc>
        <w:tc>
          <w:tcPr>
            <w:tcW w:type="dxa" w:w="4079"/>
            <w:tcMar>
              <w:top w:w="50" w:type="dxa"/>
              <w:bottom w:w="50" w:type="dxa"/>
              <w:left w:w="90" w:type="dxa"/>
              <w:right w:w="90" w:type="dxa"/>
            </w:tcMar>
          </w:tcPr>
          <w:p>
            <w:pPr>
              <w:pStyle w:val="BDOITable"/>
            </w:pPr>
            <w:r>
              <w:rPr>
                <w:sz w:val="18"/>
              </w:rPr>
              <w:t>No account found for &lt;file&gt;: choose the account (ARN)</w:t>
            </w:r>
          </w:p>
        </w:tc>
        <w:tc>
          <w:tcPr>
            <w:tcW w:type="dxa" w:w="3286"/>
            <w:tcMar>
              <w:top w:w="50" w:type="dxa"/>
              <w:bottom w:w="50" w:type="dxa"/>
              <w:left w:w="90" w:type="dxa"/>
              <w:right w:w="90" w:type="dxa"/>
            </w:tcMar>
          </w:tcPr>
          <w:p>
            <w:pPr>
              <w:pStyle w:val="BDOITable"/>
            </w:pPr>
            <w:r>
              <w:rPr>
                <w:sz w:val="18"/>
              </w:rPr>
              <w:t>EPOLICY_ACCOUNT_NOT_FOUND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placed</w:t>
            </w:r>
          </w:p>
        </w:tc>
        <w:tc>
          <w:tcPr>
            <w:tcW w:type="dxa" w:w="4079"/>
            <w:tcMar>
              <w:top w:w="50" w:type="dxa"/>
              <w:bottom w:w="50" w:type="dxa"/>
              <w:left w:w="90" w:type="dxa"/>
              <w:right w:w="90" w:type="dxa"/>
            </w:tcMar>
            <w:shd w:val="clear" w:color="auto" w:fill="E5F5FF"/>
          </w:tcPr>
          <w:p>
            <w:pPr>
              <w:pStyle w:val="BDOITable"/>
            </w:pPr>
            <w:r>
              <w:rPr>
                <w:sz w:val="18"/>
              </w:rPr>
              <w:t>Account &lt;ARN&gt; is &lt;status&gt;; an e-policy is received once placed</w:t>
            </w:r>
          </w:p>
        </w:tc>
        <w:tc>
          <w:tcPr>
            <w:tcW w:type="dxa" w:w="3286"/>
            <w:tcMar>
              <w:top w:w="50" w:type="dxa"/>
              <w:bottom w:w="50" w:type="dxa"/>
              <w:left w:w="90" w:type="dxa"/>
              <w:right w:w="90" w:type="dxa"/>
            </w:tcMar>
            <w:shd w:val="clear" w:color="auto" w:fill="E5F5FF"/>
          </w:tcPr>
          <w:p>
            <w:pPr>
              <w:pStyle w:val="BDOITable"/>
            </w:pPr>
            <w:r>
              <w:rPr>
                <w:sz w:val="18"/>
              </w:rPr>
              <w:t>EPOLICY_ACCOUNT_STATUS</w:t>
            </w:r>
          </w:p>
        </w:tc>
      </w:tr>
      <w:tr>
        <w:trPr>
          <w:cantSplit w:val="true"/>
        </w:trPr>
        <w:tc>
          <w:tcPr>
            <w:tcW w:type="dxa" w:w="2606"/>
            <w:tcMar>
              <w:top w:w="50" w:type="dxa"/>
              <w:bottom w:w="50" w:type="dxa"/>
              <w:left w:w="90" w:type="dxa"/>
              <w:right w:w="90" w:type="dxa"/>
            </w:tcMar>
          </w:tcPr>
          <w:p>
            <w:pPr>
              <w:pStyle w:val="BDOITable"/>
            </w:pPr>
            <w:r>
              <w:rPr>
                <w:sz w:val="18"/>
              </w:rPr>
              <w:t>Too many files</w:t>
            </w:r>
          </w:p>
        </w:tc>
        <w:tc>
          <w:tcPr>
            <w:tcW w:type="dxa" w:w="4079"/>
            <w:tcMar>
              <w:top w:w="50" w:type="dxa"/>
              <w:bottom w:w="50" w:type="dxa"/>
              <w:left w:w="90" w:type="dxa"/>
              <w:right w:w="90" w:type="dxa"/>
            </w:tcMar>
          </w:tcPr>
          <w:p>
            <w:pPr>
              <w:pStyle w:val="BDOITable"/>
            </w:pPr>
            <w:r>
              <w:rPr>
                <w:sz w:val="18"/>
              </w:rPr>
              <w:t>Upload between 1 and 50 e-policies at a time</w:t>
            </w:r>
          </w:p>
        </w:tc>
        <w:tc>
          <w:tcPr>
            <w:tcW w:type="dxa" w:w="3286"/>
            <w:tcMar>
              <w:top w:w="50" w:type="dxa"/>
              <w:bottom w:w="50" w:type="dxa"/>
              <w:left w:w="90" w:type="dxa"/>
              <w:right w:w="90" w:type="dxa"/>
            </w:tcMar>
          </w:tcPr>
          <w:p>
            <w:pPr>
              <w:pStyle w:val="BDOITable"/>
            </w:pPr>
            <w:r>
              <w:rPr>
                <w:sz w:val="18"/>
              </w:rPr>
              <w:t>EPOLICY_FILE_COUNT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Upload closed</w:t>
            </w:r>
          </w:p>
        </w:tc>
        <w:tc>
          <w:tcPr>
            <w:tcW w:type="dxa" w:w="4079"/>
            <w:tcMar>
              <w:top w:w="50" w:type="dxa"/>
              <w:bottom w:w="50" w:type="dxa"/>
              <w:left w:w="90" w:type="dxa"/>
              <w:right w:w="90" w:type="dxa"/>
            </w:tcMar>
            <w:shd w:val="clear" w:color="auto" w:fill="E5F5FF"/>
          </w:tcPr>
          <w:p>
            <w:pPr>
              <w:pStyle w:val="BDOITable"/>
            </w:pPr>
            <w:r>
              <w:rPr>
                <w:sz w:val="18"/>
              </w:rPr>
              <w:t>This upload is &lt;status&gt;</w:t>
            </w:r>
          </w:p>
        </w:tc>
        <w:tc>
          <w:tcPr>
            <w:tcW w:type="dxa" w:w="3286"/>
            <w:tcMar>
              <w:top w:w="50" w:type="dxa"/>
              <w:bottom w:w="50" w:type="dxa"/>
              <w:left w:w="90" w:type="dxa"/>
              <w:right w:w="90" w:type="dxa"/>
            </w:tcMar>
            <w:shd w:val="clear" w:color="auto" w:fill="E5F5FF"/>
          </w:tcPr>
          <w:p>
            <w:pPr>
              <w:pStyle w:val="BDOITable"/>
            </w:pPr>
            <w:r>
              <w:rPr>
                <w:sz w:val="18"/>
              </w:rPr>
              <w:t>EPOLICY_UPLOAD_CLOSED</w:t>
            </w:r>
          </w:p>
        </w:tc>
      </w:tr>
    </w:tbl>
    <w:p>
      <w:pPr>
        <w:pStyle w:val="BDOISpacer"/>
      </w:pPr>
    </w:p>
    <w:p>
      <w:pPr>
        <w:pStyle w:val="BDOILabel"/>
      </w:pPr>
      <w:r>
        <w:rPr/>
        <w:t>Screens and fields: E-policy Upload (single)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E-policy PDF</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(ARN)</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Accounts</w:t>
            </w:r>
          </w:p>
        </w:tc>
        <w:tc>
          <w:tcPr>
            <w:tcW w:type="dxa" w:w="3286"/>
            <w:tcMar>
              <w:top w:w="50" w:type="dxa"/>
              <w:bottom w:w="50" w:type="dxa"/>
              <w:left w:w="90" w:type="dxa"/>
              <w:right w:w="90" w:type="dxa"/>
            </w:tcMar>
            <w:shd w:val="clear" w:color="auto" w:fill="E5F5FF"/>
          </w:tcPr>
          <w:p>
            <w:pPr>
              <w:pStyle w:val="BDOITable"/>
            </w:pPr>
            <w:r>
              <w:rPr>
                <w:sz w:val="18"/>
              </w:rPr>
              <w:t>Placed account</w:t>
            </w:r>
          </w:p>
        </w:tc>
      </w:tr>
      <w:tr>
        <w:trPr>
          <w:cantSplit w:val="true"/>
        </w:trPr>
        <w:tc>
          <w:tcPr>
            <w:tcW w:type="dxa" w:w="1926"/>
            <w:tcMar>
              <w:top w:w="50" w:type="dxa"/>
              <w:bottom w:w="50" w:type="dxa"/>
              <w:left w:w="90" w:type="dxa"/>
              <w:right w:w="90" w:type="dxa"/>
            </w:tcMar>
          </w:tcPr>
          <w:p>
            <w:pPr>
              <w:pStyle w:val="BDOITable"/>
            </w:pPr>
            <w:r>
              <w:rPr>
                <w:sz w:val="18"/>
              </w:rPr>
              <w:t>Policy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Used for matching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e-policy appears under Policy received - review.</w:t>
      </w:r>
    </w:p>
    <w:p>
      <w:pPr>
        <w:pStyle w:val="BDOILabel"/>
      </w:pPr>
      <w:r>
        <w:rPr/>
        <w:t>Audit</w:t>
      </w:r>
    </w:p>
    <w:p>
      <w:pPr>
        <w:tabs>
          <w:tab w:pos="312" w:val="left"/>
        </w:tabs>
        <w:spacing w:after="120"/>
        <w:ind w:left="312" w:hanging="283"/>
      </w:pPr>
      <w:r>
        <w:rPr>
          <w:color w:val="004EA8"/>
        </w:rPr>
        <w:t>•</w:t>
        <w:tab/>
      </w:r>
      <w:r>
        <w:rPr/>
        <w:t>Upload, match and confirmation with user, time and file hash.</w:t>
      </w:r>
    </w:p>
    <w:p>
      <w:pPr>
        <w:pStyle w:val="BDOILabel"/>
      </w:pPr>
      <w:r>
        <w:rPr/>
        <w:t>Acceptance criteria</w:t>
      </w:r>
    </w:p>
    <w:p>
      <w:pPr>
        <w:tabs>
          <w:tab w:pos="312" w:val="left"/>
        </w:tabs>
        <w:spacing w:after="40"/>
        <w:ind w:left="312" w:hanging="283"/>
      </w:pPr>
      <w:r>
        <w:rPr>
          <w:color w:val="004EA8"/>
        </w:rPr>
        <w:t>1.</w:t>
        <w:tab/>
      </w:r>
      <w:r>
        <w:rPr/>
        <w:t>A bulk upload of 10 e-policies named by ARN matches all 10 to their accounts.</w:t>
      </w:r>
    </w:p>
    <w:p>
      <w:pPr>
        <w:tabs>
          <w:tab w:pos="312" w:val="left"/>
        </w:tabs>
        <w:spacing w:after="120"/>
        <w:ind w:left="312" w:hanging="283"/>
      </w:pPr>
      <w:r>
        <w:rPr>
          <w:color w:val="004EA8"/>
        </w:rPr>
        <w:t>2.</w:t>
        <w:tab/>
      </w:r>
      <w:r>
        <w:rPr/>
        <w:t>An e-policy for an account awaiting payment is refused.</w:t>
      </w:r>
    </w:p>
    <w:p>
      <w:pPr>
        <w:pStyle w:val="Heading3"/>
      </w:pPr>
      <w:bookmarkStart w:id="188" w:name="_Toc000188"/>
      <w:r>
        <w:rPr/>
        <w:t>FR-NB-101 Extract policy details and update the policy number</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BRNB.074 (p.117), BRNB.104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 (confirm)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Review; Account page (Policy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/api/v1/issuance/epolicies/{id}/extract; POST .../confirm; POST .../reject</w:t>
            </w:r>
          </w:p>
        </w:tc>
      </w:tr>
    </w:tbl>
    <w:p>
      <w:pPr>
        <w:pStyle w:val="BDOISpacer"/>
      </w:pPr>
    </w:p>
    <w:p>
      <w:pPr>
        <w:pStyle w:val="BDOILabel"/>
      </w:pPr>
      <w:r>
        <w:rPr/>
        <w:t>Description</w:t>
      </w:r>
    </w:p>
    <w:p>
      <w:r>
        <w:rPr/>
        <w:t xml:space="preserve">BIBS reads the text of the e-policy PDF and applies the extraction patterns of the insurer (default patterns when the insurer has none) to find the policy number, the period from and to, and the premium. The Extraction Review shows the extracted values next to the account's values. The user corrects them if needed and clicks </w:t>
      </w:r>
      <w:r>
        <w:rPr>
          <w:b/>
        </w:rPr>
        <w:t>Confirm Policy</w:t>
      </w:r>
      <w:r>
        <w:rPr/>
        <w:t>; BIBS then updates the policy number and issue date of the account, links the e-policy, and moves the account to POLICY_ISSUED. A multi-year account takes one policy number per year.</w:t>
      </w:r>
    </w:p>
    <w:p>
      <w:r>
        <w:rPr/>
        <w:t xml:space="preserve">The user can </w:t>
      </w:r>
      <w:r>
        <w:rPr>
          <w:b/>
        </w:rPr>
        <w:t>Reject</w:t>
      </w:r>
      <w:r>
        <w:rPr/>
        <w:t xml:space="preserve"> the e-policy with a reason; the file is kept.</w:t>
      </w:r>
    </w:p>
    <w:p>
      <w:r>
        <w:rPr>
          <w:b/>
        </w:rPr>
        <w:t>Built behaviour:</w:t>
      </w:r>
      <w:r>
        <w:rPr/>
        <w:t xml:space="preserve"> extraction reads text PDFs only; OCR of scanned documents waits for Q24 (a parked port).</w:t>
      </w:r>
    </w:p>
    <w:p>
      <w:pPr>
        <w:pStyle w:val="BDOILabel"/>
      </w:pPr>
      <w:r>
        <w:rPr/>
        <w:t>Preconditions</w:t>
      </w:r>
    </w:p>
    <w:p>
      <w:pPr>
        <w:tabs>
          <w:tab w:pos="312" w:val="left"/>
        </w:tabs>
        <w:spacing w:after="120"/>
        <w:ind w:left="312" w:hanging="283"/>
      </w:pPr>
      <w:r>
        <w:rPr>
          <w:color w:val="004EA8"/>
        </w:rPr>
        <w:t>•</w:t>
        <w:tab/>
      </w:r>
      <w:r>
        <w:rPr/>
        <w:t>An e-policy is in REVIEW.</w:t>
      </w:r>
    </w:p>
    <w:p>
      <w:pPr>
        <w:pStyle w:val="BDOILabel"/>
      </w:pPr>
      <w:r>
        <w:rPr/>
        <w:t>Main flow</w:t>
      </w:r>
    </w:p>
    <w:p>
      <w:pPr>
        <w:tabs>
          <w:tab w:pos="312" w:val="left"/>
        </w:tabs>
        <w:spacing w:after="40"/>
        <w:ind w:left="312" w:hanging="283"/>
      </w:pPr>
      <w:r>
        <w:rPr>
          <w:color w:val="004EA8"/>
        </w:rPr>
        <w:t>1.</w:t>
        <w:tab/>
      </w:r>
      <w:r>
        <w:rPr/>
        <w:t xml:space="preserve">BIBS extracts the values when the e-policy is received (or the user clicks </w:t>
      </w:r>
      <w:r>
        <w:rPr>
          <w:b/>
        </w:rPr>
        <w:t>Extract Again</w:t>
      </w:r>
      <w:r>
        <w:rPr/>
        <w:t>).</w:t>
      </w:r>
    </w:p>
    <w:p>
      <w:pPr>
        <w:tabs>
          <w:tab w:pos="312" w:val="left"/>
        </w:tabs>
        <w:spacing w:after="40"/>
        <w:ind w:left="312" w:hanging="283"/>
      </w:pPr>
      <w:r>
        <w:rPr>
          <w:color w:val="004EA8"/>
        </w:rPr>
        <w:t>2.</w:t>
        <w:tab/>
      </w:r>
      <w:r>
        <w:rPr/>
        <w:t xml:space="preserve">The user checks the values and the issue date and clicks </w:t>
      </w:r>
      <w:r>
        <w:rPr>
          <w:b/>
        </w:rPr>
        <w:t>Confirm Policy</w:t>
      </w:r>
      <w:r>
        <w:rPr/>
        <w:t>.</w:t>
      </w:r>
    </w:p>
    <w:p>
      <w:pPr>
        <w:tabs>
          <w:tab w:pos="312" w:val="left"/>
        </w:tabs>
        <w:spacing w:after="120"/>
        <w:ind w:left="312" w:hanging="283"/>
      </w:pPr>
      <w:r>
        <w:rPr>
          <w:color w:val="004EA8"/>
        </w:rPr>
        <w:t>3.</w:t>
        <w:tab/>
      </w:r>
      <w:r>
        <w:rPr/>
        <w:t>BIBS updates the account (POLICY_ISSUED) and logs the source document.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 confirmation is required before the account is updated.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Extraction patterns per insurer (regular expressions).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Extraction patterns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Reject reasons - Belongs to another account; Not the issued policy; Details differ from the placement; Unreadable or damaged file;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EPOLICY_REJECT_REASON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Already reviewed</w:t>
            </w:r>
          </w:p>
        </w:tc>
        <w:tc>
          <w:tcPr>
            <w:tcW w:type="dxa" w:w="4079"/>
            <w:tcMar>
              <w:top w:w="50" w:type="dxa"/>
              <w:bottom w:w="50" w:type="dxa"/>
              <w:left w:w="90" w:type="dxa"/>
              <w:right w:w="90" w:type="dxa"/>
            </w:tcMar>
          </w:tcPr>
          <w:p>
            <w:pPr>
              <w:pStyle w:val="BDOITable"/>
            </w:pPr>
            <w:r>
              <w:rPr>
                <w:sz w:val="18"/>
              </w:rPr>
              <w:t>The e-policy &lt;file&gt; of &lt;ARN&gt; is already &lt;status&gt;</w:t>
            </w:r>
          </w:p>
        </w:tc>
        <w:tc>
          <w:tcPr>
            <w:tcW w:type="dxa" w:w="3286"/>
            <w:tcMar>
              <w:top w:w="50" w:type="dxa"/>
              <w:bottom w:w="50" w:type="dxa"/>
              <w:left w:w="90" w:type="dxa"/>
              <w:right w:w="90" w:type="dxa"/>
            </w:tcMar>
          </w:tcPr>
          <w:p>
            <w:pPr>
              <w:pStyle w:val="BDOITable"/>
            </w:pPr>
            <w:r>
              <w:rPr>
                <w:sz w:val="18"/>
              </w:rPr>
              <w:t>EPOLICY_REVIEWED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number of policy numbers</w:t>
            </w:r>
          </w:p>
        </w:tc>
        <w:tc>
          <w:tcPr>
            <w:tcW w:type="dxa" w:w="4079"/>
            <w:tcMar>
              <w:top w:w="50" w:type="dxa"/>
              <w:bottom w:w="50" w:type="dxa"/>
              <w:left w:w="90" w:type="dxa"/>
              <w:right w:w="90" w:type="dxa"/>
            </w:tcMar>
            <w:shd w:val="clear" w:color="auto" w:fill="E5F5FF"/>
          </w:tcPr>
          <w:p>
            <w:pPr>
              <w:pStyle w:val="BDOITable"/>
            </w:pPr>
            <w:r>
              <w:rPr>
                <w:sz w:val="18"/>
              </w:rPr>
              <w:t>Account &lt;ARN&gt; needs &lt;n&gt; policy number(s), one per year</w:t>
            </w:r>
          </w:p>
        </w:tc>
        <w:tc>
          <w:tcPr>
            <w:tcW w:type="dxa" w:w="3286"/>
            <w:tcMar>
              <w:top w:w="50" w:type="dxa"/>
              <w:bottom w:w="50" w:type="dxa"/>
              <w:left w:w="90" w:type="dxa"/>
              <w:right w:w="90" w:type="dxa"/>
            </w:tcMar>
            <w:shd w:val="clear" w:color="auto" w:fill="E5F5FF"/>
          </w:tcPr>
          <w:p>
            <w:pPr>
              <w:pStyle w:val="BDOITable"/>
            </w:pPr>
            <w:r>
              <w:rPr>
                <w:sz w:val="18"/>
              </w:rPr>
              <w:t>POLICY_NUMBERS_MISMATCH</w:t>
            </w:r>
          </w:p>
        </w:tc>
      </w:tr>
      <w:tr>
        <w:trPr>
          <w:cantSplit w:val="true"/>
        </w:trPr>
        <w:tc>
          <w:tcPr>
            <w:tcW w:type="dxa" w:w="2606"/>
            <w:tcMar>
              <w:top w:w="50" w:type="dxa"/>
              <w:bottom w:w="50" w:type="dxa"/>
              <w:left w:w="90" w:type="dxa"/>
              <w:right w:w="90" w:type="dxa"/>
            </w:tcMar>
          </w:tcPr>
          <w:p>
            <w:pPr>
              <w:pStyle w:val="BDOITable"/>
            </w:pPr>
            <w:r>
              <w:rPr>
                <w:sz w:val="18"/>
              </w:rPr>
              <w:t>Insurer differs</w:t>
            </w:r>
          </w:p>
        </w:tc>
        <w:tc>
          <w:tcPr>
            <w:tcW w:type="dxa" w:w="4079"/>
            <w:tcMar>
              <w:top w:w="50" w:type="dxa"/>
              <w:bottom w:w="50" w:type="dxa"/>
              <w:left w:w="90" w:type="dxa"/>
              <w:right w:w="90" w:type="dxa"/>
            </w:tcMar>
          </w:tcPr>
          <w:p>
            <w:pPr>
              <w:pStyle w:val="BDOITable"/>
            </w:pPr>
            <w:r>
              <w:rPr>
                <w:sz w:val="18"/>
              </w:rPr>
              <w:t>Account &lt;ARN&gt; is set up with insurer &lt;code&gt;</w:t>
            </w:r>
          </w:p>
        </w:tc>
        <w:tc>
          <w:tcPr>
            <w:tcW w:type="dxa" w:w="3286"/>
            <w:tcMar>
              <w:top w:w="50" w:type="dxa"/>
              <w:bottom w:w="50" w:type="dxa"/>
              <w:left w:w="90" w:type="dxa"/>
              <w:right w:w="90" w:type="dxa"/>
            </w:tcMar>
          </w:tcPr>
          <w:p>
            <w:pPr>
              <w:pStyle w:val="BDOITable"/>
            </w:pPr>
            <w:r>
              <w:rPr>
                <w:sz w:val="18"/>
              </w:rPr>
              <w:t>PLACEMENT_INSURER_MISMATCH</w:t>
            </w:r>
          </w:p>
        </w:tc>
      </w:tr>
    </w:tbl>
    <w:p>
      <w:pPr>
        <w:pStyle w:val="BDOISpacer"/>
      </w:pPr>
    </w:p>
    <w:p>
      <w:pPr>
        <w:pStyle w:val="BDOILabel"/>
      </w:pPr>
      <w:r>
        <w:rPr/>
        <w:t>Screens and fields: Confirm Policy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Policy number(s)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Extracted</w:t>
            </w:r>
          </w:p>
        </w:tc>
        <w:tc>
          <w:tcPr>
            <w:tcW w:type="dxa" w:w="3286"/>
            <w:tcMar>
              <w:top w:w="50" w:type="dxa"/>
              <w:bottom w:w="50" w:type="dxa"/>
              <w:left w:w="90" w:type="dxa"/>
              <w:right w:w="90" w:type="dxa"/>
            </w:tcMar>
          </w:tcPr>
          <w:p>
            <w:pPr>
              <w:pStyle w:val="BDOITable"/>
            </w:pPr>
            <w:r>
              <w:rPr>
                <w:sz w:val="18"/>
              </w:rPr>
              <w:t>One per policy year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Issue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Period / Premium</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Extracted and account values</w:t>
            </w:r>
          </w:p>
        </w:tc>
        <w:tc>
          <w:tcPr>
            <w:tcW w:type="dxa" w:w="3286"/>
            <w:tcMar>
              <w:top w:w="50" w:type="dxa"/>
              <w:bottom w:w="50" w:type="dxa"/>
              <w:left w:w="90" w:type="dxa"/>
              <w:right w:w="90" w:type="dxa"/>
            </w:tcMar>
          </w:tcPr>
          <w:p>
            <w:pPr>
              <w:pStyle w:val="BDOITable"/>
            </w:pPr>
            <w:r>
              <w:rPr>
                <w:sz w:val="18"/>
              </w:rPr>
              <w:t>Differences highlighted</w:t>
            </w:r>
          </w:p>
        </w:tc>
      </w:tr>
    </w:tbl>
    <w:p>
      <w:pPr>
        <w:pStyle w:val="BDOISpacer"/>
      </w:pPr>
    </w:p>
    <w:p>
      <w:pPr>
        <w:pStyle w:val="BDOILabel"/>
      </w:pPr>
      <w:r>
        <w:rPr/>
        <w:t>Notifications</w:t>
      </w:r>
    </w:p>
    <w:p>
      <w:pPr>
        <w:tabs>
          <w:tab w:pos="312" w:val="left"/>
        </w:tabs>
        <w:spacing w:after="120"/>
        <w:ind w:left="312" w:hanging="283"/>
      </w:pPr>
      <w:r>
        <w:rPr>
          <w:color w:val="004EA8"/>
        </w:rPr>
        <w:t>•</w:t>
        <w:tab/>
      </w:r>
      <w:r>
        <w:rPr/>
        <w:t>Booking owners on POLICY_ISSUED; auto-booking may queue the account (FR-NB-112).</w:t>
      </w:r>
    </w:p>
    <w:p>
      <w:pPr>
        <w:pStyle w:val="BDOILabel"/>
      </w:pPr>
      <w:r>
        <w:rPr/>
        <w:t>Audit</w:t>
      </w:r>
    </w:p>
    <w:p>
      <w:pPr>
        <w:tabs>
          <w:tab w:pos="312" w:val="left"/>
        </w:tabs>
        <w:spacing w:after="120"/>
        <w:ind w:left="312" w:hanging="283"/>
      </w:pPr>
      <w:r>
        <w:rPr>
          <w:color w:val="004EA8"/>
        </w:rPr>
        <w:t>•</w:t>
        <w:tab/>
      </w:r>
      <w:r>
        <w:rPr/>
        <w:t>The update records the source document, the extracted and confirmed values, user and time.</w:t>
      </w:r>
    </w:p>
    <w:p>
      <w:pPr>
        <w:pStyle w:val="BDOILabel"/>
      </w:pPr>
      <w:r>
        <w:rPr/>
        <w:t>Acceptance criteria</w:t>
      </w:r>
    </w:p>
    <w:p>
      <w:pPr>
        <w:tabs>
          <w:tab w:pos="312" w:val="left"/>
        </w:tabs>
        <w:spacing w:after="40"/>
        <w:ind w:left="312" w:hanging="283"/>
      </w:pPr>
      <w:r>
        <w:rPr>
          <w:color w:val="004EA8"/>
        </w:rPr>
        <w:t>1.</w:t>
        <w:tab/>
      </w:r>
      <w:r>
        <w:rPr/>
        <w:t>A text e-policy fills the policy number in the review; after confirmation the account shows it and is Policy issued.</w:t>
      </w:r>
    </w:p>
    <w:p>
      <w:pPr>
        <w:tabs>
          <w:tab w:pos="312" w:val="left"/>
        </w:tabs>
        <w:spacing w:after="120"/>
        <w:ind w:left="312" w:hanging="283"/>
      </w:pPr>
      <w:r>
        <w:rPr>
          <w:color w:val="004EA8"/>
        </w:rPr>
        <w:t>2.</w:t>
        <w:tab/>
      </w:r>
      <w:r>
        <w:rPr/>
        <w:t>A 3-year account cannot be confirmed with one policy number.</w:t>
      </w:r>
    </w:p>
    <w:p>
      <w:pPr>
        <w:pStyle w:val="Heading3"/>
      </w:pPr>
      <w:bookmarkStart w:id="189" w:name="_Toc000189"/>
      <w:r>
        <w:rPr/>
        <w:t>FR-NB-102 Trigger processes from uploaded documents</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BRNB.105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Issuance Workbench; document triggers (read-only 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/api/v1/issuance/triggers</w:t>
            </w:r>
          </w:p>
        </w:tc>
      </w:tr>
    </w:tbl>
    <w:p>
      <w:pPr>
        <w:pStyle w:val="BDOISpacer"/>
      </w:pPr>
    </w:p>
    <w:p>
      <w:pPr>
        <w:pStyle w:val="BDOILabel"/>
      </w:pPr>
      <w:r>
        <w:rPr/>
        <w:t>Description</w:t>
      </w:r>
    </w:p>
    <w:p>
      <w:r>
        <w:rPr/>
        <w:t>BIBS evaluates each uploaded document against the document-trigger rules, which map a document type to an action. The delivered rule maps EPOLICY to the extraction review, which leads to the policy number update (FR-NB-101); policy issuance then triggers the Insurance Advice (FR-NB-103) and, where a rule matches, auto-booking (FR-NB-112). Each triggered process is linked to the document and the account, and logged with the document reference, the process and the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document is uploaded.</w:t>
      </w:r>
    </w:p>
    <w:p>
      <w:pPr>
        <w:tabs>
          <w:tab w:pos="312" w:val="left"/>
        </w:tabs>
        <w:spacing w:after="120"/>
        <w:ind w:left="312" w:hanging="283"/>
      </w:pPr>
      <w:r>
        <w:rPr>
          <w:color w:val="004EA8"/>
        </w:rPr>
        <w:t>2.</w:t>
        <w:tab/>
      </w:r>
      <w:r>
        <w:rPr/>
        <w:t>BIBS finds the trigger of its type and starts the 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trigger - EPOLICY -&gt; EXTRACTION_REVIEW.</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triggers (further documents Q24)</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triggered process.</w:t>
      </w:r>
    </w:p>
    <w:p>
      <w:pPr>
        <w:pStyle w:val="BDOILabel"/>
      </w:pPr>
      <w:r>
        <w:rPr/>
        <w:t>Audit</w:t>
      </w:r>
    </w:p>
    <w:p>
      <w:pPr>
        <w:tabs>
          <w:tab w:pos="312" w:val="left"/>
        </w:tabs>
        <w:spacing w:after="120"/>
        <w:ind w:left="312" w:hanging="283"/>
      </w:pPr>
      <w:r>
        <w:rPr>
          <w:color w:val="004EA8"/>
        </w:rPr>
        <w:t>•</w:t>
        <w:tab/>
      </w:r>
      <w:r>
        <w:rPr/>
        <w:t>Trigger events with document reference, process and time.</w:t>
      </w:r>
    </w:p>
    <w:p>
      <w:pPr>
        <w:pStyle w:val="BDOILabel"/>
      </w:pPr>
      <w:r>
        <w:rPr/>
        <w:t>Acceptance criteria</w:t>
      </w:r>
    </w:p>
    <w:p>
      <w:pPr>
        <w:tabs>
          <w:tab w:pos="312" w:val="left"/>
        </w:tabs>
        <w:spacing w:after="120"/>
        <w:ind w:left="312" w:hanging="283"/>
      </w:pPr>
      <w:r>
        <w:rPr>
          <w:color w:val="004EA8"/>
        </w:rPr>
        <w:t>1.</w:t>
        <w:tab/>
      </w:r>
      <w:r>
        <w:rPr/>
        <w:t>Uploading an EPOLICY document to a placed account opens an extraction review task.</w:t>
      </w:r>
    </w:p>
    <w:p>
      <w:pPr>
        <w:pStyle w:val="Heading3"/>
      </w:pPr>
      <w:bookmarkStart w:id="190" w:name="_Toc000190"/>
      <w:r>
        <w:rPr/>
        <w:t>FR-NB-103 Generate the Insurance Advice for mortgaged accounts</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BRNB.070 (p.116), BRNB.095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Insurance Advice (Generate Insurance Advice); Issuance Workbench (IA to generate)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/api/v1/issuance/insurance-advice/generate</w:t>
            </w:r>
          </w:p>
        </w:tc>
      </w:tr>
    </w:tbl>
    <w:p>
      <w:pPr>
        <w:pStyle w:val="BDOISpacer"/>
      </w:pPr>
    </w:p>
    <w:p>
      <w:pPr>
        <w:pStyle w:val="BDOILabel"/>
      </w:pPr>
      <w:r>
        <w:rPr/>
        <w:t>Description</w:t>
      </w:r>
    </w:p>
    <w:p>
      <w:r>
        <w:rPr/>
        <w:t>An Insurance Advice IA-yyyy-nnnnnn is generated from the INSURANCE_ADVICE template for accounts with a mortgagee bank only. It is generated automatically on the lifecycle event chosen by the parameter IA_TRIGGER - at policy issuance (default), at placement, or never (manual) - and Processing can generate one or several at a time by entering or selecting the ARNs.</w:t>
      </w:r>
    </w:p>
    <w:p>
      <w:r>
        <w:rPr/>
        <w:t>Generation is logged; an advice is never generated for an account without a mortgagee or before placement.</w:t>
      </w:r>
    </w:p>
    <w:p>
      <w:pPr>
        <w:pStyle w:val="BDOILabel"/>
      </w:pPr>
      <w:r>
        <w:rPr/>
        <w:t>Preconditions</w:t>
      </w:r>
    </w:p>
    <w:p>
      <w:pPr>
        <w:tabs>
          <w:tab w:pos="312" w:val="left"/>
        </w:tabs>
        <w:spacing w:after="120"/>
        <w:ind w:left="312" w:hanging="283"/>
      </w:pPr>
      <w:r>
        <w:rPr>
          <w:color w:val="004EA8"/>
        </w:rPr>
        <w:t>•</w:t>
        <w:tab/>
      </w:r>
      <w:r>
        <w:rPr/>
        <w:t>The account has a mortgagee bank and is placed or later.</w:t>
      </w:r>
    </w:p>
    <w:p>
      <w:pPr>
        <w:pStyle w:val="BDOILabel"/>
      </w:pPr>
      <w:r>
        <w:rPr/>
        <w:t>Main flow</w:t>
      </w:r>
    </w:p>
    <w:p>
      <w:pPr>
        <w:tabs>
          <w:tab w:pos="312" w:val="left"/>
        </w:tabs>
        <w:spacing w:after="40"/>
        <w:ind w:left="312" w:hanging="283"/>
      </w:pPr>
      <w:r>
        <w:rPr>
          <w:color w:val="004EA8"/>
        </w:rPr>
        <w:t>1.</w:t>
        <w:tab/>
      </w:r>
      <w:r>
        <w:rPr/>
        <w:t xml:space="preserve">The trigger event occurs (for example policy issued), or Processing clicks </w:t>
      </w:r>
      <w:r>
        <w:rPr>
          <w:b/>
        </w:rPr>
        <w:t>Generate Insurance Advice</w:t>
      </w:r>
      <w:r>
        <w:rPr/>
        <w:t xml:space="preserve"> with the ARNs.</w:t>
      </w:r>
    </w:p>
    <w:p>
      <w:pPr>
        <w:tabs>
          <w:tab w:pos="312" w:val="left"/>
        </w:tabs>
        <w:spacing w:after="120"/>
        <w:ind w:left="312" w:hanging="283"/>
      </w:pPr>
      <w:r>
        <w:rPr>
          <w:color w:val="004EA8"/>
        </w:rPr>
        <w:t>2.</w:t>
        <w:tab/>
      </w:r>
      <w:r>
        <w:rPr/>
        <w:t>BIBS generates the advice (GENERATED) and lists it in the register.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Trigger - ON_POLICY_ISSUE (default), ON_PLACEMENT or MANUAL.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IA_TRIGGER (Q30)</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mortgaged accounts get an advice.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mortgagee</w:t>
            </w:r>
          </w:p>
        </w:tc>
        <w:tc>
          <w:tcPr>
            <w:tcW w:type="dxa" w:w="4079"/>
            <w:tcMar>
              <w:top w:w="50" w:type="dxa"/>
              <w:bottom w:w="50" w:type="dxa"/>
              <w:left w:w="90" w:type="dxa"/>
              <w:right w:w="90" w:type="dxa"/>
            </w:tcMar>
          </w:tcPr>
          <w:p>
            <w:pPr>
              <w:pStyle w:val="BDOITable"/>
            </w:pPr>
            <w:r>
              <w:rPr>
                <w:sz w:val="18"/>
              </w:rPr>
              <w:t>Account &lt;ARN&gt; has no mortgagee bank: no Insurance Advice</w:t>
            </w:r>
          </w:p>
        </w:tc>
        <w:tc>
          <w:tcPr>
            <w:tcW w:type="dxa" w:w="3286"/>
            <w:tcMar>
              <w:top w:w="50" w:type="dxa"/>
              <w:bottom w:w="50" w:type="dxa"/>
              <w:left w:w="90" w:type="dxa"/>
              <w:right w:w="90" w:type="dxa"/>
            </w:tcMar>
          </w:tcPr>
          <w:p>
            <w:pPr>
              <w:pStyle w:val="BDOITable"/>
            </w:pPr>
            <w:r>
              <w:rPr>
                <w:sz w:val="18"/>
              </w:rPr>
              <w:t>IA_NOT_MORTGAGED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placed</w:t>
            </w:r>
          </w:p>
        </w:tc>
        <w:tc>
          <w:tcPr>
            <w:tcW w:type="dxa" w:w="4079"/>
            <w:tcMar>
              <w:top w:w="50" w:type="dxa"/>
              <w:bottom w:w="50" w:type="dxa"/>
              <w:left w:w="90" w:type="dxa"/>
              <w:right w:w="90" w:type="dxa"/>
            </w:tcMar>
            <w:shd w:val="clear" w:color="auto" w:fill="E5F5FF"/>
          </w:tcPr>
          <w:p>
            <w:pPr>
              <w:pStyle w:val="BDOITable"/>
            </w:pPr>
            <w:r>
              <w:rPr>
                <w:sz w:val="18"/>
              </w:rPr>
              <w:t>Account &lt;ARN&gt; is &lt;status&gt;; it must be placed first</w:t>
            </w:r>
          </w:p>
        </w:tc>
        <w:tc>
          <w:tcPr>
            <w:tcW w:type="dxa" w:w="3286"/>
            <w:tcMar>
              <w:top w:w="50" w:type="dxa"/>
              <w:bottom w:w="50" w:type="dxa"/>
              <w:left w:w="90" w:type="dxa"/>
              <w:right w:w="90" w:type="dxa"/>
            </w:tcMar>
            <w:shd w:val="clear" w:color="auto" w:fill="E5F5FF"/>
          </w:tcPr>
          <w:p>
            <w:pPr>
              <w:pStyle w:val="BDOITable"/>
            </w:pPr>
            <w:r>
              <w:rPr>
                <w:sz w:val="18"/>
              </w:rPr>
              <w:t>IA_ACCOUNT_STATUS</w:t>
            </w:r>
          </w:p>
        </w:tc>
      </w:tr>
      <w:tr>
        <w:trPr>
          <w:cantSplit w:val="true"/>
        </w:trPr>
        <w:tc>
          <w:tcPr>
            <w:tcW w:type="dxa" w:w="2606"/>
            <w:tcMar>
              <w:top w:w="50" w:type="dxa"/>
              <w:bottom w:w="50" w:type="dxa"/>
              <w:left w:w="90" w:type="dxa"/>
              <w:right w:w="90" w:type="dxa"/>
            </w:tcMar>
          </w:tcPr>
          <w:p>
            <w:pPr>
              <w:pStyle w:val="BDOITable"/>
            </w:pPr>
            <w:r>
              <w:rPr>
                <w:sz w:val="18"/>
              </w:rPr>
              <w:t>Too many selected</w:t>
            </w:r>
          </w:p>
        </w:tc>
        <w:tc>
          <w:tcPr>
            <w:tcW w:type="dxa" w:w="4079"/>
            <w:tcMar>
              <w:top w:w="50" w:type="dxa"/>
              <w:bottom w:w="50" w:type="dxa"/>
              <w:left w:w="90" w:type="dxa"/>
              <w:right w:w="90" w:type="dxa"/>
            </w:tcMar>
          </w:tcPr>
          <w:p>
            <w:pPr>
              <w:pStyle w:val="BDOITable"/>
            </w:pPr>
            <w:r>
              <w:rPr>
                <w:sz w:val="18"/>
              </w:rPr>
              <w:t>Select between 1 and 200 records</w:t>
            </w:r>
          </w:p>
        </w:tc>
        <w:tc>
          <w:tcPr>
            <w:tcW w:type="dxa" w:w="3286"/>
            <w:tcMar>
              <w:top w:w="50" w:type="dxa"/>
              <w:bottom w:w="50" w:type="dxa"/>
              <w:left w:w="90" w:type="dxa"/>
              <w:right w:w="90" w:type="dxa"/>
            </w:tcMar>
          </w:tcPr>
          <w:p>
            <w:pPr>
              <w:pStyle w:val="BDOITable"/>
            </w:pPr>
            <w:r>
              <w:rPr>
                <w:sz w:val="18"/>
              </w:rPr>
              <w:t>ISSUANCE_SELECTION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advice appears under IA to generate / the register.</w:t>
      </w:r>
    </w:p>
    <w:p>
      <w:pPr>
        <w:pStyle w:val="BDOILabel"/>
      </w:pPr>
      <w:r>
        <w:rPr/>
        <w:t>Audit</w:t>
      </w:r>
    </w:p>
    <w:p>
      <w:pPr>
        <w:tabs>
          <w:tab w:pos="312" w:val="left"/>
        </w:tabs>
        <w:spacing w:after="120"/>
        <w:ind w:left="312" w:hanging="283"/>
      </w:pPr>
      <w:r>
        <w:rPr>
          <w:color w:val="004EA8"/>
        </w:rPr>
        <w:t>•</w:t>
        <w:tab/>
      </w:r>
      <w:r>
        <w:rPr/>
        <w:t>Generation with the trigger or user, template version and time.</w:t>
      </w:r>
    </w:p>
    <w:p>
      <w:pPr>
        <w:pStyle w:val="BDOILabel"/>
      </w:pPr>
      <w:r>
        <w:rPr/>
        <w:t>Acceptance criteria</w:t>
      </w:r>
    </w:p>
    <w:p>
      <w:pPr>
        <w:tabs>
          <w:tab w:pos="312" w:val="left"/>
        </w:tabs>
        <w:spacing w:after="40"/>
        <w:ind w:left="312" w:hanging="283"/>
      </w:pPr>
      <w:r>
        <w:rPr>
          <w:color w:val="004EA8"/>
        </w:rPr>
        <w:t>1.</w:t>
        <w:tab/>
      </w:r>
      <w:r>
        <w:rPr/>
        <w:t>A mortgaged account gets its advice automatically when its policy is confirmed.</w:t>
      </w:r>
    </w:p>
    <w:p>
      <w:pPr>
        <w:tabs>
          <w:tab w:pos="312" w:val="left"/>
        </w:tabs>
        <w:spacing w:after="120"/>
        <w:ind w:left="312" w:hanging="283"/>
      </w:pPr>
      <w:r>
        <w:rPr>
          <w:color w:val="004EA8"/>
        </w:rPr>
        <w:t>2.</w:t>
        <w:tab/>
      </w:r>
      <w:r>
        <w:rPr/>
        <w:t>An account without mortgagee is refused with IA_NOT_MORTGAGED.</w:t>
      </w:r>
    </w:p>
    <w:p>
      <w:pPr>
        <w:pStyle w:val="Heading3"/>
      </w:pPr>
      <w:bookmarkStart w:id="191" w:name="_Toc000191"/>
      <w:r>
        <w:rPr/>
        <w:t>FR-NB-104 Access, download and send Insurance Advices</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BRNB.060 (p.107-108),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E-policy Sender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Insurance Advice register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/api/v1/issuance/insurance-advice; GET .../{id}/file; POST .../insurance-advice/send</w:t>
            </w:r>
          </w:p>
        </w:tc>
      </w:tr>
    </w:tbl>
    <w:p>
      <w:pPr>
        <w:pStyle w:val="BDOISpacer"/>
      </w:pPr>
    </w:p>
    <w:p>
      <w:pPr>
        <w:pStyle w:val="BDOILabel"/>
      </w:pPr>
      <w:r>
        <w:rPr/>
        <w:t>Description</w:t>
      </w:r>
    </w:p>
    <w:p>
      <w:r>
        <w:rPr/>
        <w:t>The register lists the generated advices with IA number, insured / proposal number, mortgagee, policy number, generation date, status and last sending, searchable and filterable. Users view an advice, download it as PDF (the browser saves it to the chosen folder), select several and send them to the intended recipients. Each advice is encrypted and its password sent separately (FR-NB-013).</w:t>
      </w:r>
    </w:p>
    <w:p>
      <w:pPr>
        <w:pStyle w:val="BDOILabel"/>
      </w:pPr>
      <w:r>
        <w:rPr/>
        <w:t>Preconditions</w:t>
      </w:r>
    </w:p>
    <w:p>
      <w:pPr>
        <w:tabs>
          <w:tab w:pos="312" w:val="left"/>
        </w:tabs>
        <w:spacing w:after="120"/>
        <w:ind w:left="312" w:hanging="283"/>
      </w:pPr>
      <w:r>
        <w:rPr>
          <w:color w:val="004EA8"/>
        </w:rPr>
        <w:t>•</w:t>
        <w:tab/>
      </w:r>
      <w:r>
        <w:rPr/>
        <w:t>The user has ACCOUNT_VIEW (view); EPOLICY_SEND (send).</w:t>
      </w:r>
    </w:p>
    <w:p>
      <w:pPr>
        <w:pStyle w:val="BDOILabel"/>
      </w:pPr>
      <w:r>
        <w:rPr/>
        <w:t>Main flow</w:t>
      </w:r>
    </w:p>
    <w:p>
      <w:pPr>
        <w:tabs>
          <w:tab w:pos="312" w:val="left"/>
        </w:tabs>
        <w:spacing w:after="40"/>
        <w:ind w:left="312" w:hanging="283"/>
      </w:pPr>
      <w:r>
        <w:rPr>
          <w:color w:val="004EA8"/>
        </w:rPr>
        <w:t>1.</w:t>
        <w:tab/>
      </w:r>
      <w:r>
        <w:rPr/>
        <w:t>The user searches the register and selects one or more advices.</w:t>
      </w:r>
    </w:p>
    <w:p>
      <w:pPr>
        <w:tabs>
          <w:tab w:pos="312" w:val="left"/>
        </w:tabs>
        <w:spacing w:after="40"/>
        <w:ind w:left="312" w:hanging="283"/>
      </w:pPr>
      <w:r>
        <w:rPr>
          <w:color w:val="004EA8"/>
        </w:rPr>
        <w:t>2.</w:t>
        <w:tab/>
      </w:r>
      <w:r>
        <w:rPr/>
        <w:t xml:space="preserve">The user clicks </w:t>
      </w:r>
      <w:r>
        <w:rPr>
          <w:b/>
        </w:rPr>
        <w:t>Send Selected</w:t>
      </w:r>
      <w:r>
        <w:rPr/>
        <w:t xml:space="preserve">, enters To, Cc and the password hint, and clicks </w:t>
      </w:r>
      <w:r>
        <w:rPr>
          <w:b/>
        </w:rPr>
        <w:t>Send via Email</w:t>
      </w:r>
      <w:r>
        <w:rPr/>
        <w:t>.</w:t>
      </w:r>
    </w:p>
    <w:p>
      <w:pPr>
        <w:tabs>
          <w:tab w:pos="312" w:val="left"/>
        </w:tabs>
        <w:spacing w:after="120"/>
        <w:ind w:left="312" w:hanging="283"/>
      </w:pPr>
      <w:r>
        <w:rPr>
          <w:color w:val="004EA8"/>
        </w:rPr>
        <w:t>3.</w:t>
        <w:tab/>
      </w:r>
      <w:r>
        <w:rPr/>
        <w:t>BIBS sends each advice protected and marks it SENT.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 to 50 advices per sending.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Selection size</w:t>
            </w:r>
          </w:p>
        </w:tc>
        <w:tc>
          <w:tcPr>
            <w:tcW w:type="dxa" w:w="4079"/>
            <w:tcMar>
              <w:top w:w="50" w:type="dxa"/>
              <w:bottom w:w="50" w:type="dxa"/>
              <w:left w:w="90" w:type="dxa"/>
              <w:right w:w="90" w:type="dxa"/>
            </w:tcMar>
          </w:tcPr>
          <w:p>
            <w:pPr>
              <w:pStyle w:val="BDOITable"/>
            </w:pPr>
            <w:r>
              <w:rPr>
                <w:sz w:val="18"/>
              </w:rPr>
              <w:t>Select between 1 and 50 Insurance Advices</w:t>
            </w:r>
          </w:p>
        </w:tc>
        <w:tc>
          <w:tcPr>
            <w:tcW w:type="dxa" w:w="3286"/>
            <w:tcMar>
              <w:top w:w="50" w:type="dxa"/>
              <w:bottom w:w="50" w:type="dxa"/>
              <w:left w:w="90" w:type="dxa"/>
              <w:right w:w="90" w:type="dxa"/>
            </w:tcMar>
          </w:tcPr>
          <w:p>
            <w:pPr>
              <w:pStyle w:val="BDOITable"/>
            </w:pPr>
            <w:r>
              <w:rPr>
                <w:sz w:val="18"/>
              </w:rPr>
              <w:t>IA_SELECTION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Enter at least one recipient</w:t>
            </w:r>
          </w:p>
        </w:tc>
        <w:tc>
          <w:tcPr>
            <w:tcW w:type="dxa" w:w="3286"/>
            <w:tcMar>
              <w:top w:w="50" w:type="dxa"/>
              <w:bottom w:w="50" w:type="dxa"/>
              <w:left w:w="90" w:type="dxa"/>
              <w:right w:w="90" w:type="dxa"/>
            </w:tcMar>
            <w:shd w:val="clear" w:color="auto" w:fill="E5F5FF"/>
          </w:tcPr>
          <w:p>
            <w:pPr>
              <w:pStyle w:val="BDOITable"/>
            </w:pPr>
            <w:r>
              <w:rPr>
                <w:sz w:val="18"/>
              </w:rPr>
              <w:t>EMAIL_RECIPIENT_REQUIRED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recipients receive the advice and the password separately.</w:t>
      </w:r>
    </w:p>
    <w:p>
      <w:pPr>
        <w:pStyle w:val="BDOILabel"/>
      </w:pPr>
      <w:r>
        <w:rPr/>
        <w:t>Audit</w:t>
      </w:r>
    </w:p>
    <w:p>
      <w:pPr>
        <w:tabs>
          <w:tab w:pos="312" w:val="left"/>
        </w:tabs>
        <w:spacing w:after="120"/>
        <w:ind w:left="312" w:hanging="283"/>
      </w:pPr>
      <w:r>
        <w:rPr>
          <w:color w:val="004EA8"/>
        </w:rPr>
        <w:t>•</w:t>
        <w:tab/>
      </w:r>
      <w:r>
        <w:rPr/>
        <w:t>Sending logged per advice; included in the dispatch report (FR-NB-106).</w:t>
      </w:r>
    </w:p>
    <w:p>
      <w:pPr>
        <w:pStyle w:val="BDOILabel"/>
      </w:pPr>
      <w:r>
        <w:rPr/>
        <w:t>Acceptance criteria</w:t>
      </w:r>
    </w:p>
    <w:p>
      <w:pPr>
        <w:tabs>
          <w:tab w:pos="312" w:val="left"/>
        </w:tabs>
        <w:spacing w:after="40"/>
        <w:ind w:left="312" w:hanging="283"/>
      </w:pPr>
      <w:r>
        <w:rPr>
          <w:color w:val="004EA8"/>
        </w:rPr>
        <w:t>1.</w:t>
        <w:tab/>
      </w:r>
      <w:r>
        <w:rPr/>
        <w:t>A user searches by policy number and downloads the advice PDF.</w:t>
      </w:r>
    </w:p>
    <w:p>
      <w:pPr>
        <w:tabs>
          <w:tab w:pos="312" w:val="left"/>
        </w:tabs>
        <w:spacing w:after="120"/>
        <w:ind w:left="312" w:hanging="283"/>
      </w:pPr>
      <w:r>
        <w:rPr>
          <w:color w:val="004EA8"/>
        </w:rPr>
        <w:t>2.</w:t>
        <w:tab/>
      </w:r>
      <w:r>
        <w:rPr/>
        <w:t>Three advices sent together arrive protected, each followed by its password e-mail.</w:t>
      </w:r>
    </w:p>
    <w:p>
      <w:pPr>
        <w:pStyle w:val="Heading3"/>
      </w:pPr>
      <w:bookmarkStart w:id="192" w:name="_Toc000192"/>
      <w:r>
        <w:rPr/>
        <w:t>FR-NB-105 Send e-policies to clients</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BRNB.077 (p.118-119),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E-policy Sender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Dispatch (Ready to Dispatch, Send E-policies); Issuance Workbench (Ready to dispatch)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/api/v1/issuance/dispatch/{epolicyId}/draft; POST /api/v1/issuance/dispatch/{epolicyId}; POST /api/v1/issuance/dispatch/batch</w:t>
            </w:r>
          </w:p>
        </w:tc>
      </w:tr>
    </w:tbl>
    <w:p>
      <w:pPr>
        <w:pStyle w:val="BDOISpacer"/>
      </w:pPr>
    </w:p>
    <w:p>
      <w:pPr>
        <w:pStyle w:val="BDOILabel"/>
      </w:pPr>
      <w:r>
        <w:rPr/>
        <w:t>Description</w:t>
      </w:r>
    </w:p>
    <w:p>
      <w:r>
        <w:rPr/>
        <w:t>The E-policy Sender sends confirmed e-policies to the clients, one or a batch. BIBS uses the account contact e-mail (FR-NB-066), the EPOLICY_EMAIL template with the password hint that tells the client how the password is built, attaches the encrypted e-policy, and sends the password in a separate e-mail.</w:t>
      </w:r>
    </w:p>
    <w:p>
      <w:pPr>
        <w:pStyle w:val="BDOILabel"/>
      </w:pPr>
      <w:r>
        <w:rPr/>
        <w:t>Preconditions</w:t>
      </w:r>
    </w:p>
    <w:p>
      <w:pPr>
        <w:tabs>
          <w:tab w:pos="312" w:val="left"/>
        </w:tabs>
        <w:spacing w:after="120"/>
        <w:ind w:left="312" w:hanging="283"/>
      </w:pPr>
      <w:r>
        <w:rPr>
          <w:color w:val="004EA8"/>
        </w:rPr>
        <w:t>•</w:t>
        <w:tab/>
      </w:r>
      <w:r>
        <w:rPr/>
        <w:t>The e-policy is CONFIRMED; the user has EPOLICY_SEND.</w:t>
      </w:r>
    </w:p>
    <w:p>
      <w:pPr>
        <w:pStyle w:val="BDOILabel"/>
      </w:pPr>
      <w:r>
        <w:rPr/>
        <w:t>Main flow</w:t>
      </w:r>
    </w:p>
    <w:p>
      <w:pPr>
        <w:tabs>
          <w:tab w:pos="312" w:val="left"/>
        </w:tabs>
        <w:spacing w:after="40"/>
        <w:ind w:left="312" w:hanging="283"/>
      </w:pPr>
      <w:r>
        <w:rPr>
          <w:color w:val="004EA8"/>
        </w:rPr>
        <w:t>1.</w:t>
        <w:tab/>
      </w:r>
      <w:r>
        <w:rPr/>
        <w:t>The sender opens Ready to Dispatch and selects the e-policies.</w:t>
      </w:r>
    </w:p>
    <w:p>
      <w:pPr>
        <w:tabs>
          <w:tab w:pos="312" w:val="left"/>
        </w:tabs>
        <w:spacing w:after="40"/>
        <w:ind w:left="312" w:hanging="283"/>
      </w:pPr>
      <w:r>
        <w:rPr>
          <w:color w:val="004EA8"/>
        </w:rPr>
        <w:t>2.</w:t>
        <w:tab/>
      </w:r>
      <w:r>
        <w:rPr/>
        <w:t xml:space="preserve">The sender clicks </w:t>
      </w:r>
      <w:r>
        <w:rPr>
          <w:b/>
        </w:rPr>
        <w:t>Send Selected</w:t>
      </w:r>
      <w:r>
        <w:rPr/>
        <w:t xml:space="preserve"> (or </w:t>
      </w:r>
      <w:r>
        <w:rPr>
          <w:b/>
        </w:rPr>
        <w:t>Send</w:t>
      </w:r>
      <w:r>
        <w:rPr/>
        <w:t xml:space="preserve"> on one), checks the recipients and the password hint.</w:t>
      </w:r>
    </w:p>
    <w:p>
      <w:pPr>
        <w:tabs>
          <w:tab w:pos="312" w:val="left"/>
        </w:tabs>
        <w:spacing w:after="120"/>
        <w:ind w:left="312" w:hanging="283"/>
      </w:pPr>
      <w:r>
        <w:rPr>
          <w:color w:val="004EA8"/>
        </w:rPr>
        <w:t>3.</w:t>
        <w:tab/>
      </w:r>
      <w:r>
        <w:rPr/>
        <w:t>BIBS sends the protected e-mails and records the outcome.</w:t>
      </w:r>
    </w:p>
    <w:p>
      <w:pPr>
        <w:pStyle w:val="BDOILabel"/>
      </w:pPr>
      <w:r>
        <w:rPr/>
        <w:t>Alternate and exception flows</w:t>
      </w:r>
    </w:p>
    <w:p>
      <w:pPr>
        <w:tabs>
          <w:tab w:pos="312" w:val="left"/>
        </w:tabs>
        <w:spacing w:after="120"/>
        <w:ind w:left="312" w:hanging="283"/>
      </w:pPr>
      <w:r>
        <w:rPr>
          <w:color w:val="004EA8"/>
        </w:rPr>
        <w:t>•</w:t>
        <w:tab/>
      </w:r>
      <w:r>
        <w:rPr/>
        <w:t>Account without contact e-mail. The sender enters the recipient.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Password hint text.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EPOLICY_PASSWORD_HINT (convention Q07)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 to 200 e-policies per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Policy data not confirmed</w:t>
            </w:r>
          </w:p>
        </w:tc>
        <w:tc>
          <w:tcPr>
            <w:tcW w:type="dxa" w:w="4079"/>
            <w:tcMar>
              <w:top w:w="50" w:type="dxa"/>
              <w:bottom w:w="50" w:type="dxa"/>
              <w:left w:w="90" w:type="dxa"/>
              <w:right w:w="90" w:type="dxa"/>
            </w:tcMar>
          </w:tcPr>
          <w:p>
            <w:pPr>
              <w:pStyle w:val="BDOITable"/>
            </w:pPr>
            <w:r>
              <w:rPr>
                <w:sz w:val="18"/>
              </w:rPr>
              <w:t>Confirm the policy data of &lt;ARN&gt; before sending the e-policy</w:t>
            </w:r>
          </w:p>
        </w:tc>
        <w:tc>
          <w:tcPr>
            <w:tcW w:type="dxa" w:w="3286"/>
            <w:tcMar>
              <w:top w:w="50" w:type="dxa"/>
              <w:bottom w:w="50" w:type="dxa"/>
              <w:left w:w="90" w:type="dxa"/>
              <w:right w:w="90" w:type="dxa"/>
            </w:tcMar>
          </w:tcPr>
          <w:p>
            <w:pPr>
              <w:pStyle w:val="BDOITable"/>
            </w:pPr>
            <w:r>
              <w:rPr>
                <w:sz w:val="18"/>
              </w:rPr>
              <w:t>EPOLICY_NOT_CONFIRMED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Account &lt;ARN&gt; has no contact e-mail: enter the recipient</w:t>
            </w:r>
          </w:p>
        </w:tc>
        <w:tc>
          <w:tcPr>
            <w:tcW w:type="dxa" w:w="3286"/>
            <w:tcMar>
              <w:top w:w="50" w:type="dxa"/>
              <w:bottom w:w="50" w:type="dxa"/>
              <w:left w:w="90" w:type="dxa"/>
              <w:right w:w="90" w:type="dxa"/>
            </w:tcMar>
            <w:shd w:val="clear" w:color="auto" w:fill="E5F5FF"/>
          </w:tcPr>
          <w:p>
            <w:pPr>
              <w:pStyle w:val="BDOITable"/>
            </w:pPr>
            <w:r>
              <w:rPr>
                <w:sz w:val="18"/>
              </w:rPr>
              <w:t>EPOLICY_NO_RECIPIENT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e-policy and the password separately.</w:t>
      </w:r>
    </w:p>
    <w:p>
      <w:pPr>
        <w:pStyle w:val="BDOILabel"/>
      </w:pPr>
      <w:r>
        <w:rPr/>
        <w:t>Audit</w:t>
      </w:r>
    </w:p>
    <w:p>
      <w:pPr>
        <w:tabs>
          <w:tab w:pos="312" w:val="left"/>
        </w:tabs>
        <w:spacing w:after="120"/>
        <w:ind w:left="312" w:hanging="283"/>
      </w:pPr>
      <w:r>
        <w:rPr>
          <w:color w:val="004EA8"/>
        </w:rPr>
        <w:t>•</w:t>
        <w:tab/>
      </w:r>
      <w:r>
        <w:rPr/>
        <w:t>Each e-mail with recipients, time, attachment hash and outcome.</w:t>
      </w:r>
    </w:p>
    <w:p>
      <w:pPr>
        <w:pStyle w:val="BDOILabel"/>
      </w:pPr>
      <w:r>
        <w:rPr/>
        <w:t>Acceptance criteria</w:t>
      </w:r>
    </w:p>
    <w:p>
      <w:pPr>
        <w:tabs>
          <w:tab w:pos="312" w:val="left"/>
        </w:tabs>
        <w:spacing w:after="40"/>
        <w:ind w:left="312" w:hanging="283"/>
      </w:pPr>
      <w:r>
        <w:rPr>
          <w:color w:val="004EA8"/>
        </w:rPr>
        <w:t>1.</w:t>
        <w:tab/>
      </w:r>
      <w:r>
        <w:rPr/>
        <w:t>A batch of 20 e-policies is sent, each protected, and the dispatch report lists 20 sent.</w:t>
      </w:r>
    </w:p>
    <w:p>
      <w:pPr>
        <w:tabs>
          <w:tab w:pos="312" w:val="left"/>
        </w:tabs>
        <w:spacing w:after="120"/>
        <w:ind w:left="312" w:hanging="283"/>
      </w:pPr>
      <w:r>
        <w:rPr>
          <w:color w:val="004EA8"/>
        </w:rPr>
        <w:t>2.</w:t>
        <w:tab/>
      </w:r>
      <w:r>
        <w:rPr/>
        <w:t>An e-policy still in review cannot be sent.</w:t>
      </w:r>
    </w:p>
    <w:p>
      <w:pPr>
        <w:pStyle w:val="Heading3"/>
      </w:pPr>
      <w:bookmarkStart w:id="193" w:name="_Toc000193"/>
      <w:r>
        <w:rPr/>
        <w:t>FR-NB-106 Report sent and failed e-policies</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BRNB.078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E-policy Sender;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Dispatch (Dispatch Report); Report NB-DISPATCH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/api/v1/issuance/dispatch/log; report NB-DISPATCH</w:t>
            </w:r>
          </w:p>
        </w:tc>
      </w:tr>
    </w:tbl>
    <w:p>
      <w:pPr>
        <w:pStyle w:val="BDOISpacer"/>
      </w:pPr>
    </w:p>
    <w:p>
      <w:pPr>
        <w:pStyle w:val="BDOILabel"/>
      </w:pPr>
      <w:r>
        <w:rPr/>
        <w:t>Description</w:t>
      </w:r>
    </w:p>
    <w:p>
      <w:r>
        <w:rPr/>
        <w:t>The Insurance Advice and E-policy Dispatch report lists, for a date range, the e-policies and advices sent and not sent, grouped by outcome (sent, failed, queued), with counts and the reason of each failure (from the messaging log).</w:t>
      </w:r>
    </w:p>
    <w:p>
      <w:pPr>
        <w:pStyle w:val="BDOILabel"/>
      </w:pPr>
      <w:r>
        <w:rPr/>
        <w:t>Preconditions</w:t>
      </w:r>
    </w:p>
    <w:p>
      <w:pPr>
        <w:tabs>
          <w:tab w:pos="312" w:val="left"/>
        </w:tabs>
        <w:spacing w:after="120"/>
        <w:ind w:left="312" w:hanging="283"/>
      </w:pPr>
      <w:r>
        <w:rPr>
          <w:color w:val="004EA8"/>
        </w:rPr>
        <w:t>•</w:t>
        <w:tab/>
      </w:r>
      <w:r>
        <w:rPr/>
        <w:t>The user has ACCOUNT_VIEW.</w:t>
      </w:r>
    </w:p>
    <w:p>
      <w:pPr>
        <w:pStyle w:val="BDOILabel"/>
      </w:pPr>
      <w:r>
        <w:rPr/>
        <w:t>Main flow</w:t>
      </w:r>
    </w:p>
    <w:p>
      <w:pPr>
        <w:tabs>
          <w:tab w:pos="312" w:val="left"/>
        </w:tabs>
        <w:spacing w:after="40"/>
        <w:ind w:left="312" w:hanging="283"/>
      </w:pPr>
      <w:r>
        <w:rPr>
          <w:color w:val="004EA8"/>
        </w:rPr>
        <w:t>1.</w:t>
        <w:tab/>
      </w:r>
      <w:r>
        <w:rPr/>
        <w:t>The user selects the date range, the document (all, e-policy, Insurance Advice) and the outcome.</w:t>
      </w:r>
    </w:p>
    <w:p>
      <w:pPr>
        <w:tabs>
          <w:tab w:pos="312" w:val="left"/>
        </w:tabs>
        <w:spacing w:after="120"/>
        <w:ind w:left="312" w:hanging="283"/>
      </w:pPr>
      <w:r>
        <w:rPr>
          <w:color w:val="004EA8"/>
        </w:rPr>
        <w:t>2.</w:t>
        <w:tab/>
      </w:r>
      <w:r>
        <w:rPr/>
        <w:t>BIBS shows the grouped list with counts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 from the messaging log of purposes EPOLICY and INSURANCE_ADVICE.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NB-DISPATCH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 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E-policy or advice; ARN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Queued On / Sent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Messaging log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Recipients / 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Messaging log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Failure 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Simulated / Sent By / Attempts</w:t>
            </w:r>
          </w:p>
        </w:tc>
        <w:tc>
          <w:tcPr>
            <w:tcW w:type="dxa" w:w="1190"/>
            <w:tcMar>
              <w:top w:w="50" w:type="dxa"/>
              <w:bottom w:w="50" w:type="dxa"/>
              <w:left w:w="90" w:type="dxa"/>
              <w:right w:w="90" w:type="dxa"/>
            </w:tcMar>
          </w:tcPr>
          <w:p>
            <w:pPr>
              <w:pStyle w:val="BDOITable"/>
            </w:pPr>
            <w:r>
              <w:rPr>
                <w:sz w:val="18"/>
              </w:rPr>
              <w:t>Text / 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Messaging log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logged.</w:t>
      </w:r>
    </w:p>
    <w:p>
      <w:pPr>
        <w:pStyle w:val="BDOILabel"/>
      </w:pPr>
      <w:r>
        <w:rPr/>
        <w:t>Acceptance criteria</w:t>
      </w:r>
    </w:p>
    <w:p>
      <w:pPr>
        <w:tabs>
          <w:tab w:pos="312" w:val="left"/>
        </w:tabs>
        <w:spacing w:after="40"/>
        <w:ind w:left="312" w:hanging="283"/>
      </w:pPr>
      <w:r>
        <w:rPr>
          <w:color w:val="004EA8"/>
        </w:rPr>
        <w:t>1.</w:t>
        <w:tab/>
      </w:r>
      <w:r>
        <w:rPr/>
        <w:t>A failed dispatch appears under Failed with its reason.</w:t>
      </w:r>
    </w:p>
    <w:p>
      <w:pPr>
        <w:tabs>
          <w:tab w:pos="312" w:val="left"/>
        </w:tabs>
        <w:spacing w:after="120"/>
        <w:ind w:left="312" w:hanging="283"/>
      </w:pPr>
      <w:r>
        <w:rPr>
          <w:color w:val="004EA8"/>
        </w:rPr>
        <w:t>2.</w:t>
        <w:tab/>
      </w:r>
      <w:r>
        <w:rPr/>
        <w:t>The counts per outcome match the lists.</w:t>
      </w:r>
    </w:p>
    <w:p>
      <w:pPr>
        <w:pStyle w:val="Heading2"/>
      </w:pPr>
      <w:bookmarkStart w:id="194" w:name="_Toc000194"/>
      <w:r>
        <w:rPr/>
        <w:t>4.10 Booking</w:t>
      </w:r>
      <w:bookmarkEnd w:id="194"/>
    </w:p>
    <w:p>
      <w:pPr>
        <w:pStyle w:val="Heading3"/>
      </w:pPr>
      <w:bookmarkStart w:id="195" w:name="_Toc000195"/>
      <w:r>
        <w:rPr/>
        <w:t>FR-NB-110 Book an account with its GL entry and service invoice</w:t>
      </w:r>
      <w:bookmarkEnd w:id="1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BRNB.027 (p.66-67), BRNB.061 (p.108-109), BRNB.108 (p.13-14)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(BOOKING_PROCESS);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Workbench (Ready to Book); Pre-booking Confirmation (/booking/book/&lt;ARN&gt;); Booked Invoice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/api/v1/booking/preview; POST /api/v1/booking/book</w:t>
            </w:r>
          </w:p>
        </w:tc>
      </w:tr>
    </w:tbl>
    <w:p>
      <w:pPr>
        <w:pStyle w:val="BDOISpacer"/>
      </w:pPr>
    </w:p>
    <w:p>
      <w:pPr>
        <w:pStyle w:val="BDOILabel"/>
      </w:pPr>
      <w:r>
        <w:rPr/>
        <w:t>Description</w:t>
      </w:r>
    </w:p>
    <w:p>
      <w:r>
        <w:rPr/>
        <w:t xml:space="preserve">Processing books an account whose policy is issued (or that is flagged for direct booking). The Pre-booking Confirmation shows the invoice(s) with the premium breakdown and commission, and the journal preview. On </w:t>
      </w:r>
      <w:r>
        <w:rPr>
          <w:b/>
        </w:rPr>
        <w:t>Book Account</w:t>
      </w:r>
      <w:r>
        <w:rPr/>
        <w:t xml:space="preserve"> BIBS, in one transaction - checks the account, the cost center and the insurer shares; builds the invoice BI-&lt;branch&gt;-yyyy-n on the booking date; posts the BROKER_BOOKING accounting event per insurer share (premium receivable from the client unless direct payment, premium payable to the insurer, commission receivable, VAT on commission, withholding tax); opens the open items; issues the service invoice when a type is triggered on booking (FR-NB-117); and moves the account to BOOKED.</w:t>
      </w:r>
    </w:p>
    <w:p>
      <w:r>
        <w:rPr/>
        <w:t>If any step fails, nothing is kept and the error is shown. Booking twice returns the invoice already booked.</w:t>
      </w:r>
    </w:p>
    <w:p>
      <w:pPr>
        <w:pStyle w:val="BDOILabel"/>
      </w:pPr>
      <w:r>
        <w:rPr/>
        <w:t>Preconditions</w:t>
      </w:r>
    </w:p>
    <w:p>
      <w:pPr>
        <w:tabs>
          <w:tab w:pos="312" w:val="left"/>
        </w:tabs>
        <w:spacing w:after="120"/>
        <w:ind w:left="312" w:hanging="283"/>
      </w:pPr>
      <w:r>
        <w:rPr>
          <w:color w:val="004EA8"/>
        </w:rPr>
        <w:t>•</w:t>
        <w:tab/>
      </w:r>
      <w:r>
        <w:rPr/>
        <w:t>The account is POLICY_ISSUED; the user has BOOKING_PROCESS.</w:t>
      </w:r>
    </w:p>
    <w:p>
      <w:pPr>
        <w:pStyle w:val="BDOILabel"/>
      </w:pPr>
      <w:r>
        <w:rPr/>
        <w:t>Main flow</w:t>
      </w:r>
    </w:p>
    <w:p>
      <w:pPr>
        <w:tabs>
          <w:tab w:pos="312" w:val="left"/>
        </w:tabs>
        <w:spacing w:after="40"/>
        <w:ind w:left="312" w:hanging="283"/>
      </w:pPr>
      <w:r>
        <w:rPr>
          <w:color w:val="004EA8"/>
        </w:rPr>
        <w:t>1.</w:t>
        <w:tab/>
      </w:r>
      <w:r>
        <w:rPr/>
        <w:t>Processing opens the account from Ready to Book.</w:t>
      </w:r>
    </w:p>
    <w:p>
      <w:pPr>
        <w:tabs>
          <w:tab w:pos="312" w:val="left"/>
        </w:tabs>
        <w:spacing w:after="40"/>
        <w:ind w:left="312" w:hanging="283"/>
      </w:pPr>
      <w:r>
        <w:rPr>
          <w:color w:val="004EA8"/>
        </w:rPr>
        <w:t>2.</w:t>
        <w:tab/>
      </w:r>
      <w:r>
        <w:rPr/>
        <w:t xml:space="preserve">Processing checks the booking date and cost center and clicks </w:t>
      </w:r>
      <w:r>
        <w:rPr>
          <w:b/>
        </w:rPr>
        <w:t>Update Preview</w:t>
      </w:r>
      <w:r>
        <w:rPr/>
        <w:t>.</w:t>
      </w:r>
    </w:p>
    <w:p>
      <w:pPr>
        <w:tabs>
          <w:tab w:pos="312" w:val="left"/>
        </w:tabs>
        <w:spacing w:after="120"/>
        <w:ind w:left="312" w:hanging="283"/>
      </w:pPr>
      <w:r>
        <w:rPr>
          <w:color w:val="004EA8"/>
        </w:rPr>
        <w:t>3.</w:t>
        <w:tab/>
      </w:r>
      <w:r>
        <w:rPr/>
        <w:t xml:space="preserve">Processing clicks </w:t>
      </w:r>
      <w:r>
        <w:rPr>
          <w:b/>
        </w:rPr>
        <w:t>Book Account</w:t>
      </w:r>
      <w:r>
        <w:rPr/>
        <w:t>; BIBS shows the booked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Booking, GL entry and service invoice are one transaction.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booking date cannot be in the future.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realisation ON_COLLECTION (default) or ON_BOOKING.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OPS_COMMISSION_REALIZATION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Withholding tax on commission 10%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BOOKING_WTAX_RATE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GL accounts of the event are set up in Accounting Rules; production values wait for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issued</w:t>
            </w:r>
          </w:p>
        </w:tc>
        <w:tc>
          <w:tcPr>
            <w:tcW w:type="dxa" w:w="4079"/>
            <w:tcMar>
              <w:top w:w="50" w:type="dxa"/>
              <w:bottom w:w="50" w:type="dxa"/>
              <w:left w:w="90" w:type="dxa"/>
              <w:right w:w="90" w:type="dxa"/>
            </w:tcMar>
          </w:tcPr>
          <w:p>
            <w:pPr>
              <w:pStyle w:val="BDOITable"/>
            </w:pPr>
            <w:r>
              <w:rPr>
                <w:sz w:val="18"/>
              </w:rPr>
              <w:t>Account &lt;ARN&gt; is &lt;status&gt;: only issued policies are booked</w:t>
            </w:r>
          </w:p>
        </w:tc>
        <w:tc>
          <w:tcPr>
            <w:tcW w:type="dxa" w:w="3286"/>
            <w:tcMar>
              <w:top w:w="50" w:type="dxa"/>
              <w:bottom w:w="50" w:type="dxa"/>
              <w:left w:w="90" w:type="dxa"/>
              <w:right w:w="90" w:type="dxa"/>
            </w:tcMar>
          </w:tcPr>
          <w:p>
            <w:pPr>
              <w:pStyle w:val="BDOITable"/>
            </w:pPr>
            <w:r>
              <w:rPr>
                <w:sz w:val="18"/>
              </w:rPr>
              <w:t>ACCOUNT_NOT_BOOKABLE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booked</w:t>
            </w:r>
          </w:p>
        </w:tc>
        <w:tc>
          <w:tcPr>
            <w:tcW w:type="dxa" w:w="4079"/>
            <w:tcMar>
              <w:top w:w="50" w:type="dxa"/>
              <w:bottom w:w="50" w:type="dxa"/>
              <w:left w:w="90" w:type="dxa"/>
              <w:right w:w="90" w:type="dxa"/>
            </w:tcMar>
            <w:shd w:val="clear" w:color="auto" w:fill="E5F5FF"/>
          </w:tcPr>
          <w:p>
            <w:pPr>
              <w:pStyle w:val="BDOITable"/>
            </w:pPr>
            <w:r>
              <w:rPr>
                <w:sz w:val="18"/>
              </w:rPr>
              <w:t>Account &lt;ARN&gt; is already booked (BRNB.076)</w:t>
            </w:r>
          </w:p>
        </w:tc>
        <w:tc>
          <w:tcPr>
            <w:tcW w:type="dxa" w:w="3286"/>
            <w:tcMar>
              <w:top w:w="50" w:type="dxa"/>
              <w:bottom w:w="50" w:type="dxa"/>
              <w:left w:w="90" w:type="dxa"/>
              <w:right w:w="90" w:type="dxa"/>
            </w:tcMar>
            <w:shd w:val="clear" w:color="auto" w:fill="E5F5FF"/>
          </w:tcPr>
          <w:p>
            <w:pPr>
              <w:pStyle w:val="BDOITable"/>
            </w:pPr>
            <w:r>
              <w:rPr>
                <w:sz w:val="18"/>
              </w:rPr>
              <w:t>DUPLICATE_BOOKING</w:t>
            </w:r>
          </w:p>
        </w:tc>
      </w:tr>
      <w:tr>
        <w:trPr>
          <w:cantSplit w:val="true"/>
        </w:trPr>
        <w:tc>
          <w:tcPr>
            <w:tcW w:type="dxa" w:w="2606"/>
            <w:tcMar>
              <w:top w:w="50" w:type="dxa"/>
              <w:bottom w:w="50" w:type="dxa"/>
              <w:left w:w="90" w:type="dxa"/>
              <w:right w:w="90" w:type="dxa"/>
            </w:tcMar>
          </w:tcPr>
          <w:p>
            <w:pPr>
              <w:pStyle w:val="BDOITable"/>
            </w:pPr>
            <w:r>
              <w:rPr>
                <w:sz w:val="18"/>
              </w:rPr>
              <w:t>Future booking date</w:t>
            </w:r>
          </w:p>
        </w:tc>
        <w:tc>
          <w:tcPr>
            <w:tcW w:type="dxa" w:w="4079"/>
            <w:tcMar>
              <w:top w:w="50" w:type="dxa"/>
              <w:bottom w:w="50" w:type="dxa"/>
              <w:left w:w="90" w:type="dxa"/>
              <w:right w:w="90" w:type="dxa"/>
            </w:tcMar>
          </w:tcPr>
          <w:p>
            <w:pPr>
              <w:pStyle w:val="BDOITable"/>
            </w:pPr>
            <w:r>
              <w:rPr>
                <w:sz w:val="18"/>
              </w:rPr>
              <w:t>The booking date &lt;date&gt; is in the future</w:t>
            </w:r>
          </w:p>
        </w:tc>
        <w:tc>
          <w:tcPr>
            <w:tcW w:type="dxa" w:w="3286"/>
            <w:tcMar>
              <w:top w:w="50" w:type="dxa"/>
              <w:bottom w:w="50" w:type="dxa"/>
              <w:left w:w="90" w:type="dxa"/>
              <w:right w:w="90" w:type="dxa"/>
            </w:tcMar>
          </w:tcPr>
          <w:p>
            <w:pPr>
              <w:pStyle w:val="BDOITable"/>
            </w:pPr>
            <w:r>
              <w:rPr>
                <w:sz w:val="18"/>
              </w:rPr>
              <w:t>BOOKING_DATE_FUTURE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Cost center missing</w:t>
            </w:r>
          </w:p>
        </w:tc>
        <w:tc>
          <w:tcPr>
            <w:tcW w:type="dxa" w:w="4079"/>
            <w:tcMar>
              <w:top w:w="50" w:type="dxa"/>
              <w:bottom w:w="50" w:type="dxa"/>
              <w:left w:w="90" w:type="dxa"/>
              <w:right w:w="90" w:type="dxa"/>
            </w:tcMar>
            <w:shd w:val="clear" w:color="auto" w:fill="E5F5FF"/>
          </w:tcPr>
          <w:p>
            <w:pPr>
              <w:pStyle w:val="BDOITable"/>
            </w:pPr>
            <w:r>
              <w:rPr>
                <w:sz w:val="18"/>
              </w:rPr>
              <w:t>Enter the cost center of account &lt;ARN&gt; (BRNB.108)</w:t>
            </w:r>
          </w:p>
        </w:tc>
        <w:tc>
          <w:tcPr>
            <w:tcW w:type="dxa" w:w="3286"/>
            <w:tcMar>
              <w:top w:w="50" w:type="dxa"/>
              <w:bottom w:w="50" w:type="dxa"/>
              <w:left w:w="90" w:type="dxa"/>
              <w:right w:w="90" w:type="dxa"/>
            </w:tcMar>
            <w:shd w:val="clear" w:color="auto" w:fill="E5F5FF"/>
          </w:tcPr>
          <w:p>
            <w:pPr>
              <w:pStyle w:val="BDOITable"/>
            </w:pPr>
            <w:r>
              <w:rPr>
                <w:sz w:val="18"/>
              </w:rPr>
              <w:t>COST_CENTER_REQUIRED</w:t>
            </w:r>
          </w:p>
        </w:tc>
      </w:tr>
      <w:tr>
        <w:trPr>
          <w:cantSplit w:val="true"/>
        </w:trPr>
        <w:tc>
          <w:tcPr>
            <w:tcW w:type="dxa" w:w="2606"/>
            <w:tcMar>
              <w:top w:w="50" w:type="dxa"/>
              <w:bottom w:w="50" w:type="dxa"/>
              <w:left w:w="90" w:type="dxa"/>
              <w:right w:w="90" w:type="dxa"/>
            </w:tcMar>
          </w:tcPr>
          <w:p>
            <w:pPr>
              <w:pStyle w:val="BDOITable"/>
            </w:pPr>
            <w:r>
              <w:rPr>
                <w:sz w:val="18"/>
              </w:rPr>
              <w:t>No insurer / period / premium</w:t>
            </w:r>
          </w:p>
        </w:tc>
        <w:tc>
          <w:tcPr>
            <w:tcW w:type="dxa" w:w="4079"/>
            <w:tcMar>
              <w:top w:w="50" w:type="dxa"/>
              <w:bottom w:w="50" w:type="dxa"/>
              <w:left w:w="90" w:type="dxa"/>
              <w:right w:w="90" w:type="dxa"/>
            </w:tcMar>
          </w:tcPr>
          <w:p>
            <w:pPr>
              <w:pStyle w:val="BDOITable"/>
            </w:pPr>
            <w:r>
              <w:rPr>
                <w:sz w:val="18"/>
              </w:rPr>
              <w:t>Account &lt;ARN&gt; has no insurer / has no period of cover / has no rated premium</w:t>
            </w:r>
          </w:p>
        </w:tc>
        <w:tc>
          <w:tcPr>
            <w:tcW w:type="dxa" w:w="3286"/>
            <w:tcMar>
              <w:top w:w="50" w:type="dxa"/>
              <w:bottom w:w="50" w:type="dxa"/>
              <w:left w:w="90" w:type="dxa"/>
              <w:right w:w="90" w:type="dxa"/>
            </w:tcMar>
          </w:tcPr>
          <w:p>
            <w:pPr>
              <w:pStyle w:val="BDOITable"/>
            </w:pPr>
            <w:r>
              <w:rPr>
                <w:sz w:val="18"/>
              </w:rPr>
              <w:t>ACCOUNT_INSURER_MISSING, ACCOUNT_PERIOD_MISSING, PREMIUM_NOT_RATED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Company has no branch</w:t>
            </w:r>
          </w:p>
        </w:tc>
        <w:tc>
          <w:tcPr>
            <w:tcW w:type="dxa" w:w="4079"/>
            <w:tcMar>
              <w:top w:w="50" w:type="dxa"/>
              <w:bottom w:w="50" w:type="dxa"/>
              <w:left w:w="90" w:type="dxa"/>
              <w:right w:w="90" w:type="dxa"/>
            </w:tcMar>
            <w:shd w:val="clear" w:color="auto" w:fill="E5F5FF"/>
          </w:tcPr>
          <w:p>
            <w:pPr>
              <w:pStyle w:val="BDOITable"/>
            </w:pPr>
            <w:r>
              <w:rPr>
                <w:sz w:val="18"/>
              </w:rPr>
              <w:t>The company has no branch to book invoices</w:t>
            </w:r>
          </w:p>
        </w:tc>
        <w:tc>
          <w:tcPr>
            <w:tcW w:type="dxa" w:w="3286"/>
            <w:tcMar>
              <w:top w:w="50" w:type="dxa"/>
              <w:bottom w:w="50" w:type="dxa"/>
              <w:left w:w="90" w:type="dxa"/>
              <w:right w:w="90" w:type="dxa"/>
            </w:tcMar>
            <w:shd w:val="clear" w:color="auto" w:fill="E5F5FF"/>
          </w:tcPr>
          <w:p>
            <w:pPr>
              <w:pStyle w:val="BDOITable"/>
            </w:pPr>
            <w:r>
              <w:rPr>
                <w:sz w:val="18"/>
              </w:rPr>
              <w:t>BOOKING_BRANCH_MISSING</w:t>
            </w:r>
          </w:p>
        </w:tc>
      </w:tr>
    </w:tbl>
    <w:p>
      <w:pPr>
        <w:pStyle w:val="BDOISpacer"/>
      </w:pPr>
    </w:p>
    <w:p>
      <w:pPr>
        <w:pStyle w:val="BDOILabel"/>
      </w:pPr>
      <w:r>
        <w:rPr/>
        <w:t>Screens and fields: Pre-booking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Booking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Default today</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Sales organisation (default from the account officer)</w:t>
            </w:r>
          </w:p>
        </w:tc>
        <w:tc>
          <w:tcPr>
            <w:tcW w:type="dxa" w:w="3286"/>
            <w:tcMar>
              <w:top w:w="50" w:type="dxa"/>
              <w:bottom w:w="50" w:type="dxa"/>
              <w:left w:w="90" w:type="dxa"/>
              <w:right w:w="90" w:type="dxa"/>
            </w:tcMar>
            <w:shd w:val="clear" w:color="auto" w:fill="E5F5FF"/>
          </w:tcPr>
          <w:p>
            <w:pPr>
              <w:pStyle w:val="BDOITable"/>
            </w:pPr>
            <w:r>
              <w:rPr>
                <w:sz w:val="18"/>
              </w:rPr>
              <w:t>Active cost center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 a failure is shown on screen.</w:t>
      </w:r>
    </w:p>
    <w:p>
      <w:pPr>
        <w:pStyle w:val="BDOILabel"/>
      </w:pPr>
      <w:r>
        <w:rPr/>
        <w:t>Audit</w:t>
      </w:r>
    </w:p>
    <w:p>
      <w:pPr>
        <w:tabs>
          <w:tab w:pos="312" w:val="left"/>
        </w:tabs>
        <w:spacing w:after="120"/>
        <w:ind w:left="312" w:hanging="283"/>
      </w:pPr>
      <w:r>
        <w:rPr>
          <w:color w:val="004EA8"/>
        </w:rPr>
        <w:t>•</w:t>
        <w:tab/>
      </w:r>
      <w:r>
        <w:rPr/>
        <w:t>Invoice, journal and service invoice are linked to the ARN and recorded with user and time.</w:t>
      </w:r>
    </w:p>
    <w:p>
      <w:pPr>
        <w:pStyle w:val="BDOILabel"/>
      </w:pPr>
      <w:r>
        <w:rPr/>
        <w:t>Acceptance criteria</w:t>
      </w:r>
    </w:p>
    <w:p>
      <w:pPr>
        <w:tabs>
          <w:tab w:pos="312" w:val="left"/>
        </w:tabs>
        <w:spacing w:after="40"/>
        <w:ind w:left="312" w:hanging="283"/>
      </w:pPr>
      <w:r>
        <w:rPr>
          <w:color w:val="004EA8"/>
        </w:rPr>
        <w:t>1.</w:t>
        <w:tab/>
      </w:r>
      <w:r>
        <w:rPr/>
        <w:t>Booking an issued account creates the invoice, the balanced journal and the service invoice, and the account shows Booked.</w:t>
      </w:r>
    </w:p>
    <w:p>
      <w:pPr>
        <w:tabs>
          <w:tab w:pos="312" w:val="left"/>
        </w:tabs>
        <w:spacing w:after="40"/>
        <w:ind w:left="312" w:hanging="283"/>
      </w:pPr>
      <w:r>
        <w:rPr>
          <w:color w:val="004EA8"/>
        </w:rPr>
        <w:t>2.</w:t>
        <w:tab/>
      </w:r>
      <w:r>
        <w:rPr/>
        <w:t>If the journal cannot be posted, the account stays Policy issued and no invoice exists.</w:t>
      </w:r>
    </w:p>
    <w:p>
      <w:pPr>
        <w:tabs>
          <w:tab w:pos="312" w:val="left"/>
        </w:tabs>
        <w:spacing w:after="120"/>
        <w:ind w:left="312" w:hanging="283"/>
      </w:pPr>
      <w:r>
        <w:rPr>
          <w:color w:val="004EA8"/>
        </w:rPr>
        <w:t>3.</w:t>
        <w:tab/>
      </w:r>
      <w:r>
        <w:rPr/>
        <w:t>Booking the same account twice returns the existing invoice.</w:t>
      </w:r>
    </w:p>
    <w:p>
      <w:pPr>
        <w:pStyle w:val="Heading3"/>
      </w:pPr>
      <w:bookmarkStart w:id="196" w:name="_Toc000196"/>
      <w:r>
        <w:rPr/>
        <w:t>FR-NB-111 Book individually or in batch, on schedule or by upload</w:t>
      </w:r>
      <w:bookmarkEnd w:id="19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BRNB.036 (p.77-78), BRNB.061 (p.108-109)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Workbench (Ready to Book, Queued for Batch, Booked Today, Failed); Batch Runs; Upload Bookings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/api/v1/booking/workbench; POST .../queue; PUT .../queue/{id}; POST .../queue/{id}/remove; POST .../batch/confirm | batch/cancel | book-now; GET .../batch-runs</w:t>
            </w:r>
          </w:p>
        </w:tc>
      </w:tr>
    </w:tbl>
    <w:p>
      <w:pPr>
        <w:pStyle w:val="BDOISpacer"/>
      </w:pPr>
    </w:p>
    <w:p>
      <w:pPr>
        <w:pStyle w:val="BDOILabel"/>
      </w:pPr>
      <w:r>
        <w:rPr/>
        <w:t>Description</w:t>
      </w:r>
    </w:p>
    <w:p>
      <w:r>
        <w:rPr/>
        <w:t xml:space="preserve">Individual booking books one account at a time (FR-NB-110). For batch booking, Processing selects accounts and clicks </w:t>
      </w:r>
      <w:r>
        <w:rPr>
          <w:b/>
        </w:rPr>
        <w:t>Add to Batch</w:t>
      </w:r>
      <w:r>
        <w:rPr/>
        <w:t xml:space="preserve">; the Placement Workbench action For Booking hands accounts over the same way. Before the batch runs, Processing edits the booking date or cost center of an entry, removes an entry, cancels the batch or confirms the selected entries. The batch runs at the scheduled time (default 20:00 PHT) or at once with </w:t>
      </w:r>
      <w:r>
        <w:rPr>
          <w:b/>
        </w:rPr>
        <w:t>Book Now</w:t>
      </w:r>
      <w:r>
        <w:rPr/>
        <w:t>. Each account is booked in its own transaction; failures go to the Failed tab with the reason and do not stop the others.</w:t>
      </w:r>
    </w:p>
    <w:p>
      <w:r>
        <w:rPr/>
        <w:t>Upload Bookings (BOOKING_UPLOAD) takes a list of ARNs with booking date and cost center; each row is validated and booked. Booking uploads are separate from the account creation uploads.</w:t>
      </w:r>
    </w:p>
    <w:p>
      <w:pPr>
        <w:pStyle w:val="BDOILabel"/>
      </w:pPr>
      <w:r>
        <w:rPr/>
        <w:t>Preconditions</w:t>
      </w:r>
    </w:p>
    <w:p>
      <w:pPr>
        <w:tabs>
          <w:tab w:pos="312" w:val="left"/>
        </w:tabs>
        <w:spacing w:after="120"/>
        <w:ind w:left="312" w:hanging="283"/>
      </w:pPr>
      <w:r>
        <w:rPr>
          <w:color w:val="004EA8"/>
        </w:rPr>
        <w:t>•</w:t>
        <w:tab/>
      </w:r>
      <w:r>
        <w:rPr/>
        <w:t>The accounts are POLICY_ISSUED.</w:t>
      </w:r>
    </w:p>
    <w:p>
      <w:pPr>
        <w:pStyle w:val="BDOILabel"/>
      </w:pPr>
      <w:r>
        <w:rPr/>
        <w:t>Main flow</w:t>
      </w:r>
    </w:p>
    <w:p>
      <w:pPr>
        <w:tabs>
          <w:tab w:pos="312" w:val="left"/>
        </w:tabs>
        <w:spacing w:after="40"/>
        <w:ind w:left="312" w:hanging="283"/>
      </w:pPr>
      <w:r>
        <w:rPr>
          <w:color w:val="004EA8"/>
        </w:rPr>
        <w:t>1.</w:t>
        <w:tab/>
      </w:r>
      <w:r>
        <w:rPr/>
        <w:t xml:space="preserve">Processing selects accounts on Ready to Book and clicks </w:t>
      </w:r>
      <w:r>
        <w:rPr>
          <w:b/>
        </w:rPr>
        <w:t>Add to Batch</w:t>
      </w:r>
      <w:r>
        <w:rPr/>
        <w:t>.</w:t>
      </w:r>
    </w:p>
    <w:p>
      <w:pPr>
        <w:tabs>
          <w:tab w:pos="312" w:val="left"/>
        </w:tabs>
        <w:spacing w:after="40"/>
        <w:ind w:left="312" w:hanging="283"/>
      </w:pPr>
      <w:r>
        <w:rPr>
          <w:color w:val="004EA8"/>
        </w:rPr>
        <w:t>2.</w:t>
        <w:tab/>
      </w:r>
      <w:r>
        <w:rPr/>
        <w:t xml:space="preserve">Processing reviews Queued for Batch, edits or removes entries and clicks </w:t>
      </w:r>
      <w:r>
        <w:rPr>
          <w:b/>
        </w:rPr>
        <w:t>Confirm Batch</w:t>
      </w:r>
      <w:r>
        <w:rPr/>
        <w:t>.</w:t>
      </w:r>
    </w:p>
    <w:p>
      <w:pPr>
        <w:tabs>
          <w:tab w:pos="312" w:val="left"/>
        </w:tabs>
        <w:spacing w:after="120"/>
        <w:ind w:left="312" w:hanging="283"/>
      </w:pPr>
      <w:r>
        <w:rPr>
          <w:color w:val="004EA8"/>
        </w:rPr>
        <w:t>3.</w:t>
        <w:tab/>
      </w:r>
      <w:r>
        <w:rPr/>
        <w:t>The batch runs; the Batch Run shows booked and failed accounts with invoice numbers or reasons.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active queue entry per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schedule daily 20:00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BOOKING_BATCH schedule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Batch runs are numbered BB-&lt;yyyy&gt;-n with one result row per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 or queued</w:t>
            </w:r>
          </w:p>
        </w:tc>
        <w:tc>
          <w:tcPr>
            <w:tcW w:type="dxa" w:w="4079"/>
            <w:tcMar>
              <w:top w:w="50" w:type="dxa"/>
              <w:bottom w:w="50" w:type="dxa"/>
              <w:left w:w="90" w:type="dxa"/>
              <w:right w:w="90" w:type="dxa"/>
            </w:tcMar>
          </w:tcPr>
          <w:p>
            <w:pPr>
              <w:pStyle w:val="BDOITable"/>
            </w:pPr>
            <w:r>
              <w:rPr>
                <w:sz w:val="18"/>
              </w:rPr>
              <w:t>Select at least one account to book / No queued account to book</w:t>
            </w:r>
          </w:p>
        </w:tc>
        <w:tc>
          <w:tcPr>
            <w:tcW w:type="dxa" w:w="3286"/>
            <w:tcMar>
              <w:top w:w="50" w:type="dxa"/>
              <w:bottom w:w="50" w:type="dxa"/>
              <w:left w:w="90" w:type="dxa"/>
              <w:right w:w="90" w:type="dxa"/>
            </w:tcMar>
          </w:tcPr>
          <w:p>
            <w:pPr>
              <w:pStyle w:val="BDOITable"/>
            </w:pPr>
            <w:r>
              <w:rPr>
                <w:sz w:val="18"/>
              </w:rPr>
              <w:t>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Future booking date</w:t>
            </w:r>
          </w:p>
        </w:tc>
        <w:tc>
          <w:tcPr>
            <w:tcW w:type="dxa" w:w="4079"/>
            <w:tcMar>
              <w:top w:w="50" w:type="dxa"/>
              <w:bottom w:w="50" w:type="dxa"/>
              <w:left w:w="90" w:type="dxa"/>
              <w:right w:w="90" w:type="dxa"/>
            </w:tcMar>
            <w:shd w:val="clear" w:color="auto" w:fill="E5F5FF"/>
          </w:tcPr>
          <w:p>
            <w:pPr>
              <w:pStyle w:val="BDOITable"/>
            </w:pPr>
            <w:r>
              <w:rPr>
                <w:sz w:val="18"/>
              </w:rPr>
              <w:t>The booking date &lt;date&gt; is in the future</w:t>
            </w:r>
          </w:p>
        </w:tc>
        <w:tc>
          <w:tcPr>
            <w:tcW w:type="dxa" w:w="3286"/>
            <w:tcMar>
              <w:top w:w="50" w:type="dxa"/>
              <w:bottom w:w="50" w:type="dxa"/>
              <w:left w:w="90" w:type="dxa"/>
              <w:right w:w="90" w:type="dxa"/>
            </w:tcMar>
            <w:shd w:val="clear" w:color="auto" w:fill="E5F5FF"/>
          </w:tcPr>
          <w:p>
            <w:pPr>
              <w:pStyle w:val="BDOITable"/>
            </w:pPr>
            <w:r>
              <w:rPr>
                <w:sz w:val="18"/>
              </w:rPr>
              <w:t>BOOKING_DATE_FUTURE</w:t>
            </w:r>
          </w:p>
        </w:tc>
      </w:tr>
      <w:tr>
        <w:trPr>
          <w:cantSplit w:val="true"/>
        </w:trPr>
        <w:tc>
          <w:tcPr>
            <w:tcW w:type="dxa" w:w="2606"/>
            <w:tcMar>
              <w:top w:w="50" w:type="dxa"/>
              <w:bottom w:w="50" w:type="dxa"/>
              <w:left w:w="90" w:type="dxa"/>
              <w:right w:w="90" w:type="dxa"/>
            </w:tcMar>
          </w:tcPr>
          <w:p>
            <w:pPr>
              <w:pStyle w:val="BDOITable"/>
            </w:pPr>
            <w:r>
              <w:rPr>
                <w:sz w:val="18"/>
              </w:rPr>
              <w:t>Entry no longer queued</w:t>
            </w:r>
          </w:p>
        </w:tc>
        <w:tc>
          <w:tcPr>
            <w:tcW w:type="dxa" w:w="4079"/>
            <w:tcMar>
              <w:top w:w="50" w:type="dxa"/>
              <w:bottom w:w="50" w:type="dxa"/>
              <w:left w:w="90" w:type="dxa"/>
              <w:right w:w="90" w:type="dxa"/>
            </w:tcMar>
          </w:tcPr>
          <w:p>
            <w:pPr>
              <w:pStyle w:val="BDOITable"/>
            </w:pPr>
            <w:r>
              <w:rPr>
                <w:sz w:val="18"/>
              </w:rPr>
              <w:t>Account &lt;ARN&gt; is no longer queued (&lt;status&gt;)</w:t>
            </w:r>
          </w:p>
        </w:tc>
        <w:tc>
          <w:tcPr>
            <w:tcW w:type="dxa" w:w="3286"/>
            <w:tcMar>
              <w:top w:w="50" w:type="dxa"/>
              <w:bottom w:w="50" w:type="dxa"/>
              <w:left w:w="90" w:type="dxa"/>
              <w:right w:w="90" w:type="dxa"/>
            </w:tcMar>
          </w:tcPr>
          <w:p>
            <w:pPr>
              <w:pStyle w:val="BDOITable"/>
            </w:pPr>
            <w:r>
              <w:rPr>
                <w:sz w:val="18"/>
              </w:rPr>
              <w:t>QUEUE_ENTRY_CLOSED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Failed entries are visible on the Failed tab.</w:t>
      </w:r>
    </w:p>
    <w:p>
      <w:pPr>
        <w:pStyle w:val="BDOILabel"/>
      </w:pPr>
      <w:r>
        <w:rPr/>
        <w:t>Audit</w:t>
      </w:r>
    </w:p>
    <w:p>
      <w:pPr>
        <w:tabs>
          <w:tab w:pos="312" w:val="left"/>
        </w:tabs>
        <w:spacing w:after="120"/>
        <w:ind w:left="312" w:hanging="283"/>
      </w:pPr>
      <w:r>
        <w:rPr>
          <w:color w:val="004EA8"/>
        </w:rPr>
        <w:t>•</w:t>
        <w:tab/>
      </w:r>
      <w:r>
        <w:rPr/>
        <w:t>Each batch run with its rows, user and time.</w:t>
      </w:r>
    </w:p>
    <w:p>
      <w:pPr>
        <w:pStyle w:val="BDOILabel"/>
      </w:pPr>
      <w:r>
        <w:rPr/>
        <w:t>Acceptance criteria</w:t>
      </w:r>
    </w:p>
    <w:p>
      <w:pPr>
        <w:tabs>
          <w:tab w:pos="312" w:val="left"/>
        </w:tabs>
        <w:spacing w:after="40"/>
        <w:ind w:left="312" w:hanging="283"/>
      </w:pPr>
      <w:r>
        <w:rPr>
          <w:color w:val="004EA8"/>
        </w:rPr>
        <w:t>1.</w:t>
        <w:tab/>
      </w:r>
      <w:r>
        <w:rPr/>
        <w:t>Ten accounts queued and confirmed are booked by the evening run; one without cost center fails and the others are booked.</w:t>
      </w:r>
    </w:p>
    <w:p>
      <w:pPr>
        <w:tabs>
          <w:tab w:pos="312" w:val="left"/>
        </w:tabs>
        <w:spacing w:after="40"/>
        <w:ind w:left="312" w:hanging="283"/>
      </w:pPr>
      <w:r>
        <w:rPr>
          <w:color w:val="004EA8"/>
        </w:rPr>
        <w:t>2.</w:t>
        <w:tab/>
      </w:r>
      <w:r>
        <w:rPr/>
        <w:t>An entry removed from the queue is not booked.</w:t>
      </w:r>
    </w:p>
    <w:p>
      <w:pPr>
        <w:tabs>
          <w:tab w:pos="312" w:val="left"/>
        </w:tabs>
        <w:spacing w:after="120"/>
        <w:ind w:left="312" w:hanging="283"/>
      </w:pPr>
      <w:r>
        <w:rPr>
          <w:color w:val="004EA8"/>
        </w:rPr>
        <w:t>3.</w:t>
        <w:tab/>
      </w:r>
      <w:r>
        <w:rPr/>
        <w:t>An upload of 50 ARNs books the valid rows and lists the failures.</w:t>
      </w:r>
    </w:p>
    <w:p>
      <w:pPr>
        <w:pStyle w:val="Heading3"/>
      </w:pPr>
      <w:bookmarkStart w:id="197" w:name="_Toc000197"/>
      <w:r>
        <w:rPr/>
        <w:t>FR-NB-112 Book automatically on defined criteria and never twice</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BRNB.076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Setup (Auto-book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/api/v1/booking/setup/auto-book-rules; PUT .../{id}</w:t>
            </w:r>
          </w:p>
        </w:tc>
      </w:tr>
    </w:tbl>
    <w:p>
      <w:pPr>
        <w:pStyle w:val="BDOISpacer"/>
      </w:pPr>
    </w:p>
    <w:p>
      <w:pPr>
        <w:pStyle w:val="BDOILabel"/>
      </w:pPr>
      <w:r>
        <w:rPr/>
        <w:t>Description</w:t>
      </w:r>
    </w:p>
    <w:p>
      <w:r>
        <w:rPr/>
        <w:t>When a policy is issued, BIBS checks the auto-book rules (product, market segment, enabled). When a rule matches, the account is queued with source AUTO and booked by the next batch run (FR-NB-111).</w:t>
      </w:r>
    </w:p>
    <w:p>
      <w:r>
        <w:rPr/>
        <w:t>Duplicate booking is prevented by the booking key ARN + transaction number (NB, NB-Y2 ... for policy years, then endorsement numbers), which is unique in the database. Endorsements are separate transactions on the same ARN, so they are not duplicates.</w:t>
      </w:r>
    </w:p>
    <w:p>
      <w:r>
        <w:rPr/>
        <w:t>A non-financial endorsement (no premium change) is recorded with its EN number and description but books no invoice and posts no journal (FR-NB-115).</w:t>
      </w:r>
    </w:p>
    <w:p>
      <w:pPr>
        <w:pStyle w:val="BDOILabel"/>
      </w:pPr>
      <w:r>
        <w:rPr/>
        <w:t>Preconditions</w:t>
      </w:r>
    </w:p>
    <w:p>
      <w:pPr>
        <w:tabs>
          <w:tab w:pos="312" w:val="left"/>
        </w:tabs>
        <w:spacing w:after="120"/>
        <w:ind w:left="312" w:hanging="283"/>
      </w:pPr>
      <w:r>
        <w:rPr>
          <w:color w:val="004EA8"/>
        </w:rPr>
        <w:t>•</w:t>
        <w:tab/>
      </w:r>
      <w:r>
        <w:rPr/>
        <w:t>Auto-book rules are set up (none are delivered for production).</w:t>
      </w:r>
    </w:p>
    <w:p>
      <w:pPr>
        <w:pStyle w:val="BDOILabel"/>
      </w:pPr>
      <w:r>
        <w:rPr/>
        <w:t>Main flow</w:t>
      </w:r>
    </w:p>
    <w:p>
      <w:pPr>
        <w:tabs>
          <w:tab w:pos="312" w:val="left"/>
        </w:tabs>
        <w:spacing w:after="40"/>
        <w:ind w:left="312" w:hanging="283"/>
      </w:pPr>
      <w:r>
        <w:rPr>
          <w:color w:val="004EA8"/>
        </w:rPr>
        <w:t>1.</w:t>
        <w:tab/>
      </w:r>
      <w:r>
        <w:rPr/>
        <w:t>A policy is issued.</w:t>
      </w:r>
    </w:p>
    <w:p>
      <w:pPr>
        <w:tabs>
          <w:tab w:pos="312" w:val="left"/>
        </w:tabs>
        <w:spacing w:after="120"/>
        <w:ind w:left="312" w:hanging="283"/>
      </w:pPr>
      <w:r>
        <w:rPr>
          <w:color w:val="004EA8"/>
        </w:rPr>
        <w:t>2.</w:t>
        <w:tab/>
      </w:r>
      <w:r>
        <w:rPr/>
        <w:t>BIBS evaluates the rules and queues the matching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Auto-book rule - product and / or market segment; blank = any.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Setup (MASTER_MAINTAIN)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Booking key ARN + transaction number is unique.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booking of the same transaction</w:t>
            </w:r>
          </w:p>
        </w:tc>
        <w:tc>
          <w:tcPr>
            <w:tcW w:type="dxa" w:w="4079"/>
            <w:tcMar>
              <w:top w:w="50" w:type="dxa"/>
              <w:bottom w:w="50" w:type="dxa"/>
              <w:left w:w="90" w:type="dxa"/>
              <w:right w:w="90" w:type="dxa"/>
            </w:tcMar>
          </w:tcPr>
          <w:p>
            <w:pPr>
              <w:pStyle w:val="BDOITable"/>
            </w:pPr>
            <w:r>
              <w:rPr>
                <w:sz w:val="18"/>
              </w:rPr>
              <w:t>Account &lt;ARN&gt; is already booked (BRNB.076)</w:t>
            </w:r>
          </w:p>
        </w:tc>
        <w:tc>
          <w:tcPr>
            <w:tcW w:type="dxa" w:w="3286"/>
            <w:tcMar>
              <w:top w:w="50" w:type="dxa"/>
              <w:bottom w:w="50" w:type="dxa"/>
              <w:left w:w="90" w:type="dxa"/>
              <w:right w:w="90" w:type="dxa"/>
            </w:tcMar>
          </w:tcPr>
          <w:p>
            <w:pPr>
              <w:pStyle w:val="BDOITable"/>
            </w:pPr>
            <w:r>
              <w:rPr>
                <w:sz w:val="18"/>
              </w:rPr>
              <w:t>DUPLICATE_BOOKING</w:t>
            </w:r>
          </w:p>
        </w:tc>
      </w:tr>
    </w:tbl>
    <w:p>
      <w:pPr>
        <w:pStyle w:val="BDOISpacer"/>
      </w:pPr>
    </w:p>
    <w:p>
      <w:pPr>
        <w:pStyle w:val="BDOILabel"/>
      </w:pPr>
      <w:r>
        <w:rPr/>
        <w:t>Screens and fields: Auto-book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Blank = any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Enabled</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audited; queued entries show source AUTO.</w:t>
      </w:r>
    </w:p>
    <w:p>
      <w:pPr>
        <w:pStyle w:val="BDOILabel"/>
      </w:pPr>
      <w:r>
        <w:rPr/>
        <w:t>Acceptance criteria</w:t>
      </w:r>
    </w:p>
    <w:p>
      <w:pPr>
        <w:tabs>
          <w:tab w:pos="312" w:val="left"/>
        </w:tabs>
        <w:spacing w:after="40"/>
        <w:ind w:left="312" w:hanging="283"/>
      </w:pPr>
      <w:r>
        <w:rPr>
          <w:color w:val="004EA8"/>
        </w:rPr>
        <w:t>1.</w:t>
        <w:tab/>
      </w:r>
      <w:r>
        <w:rPr/>
        <w:t>With a rule for product CTP01, a CTP01 account is queued automatically when its policy is confirmed.</w:t>
      </w:r>
    </w:p>
    <w:p>
      <w:pPr>
        <w:tabs>
          <w:tab w:pos="312" w:val="left"/>
        </w:tabs>
        <w:spacing w:after="120"/>
        <w:ind w:left="312" w:hanging="283"/>
      </w:pPr>
      <w:r>
        <w:rPr>
          <w:color w:val="004EA8"/>
        </w:rPr>
        <w:t>2.</w:t>
        <w:tab/>
      </w:r>
      <w:r>
        <w:rPr/>
        <w:t>A second booking call for the same ARN does not create a second invoice.</w:t>
      </w:r>
    </w:p>
    <w:p>
      <w:pPr>
        <w:pStyle w:val="Heading3"/>
      </w:pPr>
      <w:bookmarkStart w:id="198" w:name="_Toc000198"/>
      <w:r>
        <w:rPr/>
        <w:t>FR-NB-113 Book directly when the policy is already issued</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BRNB.038 (p.79-80), BRNB.111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page (Direct booking); Booking Workbench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/api/v1/accounts/{id}/direct-booking</w:t>
            </w:r>
          </w:p>
        </w:tc>
      </w:tr>
    </w:tbl>
    <w:p>
      <w:pPr>
        <w:pStyle w:val="BDOISpacer"/>
      </w:pPr>
    </w:p>
    <w:p>
      <w:pPr>
        <w:pStyle w:val="BDOILabel"/>
      </w:pPr>
      <w:r>
        <w:rPr/>
        <w:t>Description</w:t>
      </w:r>
    </w:p>
    <w:p>
      <w:r>
        <w:rPr/>
        <w:t xml:space="preserve">When the insurer has already issued the policy to the client, the account bypasses placement. From SUBMITTED or READY_FOR_PLACEMENT, the user clicks </w:t>
      </w:r>
      <w:r>
        <w:rPr>
          <w:b/>
        </w:rPr>
        <w:t>Direct booking (policy already issued)</w:t>
      </w:r>
      <w:r>
        <w:rPr/>
        <w:t>. BIBS requires at least one issued policy document on the account (policy copy or e-policy), moves the account to POLICY_ISSUED without placement data, and the account is booked like any other (FR-NB-110, individually, in batch or by upload). Documents stay linked to the booked account.</w:t>
      </w:r>
    </w:p>
    <w:p>
      <w:r>
        <w:rPr/>
        <w:t>Direct bookings are listed in the Booked Accounts Register and the Account Status Report, filterable by date, status and user.</w:t>
      </w:r>
    </w:p>
    <w:p>
      <w:pPr>
        <w:pStyle w:val="BDOILabel"/>
      </w:pPr>
      <w:r>
        <w:rPr/>
        <w:t>Preconditions</w:t>
      </w:r>
    </w:p>
    <w:p>
      <w:pPr>
        <w:tabs>
          <w:tab w:pos="312" w:val="left"/>
        </w:tabs>
        <w:spacing w:after="120"/>
        <w:ind w:left="312" w:hanging="283"/>
      </w:pPr>
      <w:r>
        <w:rPr>
          <w:color w:val="004EA8"/>
        </w:rPr>
        <w:t>•</w:t>
        <w:tab/>
      </w:r>
      <w:r>
        <w:rPr/>
        <w:t>The user has ACCOUNT_PROCESS or PLACEMENT_MANAGE.</w:t>
      </w:r>
    </w:p>
    <w:p>
      <w:pPr>
        <w:pStyle w:val="BDOILabel"/>
      </w:pPr>
      <w:r>
        <w:rPr/>
        <w:t>Main flow</w:t>
      </w:r>
    </w:p>
    <w:p>
      <w:pPr>
        <w:tabs>
          <w:tab w:pos="312" w:val="left"/>
        </w:tabs>
        <w:spacing w:after="40"/>
        <w:ind w:left="312" w:hanging="283"/>
      </w:pPr>
      <w:r>
        <w:rPr>
          <w:color w:val="004EA8"/>
        </w:rPr>
        <w:t>1.</w:t>
        <w:tab/>
      </w:r>
      <w:r>
        <w:rPr/>
        <w:t>The user uploads the issued policy as POLICY_COPY or EPOLICY.</w:t>
      </w:r>
    </w:p>
    <w:p>
      <w:pPr>
        <w:tabs>
          <w:tab w:pos="312" w:val="left"/>
        </w:tabs>
        <w:spacing w:after="40"/>
        <w:ind w:left="312" w:hanging="283"/>
      </w:pPr>
      <w:r>
        <w:rPr>
          <w:color w:val="004EA8"/>
        </w:rPr>
        <w:t>2.</w:t>
        <w:tab/>
      </w:r>
      <w:r>
        <w:rPr/>
        <w:t xml:space="preserve">The user clicks </w:t>
      </w:r>
      <w:r>
        <w:rPr>
          <w:b/>
        </w:rPr>
        <w:t>Direct booking</w:t>
      </w:r>
      <w:r>
        <w:rPr/>
        <w:t>; BIBS checks the document and moves the account.</w:t>
      </w:r>
    </w:p>
    <w:p>
      <w:pPr>
        <w:tabs>
          <w:tab w:pos="312" w:val="left"/>
        </w:tabs>
        <w:spacing w:after="120"/>
        <w:ind w:left="312" w:hanging="283"/>
      </w:pPr>
      <w:r>
        <w:rPr>
          <w:color w:val="004EA8"/>
        </w:rPr>
        <w:t>3.</w:t>
        <w:tab/>
      </w:r>
      <w:r>
        <w:rPr/>
        <w:t>Processing books the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least one POLICY_COPY or EPOLICY document is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rules and booking key apply as for placed accounts.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policy document</w:t>
            </w:r>
          </w:p>
        </w:tc>
        <w:tc>
          <w:tcPr>
            <w:tcW w:type="dxa" w:w="4079"/>
            <w:tcMar>
              <w:top w:w="50" w:type="dxa"/>
              <w:bottom w:w="50" w:type="dxa"/>
              <w:left w:w="90" w:type="dxa"/>
              <w:right w:w="90" w:type="dxa"/>
            </w:tcMar>
          </w:tcPr>
          <w:p>
            <w:pPr>
              <w:pStyle w:val="BDOITable"/>
            </w:pPr>
            <w:r>
              <w:rPr>
                <w:sz w:val="18"/>
              </w:rPr>
              <w:t>Attach the issued policy (policy copy or e-policy) before direct booking</w:t>
            </w:r>
          </w:p>
        </w:tc>
        <w:tc>
          <w:tcPr>
            <w:tcW w:type="dxa" w:w="3286"/>
            <w:tcMar>
              <w:top w:w="50" w:type="dxa"/>
              <w:bottom w:w="50" w:type="dxa"/>
              <w:left w:w="90" w:type="dxa"/>
              <w:right w:w="90" w:type="dxa"/>
            </w:tcMar>
          </w:tcPr>
          <w:p>
            <w:pPr>
              <w:pStyle w:val="BDOITable"/>
            </w:pPr>
            <w:r>
              <w:rPr>
                <w:sz w:val="18"/>
              </w:rPr>
              <w:t>POLICY_DOCUMENT_REQUIRED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Booking owners on POLICY_ISSUED.</w:t>
      </w:r>
    </w:p>
    <w:p>
      <w:pPr>
        <w:pStyle w:val="BDOILabel"/>
      </w:pPr>
      <w:r>
        <w:rPr/>
        <w:t>Audit</w:t>
      </w:r>
    </w:p>
    <w:p>
      <w:pPr>
        <w:tabs>
          <w:tab w:pos="312" w:val="left"/>
        </w:tabs>
        <w:spacing w:after="120"/>
        <w:ind w:left="312" w:hanging="283"/>
      </w:pPr>
      <w:r>
        <w:rPr>
          <w:color w:val="004EA8"/>
        </w:rPr>
        <w:t>•</w:t>
        <w:tab/>
      </w:r>
      <w:r>
        <w:rPr/>
        <w:t>The direct booking action and the document are in the account history.</w:t>
      </w:r>
    </w:p>
    <w:p>
      <w:pPr>
        <w:pStyle w:val="BDOILabel"/>
      </w:pPr>
      <w:r>
        <w:rPr/>
        <w:t>Acceptance criteria</w:t>
      </w:r>
    </w:p>
    <w:p>
      <w:pPr>
        <w:tabs>
          <w:tab w:pos="312" w:val="left"/>
        </w:tabs>
        <w:spacing w:after="40"/>
        <w:ind w:left="312" w:hanging="283"/>
      </w:pPr>
      <w:r>
        <w:rPr>
          <w:color w:val="004EA8"/>
        </w:rPr>
        <w:t>1.</w:t>
        <w:tab/>
      </w:r>
      <w:r>
        <w:rPr/>
        <w:t>An account without a policy copy cannot be directly booked.</w:t>
      </w:r>
    </w:p>
    <w:p>
      <w:pPr>
        <w:tabs>
          <w:tab w:pos="312" w:val="left"/>
        </w:tabs>
        <w:spacing w:after="120"/>
        <w:ind w:left="312" w:hanging="283"/>
      </w:pPr>
      <w:r>
        <w:rPr>
          <w:color w:val="004EA8"/>
        </w:rPr>
        <w:t>2.</w:t>
        <w:tab/>
      </w:r>
      <w:r>
        <w:rPr/>
        <w:t>A directly booked account has no placement slip and is booked with its invoice.</w:t>
      </w:r>
    </w:p>
    <w:p>
      <w:pPr>
        <w:pStyle w:val="Heading3"/>
      </w:pPr>
      <w:bookmarkStart w:id="199" w:name="_Toc000199"/>
      <w:r>
        <w:rPr/>
        <w:t>FR-NB-114 Book multi-year policies</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(Invoices of the Account); Pre-booking Confirmation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/api/v1/booking/book; GET /api/v1/booking/accounts/{arn}/invoices</w:t>
            </w:r>
          </w:p>
        </w:tc>
      </w:tr>
    </w:tbl>
    <w:p>
      <w:pPr>
        <w:pStyle w:val="BDOISpacer"/>
      </w:pPr>
    </w:p>
    <w:p>
      <w:pPr>
        <w:pStyle w:val="BDOILabel"/>
      </w:pPr>
      <w:r>
        <w:rPr/>
        <w:t>Description</w:t>
      </w:r>
    </w:p>
    <w:p>
      <w:r>
        <w:rPr/>
        <w:t>A multi-year account (for example a 5-year term) is identified as multi-year on the account and carries one policy number per year (FR-NB-101), all linked to its ARN. Booking creates one invoice per policy year - year 1 is booked at once, years 2 to n are stored SCHEDULED and booked by the batch job when their year starts. Each year has its own premium, commission and policy number, and the history shows every year.</w:t>
      </w:r>
    </w:p>
    <w:p>
      <w:pPr>
        <w:pStyle w:val="BDOILabel"/>
      </w:pPr>
      <w:r>
        <w:rPr/>
        <w:t>Preconditions</w:t>
      </w:r>
    </w:p>
    <w:p>
      <w:pPr>
        <w:tabs>
          <w:tab w:pos="312" w:val="left"/>
        </w:tabs>
        <w:spacing w:after="120"/>
        <w:ind w:left="312" w:hanging="283"/>
      </w:pPr>
      <w:r>
        <w:rPr>
          <w:color w:val="004EA8"/>
        </w:rPr>
        <w:t>•</w:t>
        <w:tab/>
      </w:r>
      <w:r>
        <w:rPr/>
        <w:t>The product allows multi-year terms; the account has a term of 2 years or more and one policy number per year.</w:t>
      </w:r>
    </w:p>
    <w:p>
      <w:pPr>
        <w:pStyle w:val="BDOILabel"/>
      </w:pPr>
      <w:r>
        <w:rPr/>
        <w:t>Main flow</w:t>
      </w:r>
    </w:p>
    <w:p>
      <w:pPr>
        <w:tabs>
          <w:tab w:pos="312" w:val="left"/>
        </w:tabs>
        <w:spacing w:after="40"/>
        <w:ind w:left="312" w:hanging="283"/>
      </w:pPr>
      <w:r>
        <w:rPr>
          <w:color w:val="004EA8"/>
        </w:rPr>
        <w:t>1.</w:t>
        <w:tab/>
      </w:r>
      <w:r>
        <w:rPr/>
        <w:t>Processing books the account; BIBS books year 1 and schedules the other years.</w:t>
      </w:r>
    </w:p>
    <w:p>
      <w:pPr>
        <w:tabs>
          <w:tab w:pos="312" w:val="left"/>
        </w:tabs>
        <w:spacing w:after="120"/>
        <w:ind w:left="312" w:hanging="283"/>
      </w:pPr>
      <w:r>
        <w:rPr>
          <w:color w:val="004EA8"/>
        </w:rPr>
        <w:t>2.</w:t>
        <w:tab/>
      </w:r>
      <w:r>
        <w:rPr/>
        <w:t>The batch job books each scheduled year when it becomes due.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invoice per policy year, transaction numbers NB, NB-Y2 ... NB-Yn.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and commission basis of multi-year (upfront or yearly) waits for Q35.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Year not due</w:t>
            </w:r>
          </w:p>
        </w:tc>
        <w:tc>
          <w:tcPr>
            <w:tcW w:type="dxa" w:w="4079"/>
            <w:tcMar>
              <w:top w:w="50" w:type="dxa"/>
              <w:bottom w:w="50" w:type="dxa"/>
              <w:left w:w="90" w:type="dxa"/>
              <w:right w:w="90" w:type="dxa"/>
            </w:tcMar>
          </w:tcPr>
          <w:p>
            <w:pPr>
              <w:pStyle w:val="BDOITable"/>
            </w:pPr>
            <w:r>
              <w:rPr>
                <w:sz w:val="18"/>
              </w:rPr>
              <w:t>Policy year &lt;n&gt; of &lt;ARN&gt; is not due for booking</w:t>
            </w:r>
          </w:p>
        </w:tc>
        <w:tc>
          <w:tcPr>
            <w:tcW w:type="dxa" w:w="3286"/>
            <w:tcMar>
              <w:top w:w="50" w:type="dxa"/>
              <w:bottom w:w="50" w:type="dxa"/>
              <w:left w:w="90" w:type="dxa"/>
              <w:right w:w="90" w:type="dxa"/>
            </w:tcMar>
          </w:tcPr>
          <w:p>
            <w:pPr>
              <w:pStyle w:val="BDOITable"/>
            </w:pPr>
            <w:r>
              <w:rPr>
                <w:sz w:val="18"/>
              </w:rPr>
              <w:t>POLICY_YEAR_NOT_DUE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Policy numbers missing</w:t>
            </w:r>
          </w:p>
        </w:tc>
        <w:tc>
          <w:tcPr>
            <w:tcW w:type="dxa" w:w="4079"/>
            <w:tcMar>
              <w:top w:w="50" w:type="dxa"/>
              <w:bottom w:w="50" w:type="dxa"/>
              <w:left w:w="90" w:type="dxa"/>
              <w:right w:w="90" w:type="dxa"/>
            </w:tcMar>
            <w:shd w:val="clear" w:color="auto" w:fill="E5F5FF"/>
          </w:tcPr>
          <w:p>
            <w:pPr>
              <w:pStyle w:val="BDOITable"/>
            </w:pPr>
            <w:r>
              <w:rPr>
                <w:sz w:val="18"/>
              </w:rPr>
              <w:t>Account &lt;ARN&gt; needs &lt;n&gt; policy number(s), one per year</w:t>
            </w:r>
          </w:p>
        </w:tc>
        <w:tc>
          <w:tcPr>
            <w:tcW w:type="dxa" w:w="3286"/>
            <w:tcMar>
              <w:top w:w="50" w:type="dxa"/>
              <w:bottom w:w="50" w:type="dxa"/>
              <w:left w:w="90" w:type="dxa"/>
              <w:right w:w="90" w:type="dxa"/>
            </w:tcMar>
            <w:shd w:val="clear" w:color="auto" w:fill="E5F5FF"/>
          </w:tcPr>
          <w:p>
            <w:pPr>
              <w:pStyle w:val="BDOITable"/>
            </w:pPr>
            <w:r>
              <w:rPr>
                <w:sz w:val="18"/>
              </w:rPr>
              <w:t>POLICY_NUMBERS_MISMATCH</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yearly invoice with its policy number and booking date.</w:t>
      </w:r>
    </w:p>
    <w:p>
      <w:pPr>
        <w:pStyle w:val="BDOILabel"/>
      </w:pPr>
      <w:r>
        <w:rPr/>
        <w:t>Acceptance criteria</w:t>
      </w:r>
    </w:p>
    <w:p>
      <w:pPr>
        <w:tabs>
          <w:tab w:pos="312" w:val="left"/>
        </w:tabs>
        <w:spacing w:after="40"/>
        <w:ind w:left="312" w:hanging="283"/>
      </w:pPr>
      <w:r>
        <w:rPr>
          <w:color w:val="004EA8"/>
        </w:rPr>
        <w:t>1.</w:t>
        <w:tab/>
      </w:r>
      <w:r>
        <w:rPr/>
        <w:t>A 5-year account shows five invoices with five policy numbers, year 1 booked and years 2-5 scheduled.</w:t>
      </w:r>
    </w:p>
    <w:p>
      <w:pPr>
        <w:tabs>
          <w:tab w:pos="312" w:val="left"/>
        </w:tabs>
        <w:spacing w:after="120"/>
        <w:ind w:left="312" w:hanging="283"/>
      </w:pPr>
      <w:r>
        <w:rPr>
          <w:color w:val="004EA8"/>
        </w:rPr>
        <w:t>2.</w:t>
        <w:tab/>
      </w:r>
      <w:r>
        <w:rPr/>
        <w:t>Year 2 is booked by the batch run on its start date.</w:t>
      </w:r>
    </w:p>
    <w:p>
      <w:pPr>
        <w:pStyle w:val="Heading3"/>
      </w:pPr>
      <w:bookmarkStart w:id="200" w:name="_Toc000200"/>
      <w:r>
        <w:rPr/>
        <w:t>FR-NB-115 Post financial and non-financial endorsements</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BRNB.061 (p.108-109), BRNB.027 (p.66-67), BRNB.076 (p.118), BRNB.081 (p.120)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(positive, non-financial); Adjustment (negative)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Endorsements; New Endorsement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/api/v1/booking/endorsements/preview; POST /api/v1/booking/endorsements; GET /api/v1/booking/endorsements</w:t>
            </w:r>
          </w:p>
        </w:tc>
      </w:tr>
    </w:tbl>
    <w:p>
      <w:pPr>
        <w:pStyle w:val="BDOISpacer"/>
      </w:pPr>
    </w:p>
    <w:p>
      <w:pPr>
        <w:pStyle w:val="BDOILabel"/>
      </w:pPr>
      <w:r>
        <w:rPr/>
        <w:t>Description</w:t>
      </w:r>
    </w:p>
    <w:p>
      <w:r>
        <w:rPr/>
        <w:t>An endorsement is recorded against a booked account with a number EN-yyyy-n. A financial endorsement - positive (additional premium) or negative (return premium) - is booked as an invoice with its effective date, booking date, description and the change of sum insured and premium. The premium is computed on the remaining term (pro-rata days or the short-period table) or entered, and the minimum premium does not apply. The preview shows the invoice and journal before posting. The posting uses the same accounting event as booking, with negative amounts for returns, and issues or credits the service invoice when an endorsement type is set up.</w:t>
      </w:r>
    </w:p>
    <w:p>
      <w:r>
        <w:rPr/>
        <w:t>A non-financial endorsement (for example a change of address or plate number) is recorded with its description only: no invoice and no journal. As the BRD splits the roles, Processing posts positive and non-financial endorsements (BOOKING_PROCESS) and Adjustment posts negative endorsements and cancellations (BOOKING_ADJUST). Endorsement requests with approval are the Adjustment module of BRD-2 Operations.</w:t>
      </w:r>
    </w:p>
    <w:p>
      <w:pPr>
        <w:pStyle w:val="BDOILabel"/>
      </w:pPr>
      <w:r>
        <w:rPr/>
        <w:t>Preconditions</w:t>
      </w:r>
    </w:p>
    <w:p>
      <w:pPr>
        <w:tabs>
          <w:tab w:pos="312" w:val="left"/>
        </w:tabs>
        <w:spacing w:after="120"/>
        <w:ind w:left="312" w:hanging="283"/>
      </w:pPr>
      <w:r>
        <w:rPr>
          <w:color w:val="004EA8"/>
        </w:rPr>
        <w:t>•</w:t>
        <w:tab/>
      </w:r>
      <w:r>
        <w:rPr/>
        <w:t>The account is BOOKED.</w:t>
      </w:r>
    </w:p>
    <w:p>
      <w:pPr>
        <w:pStyle w:val="BDOILabel"/>
      </w:pPr>
      <w:r>
        <w:rPr/>
        <w:t>Main flow</w:t>
      </w:r>
    </w:p>
    <w:p>
      <w:pPr>
        <w:tabs>
          <w:tab w:pos="312" w:val="left"/>
        </w:tabs>
        <w:spacing w:after="40"/>
        <w:ind w:left="312" w:hanging="283"/>
      </w:pPr>
      <w:r>
        <w:rPr>
          <w:color w:val="004EA8"/>
        </w:rPr>
        <w:t>1.</w:t>
        <w:tab/>
      </w:r>
      <w:r>
        <w:rPr/>
        <w:t>The user opens New Endorsement and enters the ARN, type, dates, description and change.</w:t>
      </w:r>
    </w:p>
    <w:p>
      <w:pPr>
        <w:tabs>
          <w:tab w:pos="312" w:val="left"/>
        </w:tabs>
        <w:spacing w:after="40"/>
        <w:ind w:left="312" w:hanging="283"/>
      </w:pPr>
      <w:r>
        <w:rPr>
          <w:color w:val="004EA8"/>
        </w:rPr>
        <w:t>2.</w:t>
        <w:tab/>
      </w:r>
      <w:r>
        <w:rPr/>
        <w:t>The user checks the journal preview.</w:t>
      </w:r>
    </w:p>
    <w:p>
      <w:pPr>
        <w:tabs>
          <w:tab w:pos="312" w:val="left"/>
        </w:tabs>
        <w:spacing w:after="120"/>
        <w:ind w:left="312" w:hanging="283"/>
      </w:pPr>
      <w:r>
        <w:rPr>
          <w:color w:val="004EA8"/>
        </w:rPr>
        <w:t>3.</w:t>
        <w:tab/>
      </w:r>
      <w:r>
        <w:rPr/>
        <w:t xml:space="preserve">The user clicks </w:t>
      </w:r>
      <w:r>
        <w:rPr>
          <w:b/>
        </w:rPr>
        <w:t>Post Endorsement</w:t>
      </w:r>
      <w:r>
        <w:rPr/>
        <w:t>; BIBS checks the permission of the type.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Positive endorsements add premium; negative endorsements return premium.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return cannot exceed the premium in force of the policy year.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Short-period percentages from the rate table.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Rates &amp; Taxes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data missing</w:t>
            </w:r>
          </w:p>
        </w:tc>
        <w:tc>
          <w:tcPr>
            <w:tcW w:type="dxa" w:w="4079"/>
            <w:tcMar>
              <w:top w:w="50" w:type="dxa"/>
              <w:bottom w:w="50" w:type="dxa"/>
              <w:left w:w="90" w:type="dxa"/>
              <w:right w:w="90" w:type="dxa"/>
            </w:tcMar>
          </w:tcPr>
          <w:p>
            <w:pPr>
              <w:pStyle w:val="BDOITable"/>
            </w:pPr>
            <w:r>
              <w:rPr>
                <w:sz w:val="18"/>
              </w:rPr>
              <w:t>Enter the account, type, effective date and description</w:t>
            </w:r>
          </w:p>
        </w:tc>
        <w:tc>
          <w:tcPr>
            <w:tcW w:type="dxa" w:w="3286"/>
            <w:tcMar>
              <w:top w:w="50" w:type="dxa"/>
              <w:bottom w:w="50" w:type="dxa"/>
              <w:left w:w="90" w:type="dxa"/>
              <w:right w:w="90" w:type="dxa"/>
            </w:tcMar>
          </w:tcPr>
          <w:p>
            <w:pPr>
              <w:pStyle w:val="BDOITable"/>
            </w:pPr>
            <w:r>
              <w:rPr>
                <w:sz w:val="18"/>
              </w:rPr>
              <w:t>ENDORSEMENT_INCOMPLETE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 entered</w:t>
            </w:r>
          </w:p>
        </w:tc>
        <w:tc>
          <w:tcPr>
            <w:tcW w:type="dxa" w:w="4079"/>
            <w:tcMar>
              <w:top w:w="50" w:type="dxa"/>
              <w:bottom w:w="50" w:type="dxa"/>
              <w:left w:w="90" w:type="dxa"/>
              <w:right w:w="90" w:type="dxa"/>
            </w:tcMar>
            <w:shd w:val="clear" w:color="auto" w:fill="E5F5FF"/>
          </w:tcPr>
          <w:p>
            <w:pPr>
              <w:pStyle w:val="BDOITable"/>
            </w:pPr>
            <w:r>
              <w:rPr>
                <w:sz w:val="18"/>
              </w:rPr>
              <w:t>Enter the change of the sum insured or the premium</w:t>
            </w:r>
          </w:p>
        </w:tc>
        <w:tc>
          <w:tcPr>
            <w:tcW w:type="dxa" w:w="3286"/>
            <w:tcMar>
              <w:top w:w="50" w:type="dxa"/>
              <w:bottom w:w="50" w:type="dxa"/>
              <w:left w:w="90" w:type="dxa"/>
              <w:right w:w="90" w:type="dxa"/>
            </w:tcMar>
            <w:shd w:val="clear" w:color="auto" w:fill="E5F5FF"/>
          </w:tcPr>
          <w:p>
            <w:pPr>
              <w:pStyle w:val="BDOITable"/>
            </w:pPr>
            <w:r>
              <w:rPr>
                <w:sz w:val="18"/>
              </w:rPr>
              <w:t>ENDORSEMENT_CHANGE_REQUIRED</w:t>
            </w:r>
          </w:p>
        </w:tc>
      </w:tr>
      <w:tr>
        <w:trPr>
          <w:cantSplit w:val="true"/>
        </w:trPr>
        <w:tc>
          <w:tcPr>
            <w:tcW w:type="dxa" w:w="2606"/>
            <w:tcMar>
              <w:top w:w="50" w:type="dxa"/>
              <w:bottom w:w="50" w:type="dxa"/>
              <w:left w:w="90" w:type="dxa"/>
              <w:right w:w="90" w:type="dxa"/>
            </w:tcMar>
          </w:tcPr>
          <w:p>
            <w:pPr>
              <w:pStyle w:val="BDOITable"/>
            </w:pPr>
            <w:r>
              <w:rPr>
                <w:sz w:val="18"/>
              </w:rPr>
              <w:t>Sign does not match the type</w:t>
            </w:r>
          </w:p>
        </w:tc>
        <w:tc>
          <w:tcPr>
            <w:tcW w:type="dxa" w:w="4079"/>
            <w:tcMar>
              <w:top w:w="50" w:type="dxa"/>
              <w:bottom w:w="50" w:type="dxa"/>
              <w:left w:w="90" w:type="dxa"/>
              <w:right w:w="90" w:type="dxa"/>
            </w:tcMar>
          </w:tcPr>
          <w:p>
            <w:pPr>
              <w:pStyle w:val="BDOITable"/>
            </w:pPr>
            <w:r>
              <w:rPr>
                <w:sz w:val="18"/>
              </w:rPr>
              <w:t>A positive endorsement must add premium / A negative endorsement or cancellation must return premium</w:t>
            </w:r>
          </w:p>
        </w:tc>
        <w:tc>
          <w:tcPr>
            <w:tcW w:type="dxa" w:w="3286"/>
            <w:tcMar>
              <w:top w:w="50" w:type="dxa"/>
              <w:bottom w:w="50" w:type="dxa"/>
              <w:left w:w="90" w:type="dxa"/>
              <w:right w:w="90" w:type="dxa"/>
            </w:tcMar>
          </w:tcPr>
          <w:p>
            <w:pPr>
              <w:pStyle w:val="BDOITable"/>
            </w:pPr>
            <w:r>
              <w:rPr>
                <w:sz w:val="18"/>
              </w:rPr>
              <w:t>ENDORSEMENT_SIGN_MISMATCH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too high</w:t>
            </w:r>
          </w:p>
        </w:tc>
        <w:tc>
          <w:tcPr>
            <w:tcW w:type="dxa" w:w="4079"/>
            <w:tcMar>
              <w:top w:w="50" w:type="dxa"/>
              <w:bottom w:w="50" w:type="dxa"/>
              <w:left w:w="90" w:type="dxa"/>
              <w:right w:w="90" w:type="dxa"/>
            </w:tcMar>
            <w:shd w:val="clear" w:color="auto" w:fill="E5F5FF"/>
          </w:tcPr>
          <w:p>
            <w:pPr>
              <w:pStyle w:val="BDOITable"/>
            </w:pPr>
            <w:r>
              <w:rPr>
                <w:sz w:val="18"/>
              </w:rPr>
              <w:t>The return premium exceeds the premium in force of policy year &lt;n&gt;</w:t>
            </w:r>
          </w:p>
        </w:tc>
        <w:tc>
          <w:tcPr>
            <w:tcW w:type="dxa" w:w="3286"/>
            <w:tcMar>
              <w:top w:w="50" w:type="dxa"/>
              <w:bottom w:w="50" w:type="dxa"/>
              <w:left w:w="90" w:type="dxa"/>
              <w:right w:w="90" w:type="dxa"/>
            </w:tcMar>
            <w:shd w:val="clear" w:color="auto" w:fill="E5F5FF"/>
          </w:tcPr>
          <w:p>
            <w:pPr>
              <w:pStyle w:val="BDOITable"/>
            </w:pPr>
            <w:r>
              <w:rPr>
                <w:sz w:val="18"/>
              </w:rPr>
              <w:t>RETURN_EXCEEDS_PREMIUM</w:t>
            </w:r>
          </w:p>
        </w:tc>
      </w:tr>
      <w:tr>
        <w:trPr>
          <w:cantSplit w:val="true"/>
        </w:trPr>
        <w:tc>
          <w:tcPr>
            <w:tcW w:type="dxa" w:w="2606"/>
            <w:tcMar>
              <w:top w:w="50" w:type="dxa"/>
              <w:bottom w:w="50" w:type="dxa"/>
              <w:left w:w="90" w:type="dxa"/>
              <w:right w:w="90" w:type="dxa"/>
            </w:tcMar>
          </w:tcPr>
          <w:p>
            <w:pPr>
              <w:pStyle w:val="BDOITable"/>
            </w:pPr>
            <w:r>
              <w:rPr>
                <w:sz w:val="18"/>
              </w:rPr>
              <w:t>Effective date outside the term</w:t>
            </w:r>
          </w:p>
        </w:tc>
        <w:tc>
          <w:tcPr>
            <w:tcW w:type="dxa" w:w="4079"/>
            <w:tcMar>
              <w:top w:w="50" w:type="dxa"/>
              <w:bottom w:w="50" w:type="dxa"/>
              <w:left w:w="90" w:type="dxa"/>
              <w:right w:w="90" w:type="dxa"/>
            </w:tcMar>
          </w:tcPr>
          <w:p>
            <w:pPr>
              <w:pStyle w:val="BDOITable"/>
            </w:pPr>
            <w:r>
              <w:rPr>
                <w:sz w:val="18"/>
              </w:rPr>
              <w:t>The effective date &lt;date&gt; is not within a booked policy year of &lt;ARN&gt;</w:t>
            </w:r>
          </w:p>
        </w:tc>
        <w:tc>
          <w:tcPr>
            <w:tcW w:type="dxa" w:w="3286"/>
            <w:tcMar>
              <w:top w:w="50" w:type="dxa"/>
              <w:bottom w:w="50" w:type="dxa"/>
              <w:left w:w="90" w:type="dxa"/>
              <w:right w:w="90" w:type="dxa"/>
            </w:tcMar>
          </w:tcPr>
          <w:p>
            <w:pPr>
              <w:pStyle w:val="BDOITable"/>
            </w:pPr>
            <w:r>
              <w:rPr>
                <w:sz w:val="18"/>
              </w:rPr>
              <w:t>ENDORSEMENT_DATE_OUTSIDE_TERM</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booked</w:t>
            </w:r>
          </w:p>
        </w:tc>
        <w:tc>
          <w:tcPr>
            <w:tcW w:type="dxa" w:w="4079"/>
            <w:tcMar>
              <w:top w:w="50" w:type="dxa"/>
              <w:bottom w:w="50" w:type="dxa"/>
              <w:left w:w="90" w:type="dxa"/>
              <w:right w:w="90" w:type="dxa"/>
            </w:tcMar>
            <w:shd w:val="clear" w:color="auto" w:fill="E5F5FF"/>
          </w:tcPr>
          <w:p>
            <w:pPr>
              <w:pStyle w:val="BDOITable"/>
            </w:pPr>
            <w:r>
              <w:rPr>
                <w:sz w:val="18"/>
              </w:rPr>
              <w:t>Account &lt;ARN&gt; is &lt;status&gt;: only booked accounts are endorsed</w:t>
            </w:r>
          </w:p>
        </w:tc>
        <w:tc>
          <w:tcPr>
            <w:tcW w:type="dxa" w:w="3286"/>
            <w:tcMar>
              <w:top w:w="50" w:type="dxa"/>
              <w:bottom w:w="50" w:type="dxa"/>
              <w:left w:w="90" w:type="dxa"/>
              <w:right w:w="90" w:type="dxa"/>
            </w:tcMar>
            <w:shd w:val="clear" w:color="auto" w:fill="E5F5FF"/>
          </w:tcPr>
          <w:p>
            <w:pPr>
              <w:pStyle w:val="BDOITable"/>
            </w:pPr>
            <w:r>
              <w:rPr>
                <w:sz w:val="18"/>
              </w:rPr>
              <w:t>ACCOUNT_NOT_BOOKED</w:t>
            </w:r>
          </w:p>
        </w:tc>
      </w:tr>
    </w:tbl>
    <w:p>
      <w:pPr>
        <w:pStyle w:val="BDOISpacer"/>
      </w:pPr>
    </w:p>
    <w:p>
      <w:pPr>
        <w:pStyle w:val="BDOILabel"/>
      </w:pPr>
      <w:r>
        <w:rPr/>
        <w:t>Screens and fields: New Endorsement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Booked accounts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Positive / Negative / Non-financial</w:t>
            </w:r>
          </w:p>
        </w:tc>
        <w:tc>
          <w:tcPr>
            <w:tcW w:type="dxa" w:w="3286"/>
            <w:tcMar>
              <w:top w:w="50" w:type="dxa"/>
              <w:bottom w:w="50" w:type="dxa"/>
              <w:left w:w="90" w:type="dxa"/>
              <w:right w:w="90" w:type="dxa"/>
            </w:tcMar>
            <w:shd w:val="clear" w:color="auto" w:fill="E5F5FF"/>
          </w:tcPr>
          <w:p>
            <w:pPr>
              <w:pStyle w:val="BDOITable"/>
            </w:pPr>
            <w:r>
              <w:rPr>
                <w:sz w:val="18"/>
              </w:rPr>
              <w:t>Positive and non-financial - BOOKING_PROCESS; negative - BOOKING_ADJUST</w:t>
            </w:r>
          </w:p>
        </w:tc>
      </w:tr>
      <w:tr>
        <w:trPr>
          <w:cantSplit w:val="true"/>
        </w:trPr>
        <w:tc>
          <w:tcPr>
            <w:tcW w:type="dxa" w:w="1926"/>
            <w:tcMar>
              <w:top w:w="50" w:type="dxa"/>
              <w:bottom w:w="50" w:type="dxa"/>
              <w:left w:w="90" w:type="dxa"/>
              <w:right w:w="90" w:type="dxa"/>
            </w:tcMar>
          </w:tcPr>
          <w:p>
            <w:pPr>
              <w:pStyle w:val="BDOITable"/>
            </w:pPr>
            <w:r>
              <w:rPr>
                <w:sz w:val="18"/>
              </w:rPr>
              <w:t>Effective date / Booking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Effective within a booked year; booking 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 basis</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Pro-rata / Short period</w:t>
            </w:r>
          </w:p>
        </w:tc>
        <w:tc>
          <w:tcPr>
            <w:tcW w:type="dxa" w:w="3286"/>
            <w:tcMar>
              <w:top w:w="50" w:type="dxa"/>
              <w:bottom w:w="50" w:type="dxa"/>
              <w:left w:w="90" w:type="dxa"/>
              <w:right w:w="90" w:type="dxa"/>
            </w:tcMar>
            <w:shd w:val="clear" w:color="auto" w:fill="E5F5FF"/>
          </w:tcPr>
          <w:p>
            <w:pPr>
              <w:pStyle w:val="BDOITable"/>
            </w:pPr>
            <w:r>
              <w:rPr>
                <w:sz w:val="18"/>
              </w:rPr>
              <w:t>Financial endorsements</w:t>
            </w:r>
          </w:p>
        </w:tc>
      </w:tr>
      <w:tr>
        <w:trPr>
          <w:cantSplit w:val="true"/>
        </w:trPr>
        <w:tc>
          <w:tcPr>
            <w:tcW w:type="dxa" w:w="1926"/>
            <w:tcMar>
              <w:top w:w="50" w:type="dxa"/>
              <w:bottom w:w="50" w:type="dxa"/>
              <w:left w:w="90" w:type="dxa"/>
              <w:right w:w="90" w:type="dxa"/>
            </w:tcMar>
          </w:tcPr>
          <w:p>
            <w:pPr>
              <w:pStyle w:val="BDOITable"/>
            </w:pPr>
            <w:r>
              <w:rPr>
                <w:sz w:val="18"/>
              </w:rPr>
              <w:t>Sum insured change / Premium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Endorsement invoice, journal and service invoice linked to the ARN and the original invoice.</w:t>
      </w:r>
    </w:p>
    <w:p>
      <w:pPr>
        <w:pStyle w:val="BDOILabel"/>
      </w:pPr>
      <w:r>
        <w:rPr/>
        <w:t>Acceptance criteria</w:t>
      </w:r>
    </w:p>
    <w:p>
      <w:pPr>
        <w:tabs>
          <w:tab w:pos="312" w:val="left"/>
        </w:tabs>
        <w:spacing w:after="40"/>
        <w:ind w:left="312" w:hanging="283"/>
      </w:pPr>
      <w:r>
        <w:rPr>
          <w:color w:val="004EA8"/>
        </w:rPr>
        <w:t>1.</w:t>
        <w:tab/>
      </w:r>
      <w:r>
        <w:rPr/>
        <w:t>A positive endorsement of +500,000 sum insured on a Fire account posts an EN invoice with additional premium on the remaining days.</w:t>
      </w:r>
    </w:p>
    <w:p>
      <w:pPr>
        <w:tabs>
          <w:tab w:pos="312" w:val="left"/>
        </w:tabs>
        <w:spacing w:after="120"/>
        <w:ind w:left="312" w:hanging="283"/>
      </w:pPr>
      <w:r>
        <w:rPr>
          <w:color w:val="004EA8"/>
        </w:rPr>
        <w:t>2.</w:t>
        <w:tab/>
      </w:r>
      <w:r>
        <w:rPr/>
        <w:t>A negative endorsement larger than the premium in force is refused.</w:t>
      </w:r>
    </w:p>
    <w:p>
      <w:pPr>
        <w:pStyle w:val="Heading3"/>
      </w:pPr>
      <w:bookmarkStart w:id="201" w:name="_Toc000201"/>
      <w:r>
        <w:rPr/>
        <w:t>FR-NB-116 Cancel booked accounts</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BRNB.081 (p.120), BRNB.094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(Cancel Booking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/api/v1/booking/endorsements (kind CANCELLATION)</w:t>
            </w:r>
          </w:p>
        </w:tc>
      </w:tr>
    </w:tbl>
    <w:p>
      <w:pPr>
        <w:pStyle w:val="BDOISpacer"/>
      </w:pPr>
    </w:p>
    <w:p>
      <w:pPr>
        <w:pStyle w:val="BDOILabel"/>
      </w:pPr>
      <w:r>
        <w:rPr/>
        <w:t>Description</w:t>
      </w:r>
    </w:p>
    <w:p>
      <w:r>
        <w:rPr/>
        <w:t>Adjustment cancels a booked account after issuance - the true policy cancellation of BRNB.094. The cancellation is posted as a CANCELLATION invoice with a return basis - FLAT (reverses everything), FLAT_RETAIN_DST (keeps the documentary stamp tax) or PARTIAL (pro-rata on the unexpired days, or an amount entered) - a cancellation date, a reason and a description. BIBS reverses the commission and receivable entries, credits the service invoice, and moves the account to CANCELLED.</w:t>
      </w:r>
    </w:p>
    <w:p>
      <w:pPr>
        <w:pStyle w:val="BDOILabel"/>
      </w:pPr>
      <w:r>
        <w:rPr/>
        <w:t>Preconditions</w:t>
      </w:r>
    </w:p>
    <w:p>
      <w:pPr>
        <w:tabs>
          <w:tab w:pos="312" w:val="left"/>
        </w:tabs>
        <w:spacing w:after="120"/>
        <w:ind w:left="312" w:hanging="283"/>
      </w:pPr>
      <w:r>
        <w:rPr>
          <w:color w:val="004EA8"/>
        </w:rPr>
        <w:t>•</w:t>
        <w:tab/>
      </w:r>
      <w:r>
        <w:rPr/>
        <w:t>The account is BOOKED; the user has BOOKING_ADJUST.</w:t>
      </w:r>
    </w:p>
    <w:p>
      <w:pPr>
        <w:pStyle w:val="BDOILabel"/>
      </w:pPr>
      <w:r>
        <w:rPr/>
        <w:t>Main flow</w:t>
      </w:r>
    </w:p>
    <w:p>
      <w:pPr>
        <w:tabs>
          <w:tab w:pos="312" w:val="left"/>
        </w:tabs>
        <w:spacing w:after="40"/>
        <w:ind w:left="312" w:hanging="283"/>
      </w:pPr>
      <w:r>
        <w:rPr>
          <w:color w:val="004EA8"/>
        </w:rPr>
        <w:t>1.</w:t>
        <w:tab/>
      </w:r>
      <w:r>
        <w:rPr/>
        <w:t xml:space="preserve">Adjustment opens the booked invoice and clicks </w:t>
      </w:r>
      <w:r>
        <w:rPr>
          <w:b/>
        </w:rPr>
        <w:t>Cancel Booking</w:t>
      </w:r>
      <w:r>
        <w:rPr/>
        <w:t>.</w:t>
      </w:r>
    </w:p>
    <w:p>
      <w:pPr>
        <w:tabs>
          <w:tab w:pos="312" w:val="left"/>
        </w:tabs>
        <w:spacing w:after="40"/>
        <w:ind w:left="312" w:hanging="283"/>
      </w:pPr>
      <w:r>
        <w:rPr>
          <w:color w:val="004EA8"/>
        </w:rPr>
        <w:t>2.</w:t>
        <w:tab/>
      </w:r>
      <w:r>
        <w:rPr/>
        <w:t>Adjustment chooses the return basis, date and reason and confirms.</w:t>
      </w:r>
    </w:p>
    <w:p>
      <w:pPr>
        <w:tabs>
          <w:tab w:pos="312" w:val="left"/>
        </w:tabs>
        <w:spacing w:after="120"/>
        <w:ind w:left="312" w:hanging="283"/>
      </w:pPr>
      <w:r>
        <w:rPr>
          <w:color w:val="004EA8"/>
        </w:rPr>
        <w:t>3.</w:t>
        <w:tab/>
      </w:r>
      <w:r>
        <w:rPr/>
        <w:t>BIBS posts the cancellation and shows the account as Cancelled.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bases - FLAT, FLAT_RETAIN_DST, PARTIAL.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Reasons from CANCELLATION_REASON.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Kind on a non-cancellation</w:t>
            </w:r>
          </w:p>
        </w:tc>
        <w:tc>
          <w:tcPr>
            <w:tcW w:type="dxa" w:w="4079"/>
            <w:tcMar>
              <w:top w:w="50" w:type="dxa"/>
              <w:bottom w:w="50" w:type="dxa"/>
              <w:left w:w="90" w:type="dxa"/>
              <w:right w:w="90" w:type="dxa"/>
            </w:tcMar>
          </w:tcPr>
          <w:p>
            <w:pPr>
              <w:pStyle w:val="BDOITable"/>
            </w:pPr>
            <w:r>
              <w:rPr>
                <w:sz w:val="18"/>
              </w:rPr>
              <w:t>A cancellation, and only a cancellation, has a kind</w:t>
            </w:r>
          </w:p>
        </w:tc>
        <w:tc>
          <w:tcPr>
            <w:tcW w:type="dxa" w:w="3286"/>
            <w:tcMar>
              <w:top w:w="50" w:type="dxa"/>
              <w:bottom w:w="50" w:type="dxa"/>
              <w:left w:w="90" w:type="dxa"/>
              <w:right w:w="90" w:type="dxa"/>
            </w:tcMar>
          </w:tcPr>
          <w:p>
            <w:pPr>
              <w:pStyle w:val="BDOITable"/>
            </w:pPr>
            <w:r>
              <w:rPr>
                <w:sz w:val="18"/>
              </w:rPr>
              <w:t>CANCELLATION_KIND_REQUIRED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Short-period rate missing</w:t>
            </w:r>
          </w:p>
        </w:tc>
        <w:tc>
          <w:tcPr>
            <w:tcW w:type="dxa" w:w="4079"/>
            <w:tcMar>
              <w:top w:w="50" w:type="dxa"/>
              <w:bottom w:w="50" w:type="dxa"/>
              <w:left w:w="90" w:type="dxa"/>
              <w:right w:w="90" w:type="dxa"/>
            </w:tcMar>
            <w:shd w:val="clear" w:color="auto" w:fill="E5F5FF"/>
          </w:tcPr>
          <w:p>
            <w:pPr>
              <w:pStyle w:val="BDOITable"/>
            </w:pPr>
            <w:r>
              <w:rPr>
                <w:sz w:val="18"/>
              </w:rPr>
              <w:t>No short-period rate is set up for &lt;n&gt; month(s)</w:t>
            </w:r>
          </w:p>
        </w:tc>
        <w:tc>
          <w:tcPr>
            <w:tcW w:type="dxa" w:w="3286"/>
            <w:tcMar>
              <w:top w:w="50" w:type="dxa"/>
              <w:bottom w:w="50" w:type="dxa"/>
              <w:left w:w="90" w:type="dxa"/>
              <w:right w:w="90" w:type="dxa"/>
            </w:tcMar>
            <w:shd w:val="clear" w:color="auto" w:fill="E5F5FF"/>
          </w:tcPr>
          <w:p>
            <w:pPr>
              <w:pStyle w:val="BDOITable"/>
            </w:pPr>
            <w:r>
              <w:rPr>
                <w:sz w:val="18"/>
              </w:rPr>
              <w:t>SHORT_PERIOD_RATE_MISSING</w:t>
            </w:r>
          </w:p>
        </w:tc>
      </w:tr>
      <w:tr>
        <w:trPr>
          <w:cantSplit w:val="true"/>
        </w:trPr>
        <w:tc>
          <w:tcPr>
            <w:tcW w:type="dxa" w:w="2606"/>
            <w:tcMar>
              <w:top w:w="50" w:type="dxa"/>
              <w:bottom w:w="50" w:type="dxa"/>
              <w:left w:w="90" w:type="dxa"/>
              <w:right w:w="90" w:type="dxa"/>
            </w:tcMar>
          </w:tcPr>
          <w:p>
            <w:pPr>
              <w:pStyle w:val="BDOITable"/>
            </w:pPr>
            <w:r>
              <w:rPr>
                <w:sz w:val="18"/>
              </w:rPr>
              <w:t>Account not booked</w:t>
            </w:r>
          </w:p>
        </w:tc>
        <w:tc>
          <w:tcPr>
            <w:tcW w:type="dxa" w:w="4079"/>
            <w:tcMar>
              <w:top w:w="50" w:type="dxa"/>
              <w:bottom w:w="50" w:type="dxa"/>
              <w:left w:w="90" w:type="dxa"/>
              <w:right w:w="90" w:type="dxa"/>
            </w:tcMar>
          </w:tcPr>
          <w:p>
            <w:pPr>
              <w:pStyle w:val="BDOITable"/>
            </w:pPr>
            <w:r>
              <w:rPr>
                <w:sz w:val="18"/>
              </w:rPr>
              <w:t>Account &lt;ARN&gt; is &lt;status&gt;: only booked accounts are endorsed</w:t>
            </w:r>
          </w:p>
        </w:tc>
        <w:tc>
          <w:tcPr>
            <w:tcW w:type="dxa" w:w="3286"/>
            <w:tcMar>
              <w:top w:w="50" w:type="dxa"/>
              <w:bottom w:w="50" w:type="dxa"/>
              <w:left w:w="90" w:type="dxa"/>
              <w:right w:w="90" w:type="dxa"/>
            </w:tcMar>
          </w:tcPr>
          <w:p>
            <w:pPr>
              <w:pStyle w:val="BDOITable"/>
            </w:pPr>
            <w:r>
              <w:rPr>
                <w:sz w:val="18"/>
              </w:rPr>
              <w:t>ACCOUNT_NOT_BOOKED</w:t>
            </w:r>
          </w:p>
        </w:tc>
      </w:tr>
    </w:tbl>
    <w:p>
      <w:pPr>
        <w:pStyle w:val="BDOISpacer"/>
      </w:pPr>
    </w:p>
    <w:p>
      <w:pPr>
        <w:pStyle w:val="BDOILabel"/>
      </w:pPr>
      <w:r>
        <w:rPr/>
        <w:t>Screens and fields: Cancel Booking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Return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Flat / Flat, retain DST / Partial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Cancellation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Within the booked term</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CANCELLATION_REASON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Cancellation invoice, reversal journal and credit linked to the original invoice.</w:t>
      </w:r>
    </w:p>
    <w:p>
      <w:pPr>
        <w:pStyle w:val="BDOILabel"/>
      </w:pPr>
      <w:r>
        <w:rPr/>
        <w:t>Acceptance criteria</w:t>
      </w:r>
    </w:p>
    <w:p>
      <w:pPr>
        <w:tabs>
          <w:tab w:pos="312" w:val="left"/>
        </w:tabs>
        <w:spacing w:after="40"/>
        <w:ind w:left="312" w:hanging="283"/>
      </w:pPr>
      <w:r>
        <w:rPr>
          <w:color w:val="004EA8"/>
        </w:rPr>
        <w:t>1.</w:t>
        <w:tab/>
      </w:r>
      <w:r>
        <w:rPr/>
        <w:t>A flat cancellation reverses the whole premium and commission and the account shows Cancelled.</w:t>
      </w:r>
    </w:p>
    <w:p>
      <w:pPr>
        <w:tabs>
          <w:tab w:pos="312" w:val="left"/>
        </w:tabs>
        <w:spacing w:after="120"/>
        <w:ind w:left="312" w:hanging="283"/>
      </w:pPr>
      <w:r>
        <w:rPr>
          <w:color w:val="004EA8"/>
        </w:rPr>
        <w:t>2.</w:t>
        <w:tab/>
      </w:r>
      <w:r>
        <w:rPr/>
        <w:t>A partial cancellation returns the premium of the unexpired days.</w:t>
      </w:r>
    </w:p>
    <w:p>
      <w:pPr>
        <w:pStyle w:val="Heading3"/>
      </w:pPr>
      <w:bookmarkStart w:id="202" w:name="_Toc000202"/>
      <w:r>
        <w:rPr/>
        <w:t>FR-NB-117 Generate and send service invoices</w:t>
      </w:r>
      <w:bookmarkEnd w:id="20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BRNB.100 (p.8-9), BRNB.100b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Service Invoices; Service Invoice page; Booking Setup (Service Invoice Types)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/api/v1/booking/service-invoices; POST .../service-invoices; POST .../{id}/resend; POST .../{id}/credit; GET .../{id}/pdf</w:t>
            </w:r>
          </w:p>
        </w:tc>
      </w:tr>
    </w:tbl>
    <w:p>
      <w:pPr>
        <w:pStyle w:val="BDOISpacer"/>
      </w:pPr>
    </w:p>
    <w:p>
      <w:pPr>
        <w:pStyle w:val="BDOILabel"/>
      </w:pPr>
      <w:r>
        <w:rPr/>
        <w:t>Description</w:t>
      </w:r>
    </w:p>
    <w:p>
      <w:r>
        <w:rPr/>
        <w:t>A service invoice SI-&lt;branch&gt;-yyyy-n is generated from its type - template, trigger, recipient and owner. Delivered types - INSURER_COMMISSION (commission invoice to the insurer, on booking, owner BOOKING_PROCESS), INSURER_COMMISSION_ENDT (on endorsement, owner BOOKING_ADJUST) and INTERNAL (manual). The invoice captures the details of its type (recipient, commission, VAT, withholding tax, net amount), stores the PDF with the template version, and shows its owner.</w:t>
      </w:r>
    </w:p>
    <w:p>
      <w:r>
        <w:rPr/>
        <w:t xml:space="preserve">The invoice is e-mailed to the insurer's billing address. The owner is notified when a dispatch fails, with the reason; </w:t>
      </w:r>
      <w:r>
        <w:rPr>
          <w:b/>
        </w:rPr>
        <w:t>Send via Email</w:t>
      </w:r>
      <w:r>
        <w:rPr/>
        <w:t xml:space="preserve"> resends it. A credit is issued against an invoice, never above what is open.</w:t>
      </w:r>
    </w:p>
    <w:p>
      <w:pPr>
        <w:pStyle w:val="BDOILabel"/>
      </w:pPr>
      <w:r>
        <w:rPr/>
        <w:t>Preconditions</w:t>
      </w:r>
    </w:p>
    <w:p>
      <w:pPr>
        <w:tabs>
          <w:tab w:pos="312" w:val="left"/>
        </w:tabs>
        <w:spacing w:after="120"/>
        <w:ind w:left="312" w:hanging="283"/>
      </w:pPr>
      <w:r>
        <w:rPr>
          <w:color w:val="004EA8"/>
        </w:rPr>
        <w:t>•</w:t>
        <w:tab/>
      </w:r>
      <w:r>
        <w:rPr/>
        <w:t>The invoice type is active.</w:t>
      </w:r>
    </w:p>
    <w:p>
      <w:pPr>
        <w:pStyle w:val="BDOILabel"/>
      </w:pPr>
      <w:r>
        <w:rPr/>
        <w:t>Main flow</w:t>
      </w:r>
    </w:p>
    <w:p>
      <w:pPr>
        <w:tabs>
          <w:tab w:pos="312" w:val="left"/>
        </w:tabs>
        <w:spacing w:after="40"/>
        <w:ind w:left="312" w:hanging="283"/>
      </w:pPr>
      <w:r>
        <w:rPr>
          <w:color w:val="004EA8"/>
        </w:rPr>
        <w:t>1.</w:t>
        <w:tab/>
      </w:r>
      <w:r>
        <w:rPr/>
        <w:t>Booking or an endorsement triggers the type; BIBS issues and sends the invoice.</w:t>
      </w:r>
    </w:p>
    <w:p>
      <w:pPr>
        <w:tabs>
          <w:tab w:pos="312" w:val="left"/>
        </w:tabs>
        <w:spacing w:after="120"/>
        <w:ind w:left="312" w:hanging="283"/>
      </w:pPr>
      <w:r>
        <w:rPr>
          <w:color w:val="004EA8"/>
        </w:rPr>
        <w:t>2.</w:t>
        <w:tab/>
      </w:r>
      <w:r>
        <w:rPr/>
        <w:t>The owner checks the dispatch status on Service Invoices.</w:t>
      </w:r>
    </w:p>
    <w:p>
      <w:pPr>
        <w:pStyle w:val="BDOILabel"/>
      </w:pPr>
      <w:r>
        <w:rPr/>
        <w:t>Alternate and exception flows</w:t>
      </w:r>
    </w:p>
    <w:p>
      <w:pPr>
        <w:tabs>
          <w:tab w:pos="312" w:val="left"/>
        </w:tabs>
        <w:spacing w:after="40"/>
        <w:ind w:left="312" w:hanging="283"/>
      </w:pPr>
      <w:r>
        <w:rPr>
          <w:color w:val="004EA8"/>
        </w:rPr>
        <w:t>•</w:t>
        <w:tab/>
      </w:r>
      <w:r>
        <w:rPr/>
        <w:t>Dispatch failure. The owner is notified and resends.</w:t>
      </w:r>
    </w:p>
    <w:p>
      <w:pPr>
        <w:tabs>
          <w:tab w:pos="312" w:val="left"/>
        </w:tabs>
        <w:spacing w:after="120"/>
        <w:ind w:left="312" w:hanging="283"/>
      </w:pPr>
      <w:r>
        <w:rPr>
          <w:color w:val="004EA8"/>
        </w:rPr>
        <w:t>•</w:t>
        <w:tab/>
      </w:r>
      <w:r>
        <w:rPr>
          <w:b/>
        </w:rPr>
        <w:t>Credit</w:t>
      </w:r>
      <w:r>
        <w:rPr/>
        <w:t xml:space="preserve"> with the commission and VAT to credit and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triggers (ON_BOOKING, ON_ENDORSEMENT, MANUAL), recipient and owner are set up per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Setup (Service Invoice Types)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BIR CAS / e-invoicing transmission is not built; numbering, PDF and dispatch are local.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inactive</w:t>
            </w:r>
          </w:p>
        </w:tc>
        <w:tc>
          <w:tcPr>
            <w:tcW w:type="dxa" w:w="4079"/>
            <w:tcMar>
              <w:top w:w="50" w:type="dxa"/>
              <w:bottom w:w="50" w:type="dxa"/>
              <w:left w:w="90" w:type="dxa"/>
              <w:right w:w="90" w:type="dxa"/>
            </w:tcMar>
          </w:tcPr>
          <w:p>
            <w:pPr>
              <w:pStyle w:val="BDOITable"/>
            </w:pPr>
            <w:r>
              <w:rPr>
                <w:sz w:val="18"/>
              </w:rPr>
              <w:t>Service invoice type &lt;code&gt; is inactive</w:t>
            </w:r>
          </w:p>
        </w:tc>
        <w:tc>
          <w:tcPr>
            <w:tcW w:type="dxa" w:w="3286"/>
            <w:tcMar>
              <w:top w:w="50" w:type="dxa"/>
              <w:bottom w:w="50" w:type="dxa"/>
              <w:left w:w="90" w:type="dxa"/>
              <w:right w:w="90" w:type="dxa"/>
            </w:tcMar>
          </w:tcPr>
          <w:p>
            <w:pPr>
              <w:pStyle w:val="BDOITable"/>
            </w:pPr>
            <w:r>
              <w:rPr>
                <w:sz w:val="18"/>
              </w:rPr>
              <w:t>SERVICE_INVOICE_TYPE_INACTIVE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Credit above open amount</w:t>
            </w:r>
          </w:p>
        </w:tc>
        <w:tc>
          <w:tcPr>
            <w:tcW w:type="dxa" w:w="4079"/>
            <w:tcMar>
              <w:top w:w="50" w:type="dxa"/>
              <w:bottom w:w="50" w:type="dxa"/>
              <w:left w:w="90" w:type="dxa"/>
              <w:right w:w="90" w:type="dxa"/>
            </w:tcMar>
            <w:shd w:val="clear" w:color="auto" w:fill="E5F5FF"/>
          </w:tcPr>
          <w:p>
            <w:pPr>
              <w:pStyle w:val="BDOITable"/>
            </w:pPr>
            <w:r>
              <w:rPr>
                <w:sz w:val="18"/>
              </w:rPr>
              <w:t>Service invoice &lt;number&gt; has &lt;commission&gt; commission and &lt;vat&gt; VAT left to credit</w:t>
            </w:r>
          </w:p>
        </w:tc>
        <w:tc>
          <w:tcPr>
            <w:tcW w:type="dxa" w:w="3286"/>
            <w:tcMar>
              <w:top w:w="50" w:type="dxa"/>
              <w:bottom w:w="50" w:type="dxa"/>
              <w:left w:w="90" w:type="dxa"/>
              <w:right w:w="90" w:type="dxa"/>
            </w:tcMar>
            <w:shd w:val="clear" w:color="auto" w:fill="E5F5FF"/>
          </w:tcPr>
          <w:p>
            <w:pPr>
              <w:pStyle w:val="BDOITable"/>
            </w:pPr>
            <w:r>
              <w:rPr>
                <w:sz w:val="18"/>
              </w:rPr>
              <w:t>CREDIT_EXCEEDS_INVOICE</w:t>
            </w:r>
          </w:p>
        </w:tc>
      </w:tr>
      <w:tr>
        <w:trPr>
          <w:cantSplit w:val="true"/>
        </w:trPr>
        <w:tc>
          <w:tcPr>
            <w:tcW w:type="dxa" w:w="2606"/>
            <w:tcMar>
              <w:top w:w="50" w:type="dxa"/>
              <w:bottom w:w="50" w:type="dxa"/>
              <w:left w:w="90" w:type="dxa"/>
              <w:right w:w="90" w:type="dxa"/>
            </w:tcMar>
          </w:tcPr>
          <w:p>
            <w:pPr>
              <w:pStyle w:val="BDOITable"/>
            </w:pPr>
            <w:r>
              <w:rPr>
                <w:sz w:val="18"/>
              </w:rPr>
              <w:t>Credit of a credit</w:t>
            </w:r>
          </w:p>
        </w:tc>
        <w:tc>
          <w:tcPr>
            <w:tcW w:type="dxa" w:w="4079"/>
            <w:tcMar>
              <w:top w:w="50" w:type="dxa"/>
              <w:bottom w:w="50" w:type="dxa"/>
              <w:left w:w="90" w:type="dxa"/>
              <w:right w:w="90" w:type="dxa"/>
            </w:tcMar>
          </w:tcPr>
          <w:p>
            <w:pPr>
              <w:pStyle w:val="BDOITable"/>
            </w:pPr>
            <w:r>
              <w:rPr>
                <w:sz w:val="18"/>
              </w:rPr>
              <w:t>&lt;number&gt; is itself a credit</w:t>
            </w:r>
          </w:p>
        </w:tc>
        <w:tc>
          <w:tcPr>
            <w:tcW w:type="dxa" w:w="3286"/>
            <w:tcMar>
              <w:top w:w="50" w:type="dxa"/>
              <w:bottom w:w="50" w:type="dxa"/>
              <w:left w:w="90" w:type="dxa"/>
              <w:right w:w="90" w:type="dxa"/>
            </w:tcMar>
          </w:tcPr>
          <w:p>
            <w:pPr>
              <w:pStyle w:val="BDOITable"/>
            </w:pPr>
            <w:r>
              <w:rPr>
                <w:sz w:val="18"/>
              </w:rPr>
              <w:t>CREDIT_OF_CREDIT</w:t>
            </w:r>
          </w:p>
        </w:tc>
      </w:tr>
    </w:tbl>
    <w:p>
      <w:pPr>
        <w:pStyle w:val="BDOISpacer"/>
      </w:pPr>
    </w:p>
    <w:p>
      <w:pPr>
        <w:pStyle w:val="BDOILabel"/>
      </w:pPr>
      <w:r>
        <w:rPr/>
        <w:t>Screens and fields: Service invoice type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 Internal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Trigger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On booking / On endorsement / Manual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Owner team (permission) / Owner user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(one)</w:t>
            </w:r>
          </w:p>
        </w:tc>
        <w:tc>
          <w:tcPr>
            <w:tcW w:type="dxa" w:w="2833"/>
            <w:tcMar>
              <w:top w:w="50" w:type="dxa"/>
              <w:bottom w:w="50" w:type="dxa"/>
              <w:left w:w="90" w:type="dxa"/>
              <w:right w:w="90" w:type="dxa"/>
            </w:tcMar>
            <w:shd w:val="clear" w:color="auto" w:fill="E5F5FF"/>
          </w:tcPr>
          <w:p>
            <w:pPr>
              <w:pStyle w:val="BDOITable"/>
            </w:pPr>
            <w:r>
              <w:rPr>
                <w:sz w:val="18"/>
              </w:rPr>
              <w:t>Permissions; users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 template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templates</w:t>
            </w:r>
          </w:p>
        </w:tc>
        <w:tc>
          <w:tcPr>
            <w:tcW w:type="dxa" w:w="3286"/>
            <w:tcMar>
              <w:top w:w="50" w:type="dxa"/>
              <w:bottom w:w="50" w:type="dxa"/>
              <w:left w:w="90" w:type="dxa"/>
              <w:right w:w="90" w:type="dxa"/>
            </w:tcMar>
          </w:tcPr>
          <w:p>
            <w:pPr>
              <w:pStyle w:val="BDOITable"/>
            </w:pPr>
            <w:r>
              <w:rPr>
                <w:sz w:val="18"/>
              </w:rPr>
              <w:t>Active</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on a failed dispatch, with the reason.</w:t>
      </w:r>
    </w:p>
    <w:p>
      <w:pPr>
        <w:pStyle w:val="BDOILabel"/>
      </w:pPr>
      <w:r>
        <w:rPr/>
        <w:t>Audit</w:t>
      </w:r>
    </w:p>
    <w:p>
      <w:pPr>
        <w:tabs>
          <w:tab w:pos="312" w:val="left"/>
        </w:tabs>
        <w:spacing w:after="120"/>
        <w:ind w:left="312" w:hanging="283"/>
      </w:pPr>
      <w:r>
        <w:rPr>
          <w:color w:val="004EA8"/>
        </w:rPr>
        <w:t>•</w:t>
        <w:tab/>
      </w:r>
      <w:r>
        <w:rPr/>
        <w:t>Issue, dispatch outcome, resend and credit with user and time; register NB-SI-REG.</w:t>
      </w:r>
    </w:p>
    <w:p>
      <w:pPr>
        <w:pStyle w:val="BDOILabel"/>
      </w:pPr>
      <w:r>
        <w:rPr/>
        <w:t>Acceptance criteria</w:t>
      </w:r>
    </w:p>
    <w:p>
      <w:pPr>
        <w:tabs>
          <w:tab w:pos="312" w:val="left"/>
        </w:tabs>
        <w:spacing w:after="40"/>
        <w:ind w:left="312" w:hanging="283"/>
      </w:pPr>
      <w:r>
        <w:rPr>
          <w:color w:val="004EA8"/>
        </w:rPr>
        <w:t>1.</w:t>
        <w:tab/>
      </w:r>
      <w:r>
        <w:rPr/>
        <w:t>Booking an account issues an INSURER_COMMISSION invoice and e-mails it to the insurer.</w:t>
      </w:r>
    </w:p>
    <w:p>
      <w:pPr>
        <w:tabs>
          <w:tab w:pos="312" w:val="left"/>
        </w:tabs>
        <w:spacing w:after="120"/>
        <w:ind w:left="312" w:hanging="283"/>
      </w:pPr>
      <w:r>
        <w:rPr>
          <w:color w:val="004EA8"/>
        </w:rPr>
        <w:t>2.</w:t>
        <w:tab/>
      </w:r>
      <w:r>
        <w:rPr/>
        <w:t>A failed dispatch notifies the owner and appears as FAILED with its reason in the register.</w:t>
      </w:r>
    </w:p>
    <w:p>
      <w:pPr>
        <w:pStyle w:val="Heading3"/>
      </w:pPr>
      <w:bookmarkStart w:id="203" w:name="_Toc000203"/>
      <w:r>
        <w:rPr/>
        <w:t>FR-NB-118 Mark booked transactions with an incentive eligibility indicator</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Booked Accounts Register; Incentive Criteria (BRD-3)</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IncentiveCriteriaService (internal); GET /api/v1/catalog/incentive-criteria</w:t>
            </w:r>
          </w:p>
        </w:tc>
      </w:tr>
    </w:tbl>
    <w:p>
      <w:pPr>
        <w:pStyle w:val="BDOISpacer"/>
      </w:pPr>
    </w:p>
    <w:p>
      <w:pPr>
        <w:pStyle w:val="BDOILabel"/>
      </w:pPr>
      <w:r>
        <w:rPr/>
        <w:t>Description</w:t>
      </w:r>
    </w:p>
    <w:p>
      <w:r>
        <w:rPr/>
        <w:t>At booking, BIBS evaluates the active incentive criteria against the invoice facts (product, cover type, segment, channel, lead insurer, booking date), stores the matched criteria codes on the invoice and sets the incentive indicator when at least one criterion matches. The indicator is rule-based and cannot be changed by hand; it is visible on the invoice and in the Booked Accounts Register, and endorsements inherit it from the original invoice.</w:t>
      </w:r>
    </w:p>
    <w:p>
      <w:r>
        <w:rPr>
          <w:b/>
        </w:rPr>
        <w:t>Built behaviour:</w:t>
      </w:r>
      <w:r>
        <w:rPr/>
        <w:t xml:space="preserve"> the booking incentive rules first built for BRD-1 are frozen; the criteria are maintained in Product Maintenance &gt; Incentive Criteria (BRD-3, PMADD07 and 08), which took over this set-up. The criteria content waits for Q33; computation and payout are out of scope.</w:t>
      </w:r>
    </w:p>
    <w:p>
      <w:pPr>
        <w:pStyle w:val="BDOILabel"/>
      </w:pPr>
      <w:r>
        <w:rPr/>
        <w:t>Preconditions</w:t>
      </w:r>
    </w:p>
    <w:p>
      <w:pPr>
        <w:tabs>
          <w:tab w:pos="312" w:val="left"/>
        </w:tabs>
        <w:spacing w:after="120"/>
        <w:ind w:left="312" w:hanging="283"/>
      </w:pPr>
      <w:r>
        <w:rPr>
          <w:color w:val="004EA8"/>
        </w:rPr>
        <w:t>•</w:t>
        <w:tab/>
      </w:r>
      <w:r>
        <w:rPr/>
        <w:t>Active incentive criteria exist.</w:t>
      </w:r>
    </w:p>
    <w:p>
      <w:pPr>
        <w:pStyle w:val="BDOILabel"/>
      </w:pPr>
      <w:r>
        <w:rPr/>
        <w:t>Main flow</w:t>
      </w:r>
    </w:p>
    <w:p>
      <w:pPr>
        <w:tabs>
          <w:tab w:pos="312" w:val="left"/>
        </w:tabs>
        <w:spacing w:after="40"/>
        <w:ind w:left="312" w:hanging="283"/>
      </w:pPr>
      <w:r>
        <w:rPr>
          <w:color w:val="004EA8"/>
        </w:rPr>
        <w:t>1.</w:t>
        <w:tab/>
      </w:r>
      <w:r>
        <w:rPr/>
        <w:t>An account is booked.</w:t>
      </w:r>
    </w:p>
    <w:p>
      <w:pPr>
        <w:tabs>
          <w:tab w:pos="312" w:val="left"/>
        </w:tabs>
        <w:spacing w:after="120"/>
        <w:ind w:left="312" w:hanging="283"/>
      </w:pPr>
      <w:r>
        <w:rPr>
          <w:color w:val="004EA8"/>
        </w:rPr>
        <w:t>2.</w:t>
        <w:tab/>
      </w:r>
      <w:r>
        <w:rPr/>
        <w:t>BIBS matches the criteria and stores the codes and the indicator.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Indicator = at least one matching active criterion.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Criteria are maintained with maker-checker in BRD-3.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Incentive Criteria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of a frozen booking rule</w:t>
            </w:r>
          </w:p>
        </w:tc>
        <w:tc>
          <w:tcPr>
            <w:tcW w:type="dxa" w:w="4079"/>
            <w:tcMar>
              <w:top w:w="50" w:type="dxa"/>
              <w:bottom w:w="50" w:type="dxa"/>
              <w:left w:w="90" w:type="dxa"/>
              <w:right w:w="90" w:type="dxa"/>
            </w:tcMar>
          </w:tcPr>
          <w:p>
            <w:pPr>
              <w:pStyle w:val="BDOITable"/>
            </w:pPr>
            <w:r>
              <w:rPr>
                <w:sz w:val="18"/>
              </w:rPr>
              <w:t>Incentive rules are maintained in Product Maintenance &gt; Incentive Criteria</w:t>
            </w:r>
          </w:p>
        </w:tc>
        <w:tc>
          <w:tcPr>
            <w:tcW w:type="dxa" w:w="3286"/>
            <w:tcMar>
              <w:top w:w="50" w:type="dxa"/>
              <w:bottom w:w="50" w:type="dxa"/>
              <w:left w:w="90" w:type="dxa"/>
              <w:right w:w="90" w:type="dxa"/>
            </w:tcMar>
          </w:tcPr>
          <w:p>
            <w:pPr>
              <w:pStyle w:val="BDOITable"/>
            </w:pPr>
            <w:r>
              <w:rPr>
                <w:sz w:val="18"/>
              </w:rPr>
              <w:t>INCENTIVE_RULES_FROZEN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Matched codes and the rule decision stored with the invoice.</w:t>
      </w:r>
    </w:p>
    <w:p>
      <w:pPr>
        <w:pStyle w:val="BDOILabel"/>
      </w:pPr>
      <w:r>
        <w:rPr/>
        <w:t>Acceptance criteria</w:t>
      </w:r>
    </w:p>
    <w:p>
      <w:pPr>
        <w:tabs>
          <w:tab w:pos="312" w:val="left"/>
        </w:tabs>
        <w:spacing w:after="40"/>
        <w:ind w:left="312" w:hanging="283"/>
      </w:pPr>
      <w:r>
        <w:rPr>
          <w:color w:val="004EA8"/>
        </w:rPr>
        <w:t>1.</w:t>
        <w:tab/>
      </w:r>
      <w:r>
        <w:rPr/>
        <w:t>An invoice on a product covered by an active criterion shows Incentive = Yes and the criterion code.</w:t>
      </w:r>
    </w:p>
    <w:p>
      <w:pPr>
        <w:tabs>
          <w:tab w:pos="312" w:val="left"/>
        </w:tabs>
        <w:spacing w:after="120"/>
        <w:ind w:left="312" w:hanging="283"/>
      </w:pPr>
      <w:r>
        <w:rPr>
          <w:color w:val="004EA8"/>
        </w:rPr>
        <w:t>2.</w:t>
        <w:tab/>
      </w:r>
      <w:r>
        <w:rPr/>
        <w:t>The indicator cannot be edited on the invoice.</w:t>
      </w:r>
    </w:p>
    <w:p>
      <w:pPr>
        <w:pStyle w:val="Heading3"/>
      </w:pPr>
      <w:bookmarkStart w:id="204" w:name="_Toc000204"/>
      <w:r>
        <w:rPr/>
        <w:t>FR-NB-119 Capture the cost center and business type of every booking</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BRNB.108 (p.13-14), BRNB.097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Pre-booking Confirmation; Booking Workbench (Edit); Booked Invoice; Booked Accounts Register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/api/v1/booking/book; PUT /api/v1/booking/queue/{id}</w:t>
            </w:r>
          </w:p>
        </w:tc>
      </w:tr>
    </w:tbl>
    <w:p>
      <w:pPr>
        <w:pStyle w:val="BDOISpacer"/>
      </w:pPr>
    </w:p>
    <w:p>
      <w:pPr>
        <w:pStyle w:val="BDOILabel"/>
      </w:pPr>
      <w:r>
        <w:rPr/>
        <w:t>Description</w:t>
      </w:r>
    </w:p>
    <w:p>
      <w:r>
        <w:rPr/>
        <w:t>Every booked transaction carries a cost center from the standard sales organisation master (region, department, team; the cost center is inherited by the team). It defaults from the account officer's team, stamped on the account at creation, and can be changed before booking. Booking is refused without it. The cost center is posted as a dimension on the journal and shown on the invoice, in reports and in the Operations feed.</w:t>
      </w:r>
    </w:p>
    <w:p>
      <w:r>
        <w:rPr/>
        <w:t>Each booking also carries the business type (New Business or Renewal) on the accounting event and in the Booked Accounts Register.</w:t>
      </w:r>
    </w:p>
    <w:p>
      <w:r>
        <w:rPr>
          <w:b/>
        </w:rPr>
        <w:t>Built behaviour:</w:t>
      </w:r>
      <w:r>
        <w:rPr/>
        <w:t xml:space="preserve"> the invoice is stamped New Business by the NB booking path. Taking the type from the account (work item BT0, decision D1 of R5) is planned with BRD-6 and is not yet built.</w:t>
      </w:r>
    </w:p>
    <w:p>
      <w:pPr>
        <w:pStyle w:val="BDOILabel"/>
      </w:pPr>
      <w:r>
        <w:rPr/>
        <w:t>Preconditions</w:t>
      </w:r>
    </w:p>
    <w:p>
      <w:pPr>
        <w:tabs>
          <w:tab w:pos="312" w:val="left"/>
        </w:tabs>
        <w:spacing w:after="120"/>
        <w:ind w:left="312" w:hanging="283"/>
      </w:pPr>
      <w:r>
        <w:rPr>
          <w:color w:val="004EA8"/>
        </w:rPr>
        <w:t>•</w:t>
        <w:tab/>
      </w:r>
      <w:r>
        <w:rPr/>
        <w:t>The sales organisation and cost centers are set up.</w:t>
      </w:r>
    </w:p>
    <w:p>
      <w:pPr>
        <w:pStyle w:val="BDOILabel"/>
      </w:pPr>
      <w:r>
        <w:rPr/>
        <w:t>Main flow</w:t>
      </w:r>
    </w:p>
    <w:p>
      <w:pPr>
        <w:tabs>
          <w:tab w:pos="312" w:val="left"/>
        </w:tabs>
        <w:spacing w:after="40"/>
        <w:ind w:left="312" w:hanging="283"/>
      </w:pPr>
      <w:r>
        <w:rPr>
          <w:color w:val="004EA8"/>
        </w:rPr>
        <w:t>1.</w:t>
        <w:tab/>
      </w:r>
      <w:r>
        <w:rPr/>
        <w:t>BIBS proposes the cost center of the account.</w:t>
      </w:r>
    </w:p>
    <w:p>
      <w:pPr>
        <w:tabs>
          <w:tab w:pos="312" w:val="left"/>
        </w:tabs>
        <w:spacing w:after="120"/>
        <w:ind w:left="312" w:hanging="283"/>
      </w:pPr>
      <w:r>
        <w:rPr>
          <w:color w:val="004EA8"/>
        </w:rPr>
        <w:t>2.</w:t>
        <w:tab/>
      </w:r>
      <w:r>
        <w:rPr/>
        <w:t>Processing keeps or changes it and books.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Cost center mandatory on every booking.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Cost center source and default rule wait for Q34; the sales organisation holds seed units.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Sales Organisation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Cost center missing</w:t>
            </w:r>
          </w:p>
        </w:tc>
        <w:tc>
          <w:tcPr>
            <w:tcW w:type="dxa" w:w="4079"/>
            <w:tcMar>
              <w:top w:w="50" w:type="dxa"/>
              <w:bottom w:w="50" w:type="dxa"/>
              <w:left w:w="90" w:type="dxa"/>
              <w:right w:w="90" w:type="dxa"/>
            </w:tcMar>
          </w:tcPr>
          <w:p>
            <w:pPr>
              <w:pStyle w:val="BDOITable"/>
            </w:pPr>
            <w:r>
              <w:rPr>
                <w:sz w:val="18"/>
              </w:rPr>
              <w:t>Enter the cost center of account &lt;ARN&gt; (BRNB.108)</w:t>
            </w:r>
          </w:p>
        </w:tc>
        <w:tc>
          <w:tcPr>
            <w:tcW w:type="dxa" w:w="3286"/>
            <w:tcMar>
              <w:top w:w="50" w:type="dxa"/>
              <w:bottom w:w="50" w:type="dxa"/>
              <w:left w:w="90" w:type="dxa"/>
              <w:right w:w="90" w:type="dxa"/>
            </w:tcMar>
          </w:tcPr>
          <w:p>
            <w:pPr>
              <w:pStyle w:val="BDOITable"/>
            </w:pPr>
            <w:r>
              <w:rPr>
                <w:sz w:val="18"/>
              </w:rPr>
              <w:t>COST_CENTER_REQUIRED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Capture and changes of the cost center recorded on the queue entry and the invoice.</w:t>
      </w:r>
    </w:p>
    <w:p>
      <w:pPr>
        <w:pStyle w:val="BDOILabel"/>
      </w:pPr>
      <w:r>
        <w:rPr/>
        <w:t>Acceptance criteria</w:t>
      </w:r>
    </w:p>
    <w:p>
      <w:pPr>
        <w:tabs>
          <w:tab w:pos="312" w:val="left"/>
        </w:tabs>
        <w:spacing w:after="40"/>
        <w:ind w:left="312" w:hanging="283"/>
      </w:pPr>
      <w:r>
        <w:rPr>
          <w:color w:val="004EA8"/>
        </w:rPr>
        <w:t>1.</w:t>
        <w:tab/>
      </w:r>
      <w:r>
        <w:rPr/>
        <w:t>A booking without cost center is refused with COST_CENTER_REQUIRED.</w:t>
      </w:r>
    </w:p>
    <w:p>
      <w:pPr>
        <w:tabs>
          <w:tab w:pos="312" w:val="left"/>
        </w:tabs>
        <w:spacing w:after="120"/>
        <w:ind w:left="312" w:hanging="283"/>
      </w:pPr>
      <w:r>
        <w:rPr>
          <w:color w:val="004EA8"/>
        </w:rPr>
        <w:t>2.</w:t>
        <w:tab/>
      </w:r>
      <w:r>
        <w:rPr/>
        <w:t>The Booked Accounts Register shows the cost center and the NB / Renewal column of each invoice.</w:t>
      </w:r>
    </w:p>
    <w:p>
      <w:pPr>
        <w:pStyle w:val="Heading2"/>
      </w:pPr>
      <w:bookmarkStart w:id="205" w:name="_Toc000205"/>
      <w:r>
        <w:rPr/>
        <w:t>4.11 Reports and dashboard</w:t>
      </w:r>
      <w:bookmarkEnd w:id="205"/>
    </w:p>
    <w:p>
      <w:pPr>
        <w:pStyle w:val="Heading3"/>
      </w:pPr>
      <w:bookmarkStart w:id="206" w:name="_Toc000206"/>
      <w:r>
        <w:rPr/>
        <w:t>FR-NB-120 New Business dashboard</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BRNB.012 (p.55), BRNB.115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Processing; TLs and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NB Dashboard (landing page of the broking roles)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/api/v1/nb/dashboard?companyId=&amp;asOf=</w:t>
            </w:r>
          </w:p>
        </w:tc>
      </w:tr>
    </w:tbl>
    <w:p>
      <w:pPr>
        <w:pStyle w:val="BDOISpacer"/>
      </w:pPr>
    </w:p>
    <w:p>
      <w:pPr>
        <w:pStyle w:val="BDOILabel"/>
      </w:pPr>
      <w:r>
        <w:rPr/>
        <w:t>Description</w:t>
      </w:r>
    </w:p>
    <w:p>
      <w:r>
        <w:rPr/>
        <w:t>The NB Dashboard shows, as of a date - new requests; quotations sent this month; overdue work items (SLA breaches) per workflow; bookings of the month (count, premium, commission); requests, quotations and PRFs by status; accounts by stage; the year-to-date funnel quotation, sent, accepted, accounts, placed, policy issued, booked; ageing of open accounts by stage (under 1, 1-3, 3-7, over 7 days, overdue); production against target per team for the month.</w:t>
      </w:r>
    </w:p>
    <w:p>
      <w:r>
        <w:rPr/>
        <w:t>Every tile and bar opens its filtered list (accounts by status, quotations by tab, booked invoices, the Account Status Report), where the user filters further and exports to Excel. Data is read live from the workflow and booking tables and follows the user's access.</w:t>
      </w:r>
    </w:p>
    <w:p>
      <w:pPr>
        <w:pStyle w:val="BDOILabel"/>
      </w:pPr>
      <w:r>
        <w:rPr/>
        <w:t>Preconditions</w:t>
      </w:r>
    </w:p>
    <w:p>
      <w:pPr>
        <w:tabs>
          <w:tab w:pos="312" w:val="left"/>
        </w:tabs>
        <w:spacing w:after="120"/>
        <w:ind w:left="312" w:hanging="283"/>
      </w:pPr>
      <w:r>
        <w:rPr>
          <w:color w:val="004EA8"/>
        </w:rPr>
        <w:t>•</w:t>
        <w:tab/>
      </w:r>
      <w:r>
        <w:rPr/>
        <w:t>The user has WORK_VIEW.</w:t>
      </w:r>
    </w:p>
    <w:p>
      <w:pPr>
        <w:pStyle w:val="BDOILabel"/>
      </w:pPr>
      <w:r>
        <w:rPr/>
        <w:t>Main flow</w:t>
      </w:r>
    </w:p>
    <w:p>
      <w:pPr>
        <w:tabs>
          <w:tab w:pos="312" w:val="left"/>
        </w:tabs>
        <w:spacing w:after="40"/>
        <w:ind w:left="312" w:hanging="283"/>
      </w:pPr>
      <w:r>
        <w:rPr>
          <w:color w:val="004EA8"/>
        </w:rPr>
        <w:t>1.</w:t>
        <w:tab/>
      </w:r>
      <w:r>
        <w:rPr/>
        <w:t>The user signs in; the dashboard opens.</w:t>
      </w:r>
    </w:p>
    <w:p>
      <w:pPr>
        <w:tabs>
          <w:tab w:pos="312" w:val="left"/>
        </w:tabs>
        <w:spacing w:after="40"/>
        <w:ind w:left="312" w:hanging="283"/>
      </w:pPr>
      <w:r>
        <w:rPr>
          <w:color w:val="004EA8"/>
        </w:rPr>
        <w:t>2.</w:t>
        <w:tab/>
      </w:r>
      <w:r>
        <w:rPr/>
        <w:t>The user clicks a tile or bar; the filtered list opens.</w:t>
      </w:r>
    </w:p>
    <w:p>
      <w:pPr>
        <w:tabs>
          <w:tab w:pos="312" w:val="left"/>
        </w:tabs>
        <w:spacing w:after="120"/>
        <w:ind w:left="312" w:hanging="283"/>
      </w:pPr>
      <w:r>
        <w:rPr>
          <w:color w:val="004EA8"/>
        </w:rPr>
        <w:t>3.</w:t>
        <w:tab/>
      </w:r>
      <w:r>
        <w:rPr/>
        <w:t>The user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Overdue = past the stage SLA; stalled = no movement for NB_STALLED_DAYS.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Stage SLA; 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Comparative tables are reached from the PRF list (FR-NB-055).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from the lists are logged.</w:t>
      </w:r>
    </w:p>
    <w:p>
      <w:pPr>
        <w:pStyle w:val="BDOILabel"/>
      </w:pPr>
      <w:r>
        <w:rPr/>
        <w:t>Acceptance criteria</w:t>
      </w:r>
    </w:p>
    <w:p>
      <w:pPr>
        <w:tabs>
          <w:tab w:pos="312" w:val="left"/>
        </w:tabs>
        <w:spacing w:after="40"/>
        <w:ind w:left="312" w:hanging="283"/>
      </w:pPr>
      <w:r>
        <w:rPr>
          <w:color w:val="004EA8"/>
        </w:rPr>
        <w:t>1.</w:t>
        <w:tab/>
      </w:r>
      <w:r>
        <w:rPr/>
        <w:t>An account submitted a minute ago is counted in Accounts by Stage when the dashboard is refreshed.</w:t>
      </w:r>
    </w:p>
    <w:p>
      <w:pPr>
        <w:tabs>
          <w:tab w:pos="312" w:val="left"/>
        </w:tabs>
        <w:spacing w:after="120"/>
        <w:ind w:left="312" w:hanging="283"/>
      </w:pPr>
      <w:r>
        <w:rPr>
          <w:color w:val="004EA8"/>
        </w:rPr>
        <w:t>2.</w:t>
        <w:tab/>
      </w:r>
      <w:r>
        <w:rPr/>
        <w:t>Clicking the Placed bar opens the Accounts list filtered on Placed.</w:t>
      </w:r>
    </w:p>
    <w:p>
      <w:pPr>
        <w:pStyle w:val="Heading3"/>
      </w:pPr>
      <w:bookmarkStart w:id="207" w:name="_Toc000207"/>
      <w:r>
        <w:rPr/>
        <w:t>FR-NB-121 Placement Update Report (individual and collective)</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BRNB.011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report NB-PLC-UPDATE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/api/v1/reports/NB-PLC-UPDATE/run; GET .../export?format=</w:t>
            </w:r>
          </w:p>
        </w:tc>
      </w:tr>
    </w:tbl>
    <w:p>
      <w:pPr>
        <w:pStyle w:val="BDOISpacer"/>
      </w:pPr>
    </w:p>
    <w:p>
      <w:pPr>
        <w:pStyle w:val="BDOILabel"/>
      </w:pPr>
      <w:r>
        <w:rPr/>
        <w:t>Description</w:t>
      </w:r>
    </w:p>
    <w:p>
      <w:r>
        <w:rPr/>
        <w:t>The Placement Update Report shows where each account stands with its insurer. Run for one ARN it is the individual report (regardless of dates); run for a period it is the collective report of every account whose stage changed in the period, grouped by insurer, optionally for one insurer or account officer. Access is restricted by the report permission (ACCOUNT_VIEW).</w:t>
      </w:r>
    </w:p>
    <w:p>
      <w:pPr>
        <w:pStyle w:val="BDOILabel"/>
      </w:pPr>
      <w:r>
        <w:rPr/>
        <w:t>Preconditions</w:t>
      </w:r>
    </w:p>
    <w:p>
      <w:pPr>
        <w:tabs>
          <w:tab w:pos="312" w:val="left"/>
        </w:tabs>
        <w:spacing w:after="120"/>
        <w:ind w:left="312" w:hanging="283"/>
      </w:pPr>
      <w:r>
        <w:rPr>
          <w:color w:val="004EA8"/>
        </w:rPr>
        <w:t>•</w:t>
        <w:tab/>
      </w:r>
      <w:r>
        <w:rPr/>
        <w:t>The user has REPORT_VIEW and ACCOUNT_VIEW.</w:t>
      </w:r>
    </w:p>
    <w:p>
      <w:pPr>
        <w:pStyle w:val="BDOILabel"/>
      </w:pPr>
      <w:r>
        <w:rPr/>
        <w:t>Main flow</w:t>
      </w:r>
    </w:p>
    <w:p>
      <w:pPr>
        <w:tabs>
          <w:tab w:pos="312" w:val="left"/>
        </w:tabs>
        <w:spacing w:after="40"/>
        <w:ind w:left="312" w:hanging="283"/>
      </w:pPr>
      <w:r>
        <w:rPr>
          <w:color w:val="004EA8"/>
        </w:rPr>
        <w:t>1.</w:t>
        <w:tab/>
      </w:r>
      <w:r>
        <w:rPr/>
        <w:t>The user selects the report, the company and the period, and optionally the ARN, insurer or officer.</w:t>
      </w:r>
    </w:p>
    <w:p>
      <w:pPr>
        <w:tabs>
          <w:tab w:pos="312" w:val="left"/>
        </w:tabs>
        <w:spacing w:after="120"/>
        <w:ind w:left="312" w:hanging="283"/>
      </w:pPr>
      <w:r>
        <w:rPr>
          <w:color w:val="004EA8"/>
        </w:rPr>
        <w:t>2.</w:t>
        <w:tab/>
      </w:r>
      <w:r>
        <w:rPr/>
        <w:t>BIBS runs the report; the user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Accounts from Ready for placement onwards are included.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NB-PLC-UPDATE columns (grouped by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 / Client / Product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Stage / Since</w:t>
            </w:r>
          </w:p>
        </w:tc>
        <w:tc>
          <w:tcPr>
            <w:tcW w:type="dxa" w:w="1190"/>
            <w:tcMar>
              <w:top w:w="50" w:type="dxa"/>
              <w:bottom w:w="50" w:type="dxa"/>
              <w:left w:w="90" w:type="dxa"/>
              <w:right w:w="90" w:type="dxa"/>
            </w:tcMar>
            <w:shd w:val="clear" w:color="auto" w:fill="E5F5FF"/>
          </w:tcPr>
          <w:p>
            <w:pPr>
              <w:pStyle w:val="BDOITable"/>
            </w:pPr>
            <w:r>
              <w:rPr>
                <w:sz w:val="18"/>
              </w:rPr>
              <w:t>Text / 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Work case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Placement Slip / Placed On</w:t>
            </w:r>
          </w:p>
        </w:tc>
        <w:tc>
          <w:tcPr>
            <w:tcW w:type="dxa" w:w="1190"/>
            <w:tcMar>
              <w:top w:w="50" w:type="dxa"/>
              <w:bottom w:w="50" w:type="dxa"/>
              <w:left w:w="90" w:type="dxa"/>
              <w:right w:w="90" w:type="dxa"/>
            </w:tcMar>
          </w:tcPr>
          <w:p>
            <w:pPr>
              <w:pStyle w:val="BDOITable"/>
            </w:pPr>
            <w:r>
              <w:rPr>
                <w:sz w:val="18"/>
              </w:rPr>
              <w:t>Text / 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Slip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Hold Cover / Hold Cover Ref.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Hold cover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Policy Issued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Return / 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Insurer return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Officer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 officer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 with user and parameters.</w:t>
      </w:r>
    </w:p>
    <w:p>
      <w:pPr>
        <w:pStyle w:val="BDOILabel"/>
      </w:pPr>
      <w:r>
        <w:rPr/>
        <w:t>Acceptance criteria</w:t>
      </w:r>
    </w:p>
    <w:p>
      <w:pPr>
        <w:tabs>
          <w:tab w:pos="312" w:val="left"/>
        </w:tabs>
        <w:spacing w:after="40"/>
        <w:ind w:left="312" w:hanging="283"/>
      </w:pPr>
      <w:r>
        <w:rPr>
          <w:color w:val="004EA8"/>
        </w:rPr>
        <w:t>1.</w:t>
        <w:tab/>
      </w:r>
      <w:r>
        <w:rPr/>
        <w:t>The report for one ARN shows only that account.</w:t>
      </w:r>
    </w:p>
    <w:p>
      <w:pPr>
        <w:tabs>
          <w:tab w:pos="312" w:val="left"/>
        </w:tabs>
        <w:spacing w:after="120"/>
        <w:ind w:left="312" w:hanging="283"/>
      </w:pPr>
      <w:r>
        <w:rPr>
          <w:color w:val="004EA8"/>
        </w:rPr>
        <w:t>2.</w:t>
        <w:tab/>
      </w:r>
      <w:r>
        <w:rPr/>
        <w:t>The collective report for June groups the accounts by insurer.</w:t>
      </w:r>
    </w:p>
    <w:p>
      <w:pPr>
        <w:pStyle w:val="Heading3"/>
      </w:pPr>
      <w:bookmarkStart w:id="208" w:name="_Toc000208"/>
      <w:r>
        <w:rPr/>
        <w:t>FR-NB-122 Operational reports - stage outcomes, status, placement, billing, payments, production</w:t>
      </w:r>
      <w:bookmarkEnd w:id="2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BRNB.075 (p.117-118), BRNB.115 (p.18-19), BRNB.022 (p.60-61)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TLs;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Production Targets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/api/v1/reports/{code}/run; GET /api/v1/nb/targets; PUT /api/v1/nb/targets</w:t>
            </w:r>
          </w:p>
        </w:tc>
      </w:tr>
    </w:tbl>
    <w:p>
      <w:pPr>
        <w:pStyle w:val="BDOISpacer"/>
      </w:pPr>
    </w:p>
    <w:p>
      <w:pPr>
        <w:pStyle w:val="BDOILabel"/>
      </w:pPr>
      <w:r>
        <w:rPr/>
        <w:t>Description</w:t>
      </w:r>
    </w:p>
    <w:p>
      <w:r>
        <w:rPr/>
        <w:t>The reports of BRNB.075 are in the category New Business of the Report Centre, each with a date range - Successful and Fall-out Accounts per Stage (NB-STAGE-OUTCOME); Account Status Report (NB-ACC-STATUS) with stage age, SLA due and breach, stalled flag and an exceptions filter; Placement Summary (NB-PLC-SUMMARY) with slips sent, resent and failed per insurer and branch; CLPC Billing Report (NB-CLPC-BILLING); Matched and Unmatched Payments (NB-PAY-MATCH); Production Statistics (NB-PRODUCTION) per region, department, team or officer against target. Columns are in section 6.1.</w:t>
      </w:r>
    </w:p>
    <w:p>
      <w:r>
        <w:rPr/>
        <w:t>Targets per unit and period (bookings, premium, commission) are maintained on Production Targets and pro-rated by days to the report period.</w:t>
      </w:r>
    </w:p>
    <w:p>
      <w:r>
        <w:rPr>
          <w:b/>
        </w:rPr>
        <w:t>Built behaviour:</w:t>
      </w:r>
      <w:r>
        <w:rPr/>
        <w:t xml:space="preserve"> the QPS Placement Report is replaced by the Placement Summary (OOS-2). The BRD's production 'per system' is read as per officer; the sales hierarchy and target values wait for Q41 (seed targets delivered).</w:t>
      </w:r>
    </w:p>
    <w:p>
      <w:pPr>
        <w:pStyle w:val="BDOILabel"/>
      </w:pPr>
      <w:r>
        <w:rPr/>
        <w:t>Preconditions</w:t>
      </w:r>
    </w:p>
    <w:p>
      <w:pPr>
        <w:tabs>
          <w:tab w:pos="312" w:val="left"/>
        </w:tabs>
        <w:spacing w:after="120"/>
        <w:ind w:left="312" w:hanging="283"/>
      </w:pPr>
      <w:r>
        <w:rPr>
          <w:color w:val="004EA8"/>
        </w:rPr>
        <w:t>•</w:t>
        <w:tab/>
      </w:r>
      <w:r>
        <w:rPr/>
        <w:t>The user holds the report's permission (section 6.1).</w:t>
      </w:r>
    </w:p>
    <w:p>
      <w:pPr>
        <w:pStyle w:val="BDOILabel"/>
      </w:pPr>
      <w:r>
        <w:rPr/>
        <w:t>Main flow</w:t>
      </w:r>
    </w:p>
    <w:p>
      <w:pPr>
        <w:tabs>
          <w:tab w:pos="312" w:val="left"/>
        </w:tabs>
        <w:spacing w:after="40"/>
        <w:ind w:left="312" w:hanging="283"/>
      </w:pPr>
      <w:r>
        <w:rPr>
          <w:color w:val="004EA8"/>
        </w:rPr>
        <w:t>1.</w:t>
        <w:tab/>
      </w:r>
      <w:r>
        <w:rPr/>
        <w:t>The user selects the report and the date range and runs it.</w:t>
      </w:r>
    </w:p>
    <w:p>
      <w:pPr>
        <w:tabs>
          <w:tab w:pos="312" w:val="left"/>
        </w:tabs>
        <w:spacing w:after="120"/>
        <w:ind w:left="312" w:hanging="283"/>
      </w:pPr>
      <w:r>
        <w:rPr>
          <w:color w:val="004EA8"/>
        </w:rPr>
        <w:t>2.</w:t>
        <w:tab/>
      </w:r>
      <w:r>
        <w:rPr/>
        <w:t>The user downloads it (FR-NB-125) or prints it (FR-NB-124).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Stalled after NB_STALLED_DAYS days (default 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fall-outs are the bulk rows refused as duplicates (screen duplicates are never created).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Targets maintained by the holders of WORK_ASSIGN / MASTER_MAINTAIN.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Production Targets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period invalid</w:t>
            </w:r>
          </w:p>
        </w:tc>
        <w:tc>
          <w:tcPr>
            <w:tcW w:type="dxa" w:w="4079"/>
            <w:tcMar>
              <w:top w:w="50" w:type="dxa"/>
              <w:bottom w:w="50" w:type="dxa"/>
              <w:left w:w="90" w:type="dxa"/>
              <w:right w:w="90" w:type="dxa"/>
            </w:tcMar>
          </w:tcPr>
          <w:p>
            <w:pPr>
              <w:pStyle w:val="BDOITable"/>
            </w:pPr>
            <w:r>
              <w:rPr>
                <w:sz w:val="18"/>
              </w:rPr>
              <w:t>The period end must not be before the period start</w:t>
            </w:r>
          </w:p>
        </w:tc>
        <w:tc>
          <w:tcPr>
            <w:tcW w:type="dxa" w:w="3286"/>
            <w:tcMar>
              <w:top w:w="50" w:type="dxa"/>
              <w:bottom w:w="50" w:type="dxa"/>
              <w:left w:w="90" w:type="dxa"/>
              <w:right w:w="90" w:type="dxa"/>
            </w:tcMar>
          </w:tcPr>
          <w:p>
            <w:pPr>
              <w:pStyle w:val="BDOITable"/>
            </w:pPr>
            <w:r>
              <w:rPr>
                <w:sz w:val="18"/>
              </w:rPr>
              <w:t>TARGET_PERIOD_INVALID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target</w:t>
            </w:r>
          </w:p>
        </w:tc>
        <w:tc>
          <w:tcPr>
            <w:tcW w:type="dxa" w:w="4079"/>
            <w:tcMar>
              <w:top w:w="50" w:type="dxa"/>
              <w:bottom w:w="50" w:type="dxa"/>
              <w:left w:w="90" w:type="dxa"/>
              <w:right w:w="90" w:type="dxa"/>
            </w:tcMar>
            <w:shd w:val="clear" w:color="auto" w:fill="E5F5FF"/>
          </w:tcPr>
          <w:p>
            <w:pPr>
              <w:pStyle w:val="BDOITable"/>
            </w:pPr>
            <w:r>
              <w:rPr>
                <w:sz w:val="18"/>
              </w:rPr>
              <w:t>Targets cannot be negative</w:t>
            </w:r>
          </w:p>
        </w:tc>
        <w:tc>
          <w:tcPr>
            <w:tcW w:type="dxa" w:w="3286"/>
            <w:tcMar>
              <w:top w:w="50" w:type="dxa"/>
              <w:bottom w:w="50" w:type="dxa"/>
              <w:left w:w="90" w:type="dxa"/>
              <w:right w:w="90" w:type="dxa"/>
            </w:tcMar>
            <w:shd w:val="clear" w:color="auto" w:fill="E5F5FF"/>
          </w:tcPr>
          <w:p>
            <w:pPr>
              <w:pStyle w:val="BDOITable"/>
            </w:pPr>
            <w:r>
              <w:rPr>
                <w:sz w:val="18"/>
              </w:rPr>
              <w:t>TARGET_NEGATIVE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 target changes audited.</w:t>
      </w:r>
    </w:p>
    <w:p>
      <w:pPr>
        <w:pStyle w:val="BDOILabel"/>
      </w:pPr>
      <w:r>
        <w:rPr/>
        <w:t>Acceptance criteria</w:t>
      </w:r>
    </w:p>
    <w:p>
      <w:pPr>
        <w:tabs>
          <w:tab w:pos="312" w:val="left"/>
        </w:tabs>
        <w:spacing w:after="40"/>
        <w:ind w:left="312" w:hanging="283"/>
      </w:pPr>
      <w:r>
        <w:rPr>
          <w:color w:val="004EA8"/>
        </w:rPr>
        <w:t>1.</w:t>
        <w:tab/>
      </w:r>
      <w:r>
        <w:rPr/>
        <w:t>The Account Status Report with the exception filter Breach lists only accounts past their SLA.</w:t>
      </w:r>
    </w:p>
    <w:p>
      <w:pPr>
        <w:tabs>
          <w:tab w:pos="312" w:val="left"/>
        </w:tabs>
        <w:spacing w:after="40"/>
        <w:ind w:left="312" w:hanging="283"/>
      </w:pPr>
      <w:r>
        <w:rPr>
          <w:color w:val="004EA8"/>
        </w:rPr>
        <w:t>2.</w:t>
        <w:tab/>
      </w:r>
      <w:r>
        <w:rPr/>
        <w:t>The Placement Summary shows the failed e-mails of each insurer.</w:t>
      </w:r>
    </w:p>
    <w:p>
      <w:pPr>
        <w:tabs>
          <w:tab w:pos="312" w:val="left"/>
        </w:tabs>
        <w:spacing w:after="120"/>
        <w:ind w:left="312" w:hanging="283"/>
      </w:pPr>
      <w:r>
        <w:rPr>
          <w:color w:val="004EA8"/>
        </w:rPr>
        <w:t>3.</w:t>
        <w:tab/>
      </w:r>
      <w:r>
        <w:rPr/>
        <w:t>Production for a team shows bookings against the team's monthly target and the achievement percentage.</w:t>
      </w:r>
    </w:p>
    <w:p>
      <w:pPr>
        <w:pStyle w:val="Heading3"/>
      </w:pPr>
      <w:bookmarkStart w:id="209" w:name="_Toc000209"/>
      <w:r>
        <w:rPr/>
        <w:t>FR-NB-123 Role-based reports and saved report variants</w:t>
      </w:r>
      <w:bookmarkEnd w:id="20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BRNB.057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Report runner (/reports/&lt;code&gt;)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/api/v1/nb/report-variants; DELETE .../report-variants/{id}</w:t>
            </w:r>
          </w:p>
        </w:tc>
      </w:tr>
    </w:tbl>
    <w:p>
      <w:pPr>
        <w:pStyle w:val="BDOISpacer"/>
      </w:pPr>
    </w:p>
    <w:p>
      <w:pPr>
        <w:pStyle w:val="BDOILabel"/>
      </w:pPr>
      <w:r>
        <w:rPr/>
        <w:t>Description</w:t>
      </w:r>
    </w:p>
    <w:p>
      <w:r>
        <w:rPr/>
        <w:t>Each user sees only the reports his roles allow (each report has its own permission). The user selects a date range and parameters, views the result, downloads it (.xlsx, .ods and the formats of FR-NB-125), saves it to the chosen folder, and prints it.</w:t>
      </w:r>
    </w:p>
    <w:p>
      <w:r>
        <w:rPr/>
        <w:t>The user saves the parameters of a report as a named variant, optionally shared with the other users who may run the report; only the owner deletes it.</w:t>
      </w:r>
    </w:p>
    <w:p>
      <w:r>
        <w:rPr>
          <w:b/>
        </w:rPr>
        <w:t>Built behaviour:</w:t>
      </w:r>
      <w:r>
        <w:rPr/>
        <w:t xml:space="preserve"> 'create dynamic reports' is delivered as saved variants with column filters; an ad-hoc report builder is not built (Q40, which BRD-8 and BRD-12 answer as enough).</w:t>
      </w:r>
    </w:p>
    <w:p>
      <w:pPr>
        <w:pStyle w:val="BDOILabel"/>
      </w:pPr>
      <w:r>
        <w:rPr/>
        <w:t>Preconditions</w:t>
      </w:r>
    </w:p>
    <w:p>
      <w:pPr>
        <w:tabs>
          <w:tab w:pos="312" w:val="left"/>
        </w:tabs>
        <w:spacing w:after="120"/>
        <w:ind w:left="312" w:hanging="283"/>
      </w:pPr>
      <w:r>
        <w:rPr>
          <w:color w:val="004EA8"/>
        </w:rPr>
        <w:t>•</w:t>
        <w:tab/>
      </w:r>
      <w:r>
        <w:rPr/>
        <w:t>The user has REPORT_VIEW.</w:t>
      </w:r>
    </w:p>
    <w:p>
      <w:pPr>
        <w:pStyle w:val="BDOILabel"/>
      </w:pPr>
      <w:r>
        <w:rPr/>
        <w:t>Main flow</w:t>
      </w:r>
    </w:p>
    <w:p>
      <w:pPr>
        <w:tabs>
          <w:tab w:pos="312" w:val="left"/>
        </w:tabs>
        <w:spacing w:after="40"/>
        <w:ind w:left="312" w:hanging="283"/>
      </w:pPr>
      <w:r>
        <w:rPr>
          <w:color w:val="004EA8"/>
        </w:rPr>
        <w:t>1.</w:t>
        <w:tab/>
      </w:r>
      <w:r>
        <w:rPr/>
        <w:t>The user opens New Business Reports and selects a report.</w:t>
      </w:r>
    </w:p>
    <w:p>
      <w:pPr>
        <w:tabs>
          <w:tab w:pos="312" w:val="left"/>
        </w:tabs>
        <w:spacing w:after="40"/>
        <w:ind w:left="312" w:hanging="283"/>
      </w:pPr>
      <w:r>
        <w:rPr>
          <w:color w:val="004EA8"/>
        </w:rPr>
        <w:t>2.</w:t>
        <w:tab/>
      </w:r>
      <w:r>
        <w:rPr/>
        <w:t>The user sets the parameters and runs it.</w:t>
      </w:r>
    </w:p>
    <w:p>
      <w:pPr>
        <w:tabs>
          <w:tab w:pos="312" w:val="left"/>
        </w:tabs>
        <w:spacing w:after="120"/>
        <w:ind w:left="312" w:hanging="283"/>
      </w:pPr>
      <w:r>
        <w:rPr>
          <w:color w:val="004EA8"/>
        </w:rPr>
        <w:t>3.</w:t>
        <w:tab/>
      </w:r>
      <w:r>
        <w:rPr/>
        <w:t xml:space="preserve">The user clicks </w:t>
      </w:r>
      <w:r>
        <w:rPr>
          <w:b/>
        </w:rPr>
        <w:t>Save Variant</w:t>
      </w:r>
      <w:r>
        <w:rPr/>
        <w:t>, names it and chooses Shared.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variant can be run only by users who may run its report.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by a non-owner</w:t>
            </w:r>
          </w:p>
        </w:tc>
        <w:tc>
          <w:tcPr>
            <w:tcW w:type="dxa" w:w="4079"/>
            <w:tcMar>
              <w:top w:w="50" w:type="dxa"/>
              <w:bottom w:w="50" w:type="dxa"/>
              <w:left w:w="90" w:type="dxa"/>
              <w:right w:w="90" w:type="dxa"/>
            </w:tcMar>
          </w:tcPr>
          <w:p>
            <w:pPr>
              <w:pStyle w:val="BDOITable"/>
            </w:pPr>
            <w:r>
              <w:rPr>
                <w:sz w:val="18"/>
              </w:rPr>
              <w:t>Only the user who saved a report variant may delete it</w:t>
            </w:r>
          </w:p>
        </w:tc>
        <w:tc>
          <w:tcPr>
            <w:tcW w:type="dxa" w:w="3286"/>
            <w:tcMar>
              <w:top w:w="50" w:type="dxa"/>
              <w:bottom w:w="50" w:type="dxa"/>
              <w:left w:w="90" w:type="dxa"/>
              <w:right w:w="90" w:type="dxa"/>
            </w:tcMar>
          </w:tcPr>
          <w:p>
            <w:pPr>
              <w:pStyle w:val="BDOITable"/>
            </w:pPr>
            <w:r>
              <w:rPr>
                <w:sz w:val="18"/>
              </w:rPr>
              <w:t>VARIANT_NOT_OWNER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Report not permitted</w:t>
            </w:r>
          </w:p>
        </w:tc>
        <w:tc>
          <w:tcPr>
            <w:tcW w:type="dxa" w:w="4079"/>
            <w:tcMar>
              <w:top w:w="50" w:type="dxa"/>
              <w:bottom w:w="50" w:type="dxa"/>
              <w:left w:w="90" w:type="dxa"/>
              <w:right w:w="90" w:type="dxa"/>
            </w:tcMar>
            <w:shd w:val="clear" w:color="auto" w:fill="E5F5FF"/>
          </w:tcPr>
          <w:p>
            <w:pPr>
              <w:pStyle w:val="BDOITable"/>
            </w:pPr>
            <w:r>
              <w:rPr>
                <w:sz w:val="18"/>
              </w:rPr>
              <w:t>Report &lt;code&gt; is not available to you</w:t>
            </w:r>
          </w:p>
        </w:tc>
        <w:tc>
          <w:tcPr>
            <w:tcW w:type="dxa" w:w="3286"/>
            <w:tcMar>
              <w:top w:w="50" w:type="dxa"/>
              <w:bottom w:w="50" w:type="dxa"/>
              <w:left w:w="90" w:type="dxa"/>
              <w:right w:w="90" w:type="dxa"/>
            </w:tcMar>
            <w:shd w:val="clear" w:color="auto" w:fill="E5F5FF"/>
          </w:tcPr>
          <w:p>
            <w:pPr>
              <w:pStyle w:val="BDOITable"/>
            </w:pPr>
            <w:r>
              <w:rPr>
                <w:sz w:val="18"/>
              </w:rPr>
              <w:t>REPORT_NOT_AVAILABLE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Variant creation and deletion audited.</w:t>
      </w:r>
    </w:p>
    <w:p>
      <w:pPr>
        <w:pStyle w:val="BDOILabel"/>
      </w:pPr>
      <w:r>
        <w:rPr/>
        <w:t>Acceptance criteria</w:t>
      </w:r>
    </w:p>
    <w:p>
      <w:pPr>
        <w:tabs>
          <w:tab w:pos="312" w:val="left"/>
        </w:tabs>
        <w:spacing w:after="40"/>
        <w:ind w:left="312" w:hanging="283"/>
      </w:pPr>
      <w:r>
        <w:rPr>
          <w:color w:val="004EA8"/>
        </w:rPr>
        <w:t>1.</w:t>
        <w:tab/>
      </w:r>
      <w:r>
        <w:rPr/>
        <w:t>A Marketing AO does not see the CLPC Billing Report.</w:t>
      </w:r>
    </w:p>
    <w:p>
      <w:pPr>
        <w:tabs>
          <w:tab w:pos="312" w:val="left"/>
        </w:tabs>
        <w:spacing w:after="120"/>
        <w:ind w:left="312" w:hanging="283"/>
      </w:pPr>
      <w:r>
        <w:rPr>
          <w:color w:val="004EA8"/>
        </w:rPr>
        <w:t>2.</w:t>
        <w:tab/>
      </w:r>
      <w:r>
        <w:rPr/>
        <w:t>A shared variant "SLA breaches - all stages" runs for another TL with the same parameters.</w:t>
      </w:r>
    </w:p>
    <w:p>
      <w:pPr>
        <w:pStyle w:val="Heading3"/>
      </w:pPr>
      <w:bookmarkStart w:id="210" w:name="_Toc000210"/>
      <w:r>
        <w:rPr/>
        <w:t>FR-NB-124 Print reports</w:t>
      </w:r>
      <w:bookmarkEnd w:id="21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BRNB.031 (p.71-72)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(Print)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/api/v1/reports/{code}/export?format=PDF</w:t>
            </w:r>
          </w:p>
        </w:tc>
      </w:tr>
    </w:tbl>
    <w:p>
      <w:pPr>
        <w:pStyle w:val="BDOISpacer"/>
      </w:pPr>
    </w:p>
    <w:p>
      <w:pPr>
        <w:pStyle w:val="BDOILabel"/>
      </w:pPr>
      <w:r>
        <w:rPr/>
        <w:t>Description</w:t>
      </w:r>
    </w:p>
    <w:p>
      <w:r>
        <w:rPr/>
        <w:t xml:space="preserve">Once a report is shown, the </w:t>
      </w:r>
      <w:r>
        <w:rPr>
          <w:b/>
        </w:rPr>
        <w:t>Print</w:t>
      </w:r>
      <w:r>
        <w:rPr/>
        <w:t xml:space="preserve"> button opens the PDF in the browser's print preview. The PDF has the same rows, columns and filters as the screen, and a header block with the report name and ID, the user, the run date and time and a "Filters:" line. Pages are A4, portrait or landscape by report, in the BDO style. Only data the user may see is printed.</w:t>
      </w:r>
    </w:p>
    <w:p>
      <w:r>
        <w:rPr>
          <w:b/>
        </w:rPr>
        <w:t>Built behaviour:</w:t>
      </w:r>
      <w:r>
        <w:rPr/>
        <w:t xml:space="preserve"> A4 only (no Letter). Summary reports (placement summary, stage outcome, production) and detail reports with group subtotals are separate reports; there is no per-report summary / detail switch.</w:t>
      </w:r>
    </w:p>
    <w:p>
      <w:pPr>
        <w:pStyle w:val="BDOILabel"/>
      </w:pPr>
      <w:r>
        <w:rPr/>
        <w:t>Preconditions</w:t>
      </w:r>
    </w:p>
    <w:p>
      <w:pPr>
        <w:tabs>
          <w:tab w:pos="312" w:val="left"/>
        </w:tabs>
        <w:spacing w:after="120"/>
        <w:ind w:left="312" w:hanging="283"/>
      </w:pPr>
      <w:r>
        <w:rPr>
          <w:color w:val="004EA8"/>
        </w:rPr>
        <w:t>•</w:t>
        <w:tab/>
      </w:r>
      <w:r>
        <w:rPr/>
        <w:t>The report has been run.</w:t>
      </w:r>
    </w:p>
    <w:p>
      <w:pPr>
        <w:pStyle w:val="BDOILabel"/>
      </w:pPr>
      <w:r>
        <w:rPr/>
        <w:t>Main flow</w:t>
      </w:r>
    </w:p>
    <w:p>
      <w:pPr>
        <w:tabs>
          <w:tab w:pos="312" w:val="left"/>
        </w:tabs>
        <w:spacing w:after="40"/>
        <w:ind w:left="312" w:hanging="283"/>
      </w:pPr>
      <w:r>
        <w:rPr>
          <w:color w:val="004EA8"/>
        </w:rPr>
        <w:t>1.</w:t>
        <w:tab/>
      </w:r>
      <w:r>
        <w:rPr/>
        <w:t xml:space="preserve">The user runs the report and clicks </w:t>
      </w:r>
      <w:r>
        <w:rPr>
          <w:b/>
        </w:rPr>
        <w:t>Print</w:t>
      </w:r>
      <w:r>
        <w:rPr/>
        <w:t>.</w:t>
      </w:r>
    </w:p>
    <w:p>
      <w:pPr>
        <w:tabs>
          <w:tab w:pos="312" w:val="left"/>
        </w:tabs>
        <w:spacing w:after="120"/>
        <w:ind w:left="312" w:hanging="283"/>
      </w:pPr>
      <w:r>
        <w:rPr>
          <w:color w:val="004EA8"/>
        </w:rPr>
        <w:t>2.</w:t>
        <w:tab/>
      </w:r>
      <w:r>
        <w:rPr/>
        <w:t>The browser shows the preview; the user prints.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Print is enabled only after a successful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Print (PDF export) logged with user and parameters.</w:t>
      </w:r>
    </w:p>
    <w:p>
      <w:pPr>
        <w:pStyle w:val="BDOILabel"/>
      </w:pPr>
      <w:r>
        <w:rPr/>
        <w:t>Acceptance criteria</w:t>
      </w:r>
    </w:p>
    <w:p>
      <w:pPr>
        <w:tabs>
          <w:tab w:pos="312" w:val="left"/>
        </w:tabs>
        <w:spacing w:after="40"/>
        <w:ind w:left="312" w:hanging="283"/>
      </w:pPr>
      <w:r>
        <w:rPr>
          <w:color w:val="004EA8"/>
        </w:rPr>
        <w:t>1.</w:t>
        <w:tab/>
      </w:r>
      <w:r>
        <w:rPr/>
        <w:t>A printed Account Status Report shows the report name, user, date and the filters applied.</w:t>
      </w:r>
    </w:p>
    <w:p>
      <w:pPr>
        <w:tabs>
          <w:tab w:pos="312" w:val="left"/>
        </w:tabs>
        <w:spacing w:after="120"/>
        <w:ind w:left="312" w:hanging="283"/>
      </w:pPr>
      <w:r>
        <w:rPr>
          <w:color w:val="004EA8"/>
        </w:rPr>
        <w:t>2.</w:t>
        <w:tab/>
      </w:r>
      <w:r>
        <w:rPr/>
        <w:t>The printout has the same number of rows as the screen.</w:t>
      </w:r>
    </w:p>
    <w:p>
      <w:pPr>
        <w:pStyle w:val="Heading3"/>
      </w:pPr>
      <w:bookmarkStart w:id="211" w:name="_Toc000211"/>
      <w:r>
        <w:rPr/>
        <w:t>FR-NB-125 Download reports in several formats</w:t>
      </w:r>
      <w:bookmarkEnd w:id="2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BRNB.037 (p.78-79)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(Download)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/api/v1/reports/{code}/export?format=PDF|XLSX|ODS|CSV|XML</w:t>
            </w:r>
          </w:p>
        </w:tc>
      </w:tr>
    </w:tbl>
    <w:p>
      <w:pPr>
        <w:pStyle w:val="BDOISpacer"/>
      </w:pPr>
    </w:p>
    <w:p>
      <w:pPr>
        <w:pStyle w:val="BDOILabel"/>
      </w:pPr>
      <w:r>
        <w:rPr/>
        <w:t>Description</w:t>
      </w:r>
    </w:p>
    <w:p>
      <w:r>
        <w:rPr/>
        <w:t>Users download any report they may run, for the selected date range and parameters, as .xlsx, .ods, .csv, .xml or .pdf. The browser saves the file to the location the user chooses. Every download is logged.</w:t>
      </w:r>
    </w:p>
    <w:p>
      <w:pPr>
        <w:pStyle w:val="BDOILabel"/>
      </w:pPr>
      <w:r>
        <w:rPr/>
        <w:t>Preconditions</w:t>
      </w:r>
    </w:p>
    <w:p>
      <w:pPr>
        <w:tabs>
          <w:tab w:pos="312" w:val="left"/>
        </w:tabs>
        <w:spacing w:after="120"/>
        <w:ind w:left="312" w:hanging="283"/>
      </w:pPr>
      <w:r>
        <w:rPr>
          <w:color w:val="004EA8"/>
        </w:rPr>
        <w:t>•</w:t>
        <w:tab/>
      </w:r>
      <w:r>
        <w:rPr/>
        <w:t>The user holds the report's permission.</w:t>
      </w:r>
    </w:p>
    <w:p>
      <w:pPr>
        <w:pStyle w:val="BDOILabel"/>
      </w:pPr>
      <w:r>
        <w:rPr/>
        <w:t>Main flow</w:t>
      </w:r>
    </w:p>
    <w:p>
      <w:pPr>
        <w:tabs>
          <w:tab w:pos="312" w:val="left"/>
        </w:tabs>
        <w:spacing w:after="40"/>
        <w:ind w:left="312" w:hanging="283"/>
      </w:pPr>
      <w:r>
        <w:rPr>
          <w:color w:val="004EA8"/>
        </w:rPr>
        <w:t>1.</w:t>
        <w:tab/>
      </w:r>
      <w:r>
        <w:rPr/>
        <w:t>The user runs the report and selects the format.</w:t>
      </w:r>
    </w:p>
    <w:p>
      <w:pPr>
        <w:tabs>
          <w:tab w:pos="312" w:val="left"/>
        </w:tabs>
        <w:spacing w:after="120"/>
        <w:ind w:left="312" w:hanging="283"/>
      </w:pPr>
      <w:r>
        <w:rPr>
          <w:color w:val="004EA8"/>
        </w:rPr>
        <w:t>2.</w:t>
        <w:tab/>
      </w:r>
      <w:r>
        <w:rPr/>
        <w:t>BIBS generates the file with the same rows and metadata.</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XML export carries the metadata, columns and typed rows.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download logged with user, report, format and parameters.</w:t>
      </w:r>
    </w:p>
    <w:p>
      <w:pPr>
        <w:pStyle w:val="BDOILabel"/>
      </w:pPr>
      <w:r>
        <w:rPr/>
        <w:t>Acceptance criteria</w:t>
      </w:r>
    </w:p>
    <w:p>
      <w:pPr>
        <w:tabs>
          <w:tab w:pos="312" w:val="left"/>
        </w:tabs>
        <w:spacing w:after="40"/>
        <w:ind w:left="312" w:hanging="283"/>
      </w:pPr>
      <w:r>
        <w:rPr>
          <w:color w:val="004EA8"/>
        </w:rPr>
        <w:t>1.</w:t>
        <w:tab/>
      </w:r>
      <w:r>
        <w:rPr/>
        <w:t>The ODS and XLSX files of the same run contain the same rows.</w:t>
      </w:r>
    </w:p>
    <w:p>
      <w:pPr>
        <w:tabs>
          <w:tab w:pos="312" w:val="left"/>
        </w:tabs>
        <w:spacing w:after="120"/>
        <w:ind w:left="312" w:hanging="283"/>
      </w:pPr>
      <w:r>
        <w:rPr>
          <w:color w:val="004EA8"/>
        </w:rPr>
        <w:t>2.</w:t>
        <w:tab/>
      </w:r>
      <w:r>
        <w:rPr/>
        <w:t>A user without the report's permission cannot download it.</w:t>
      </w:r>
    </w:p>
    <w:p>
      <w:pPr>
        <w:pStyle w:val="Heading3"/>
      </w:pPr>
      <w:bookmarkStart w:id="212" w:name="_Toc000212"/>
      <w:r>
        <w:rPr/>
        <w:t>FR-NB-126 Late Renewal Requests Report</w:t>
      </w:r>
      <w:bookmarkEnd w:id="2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BRNB.018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The BRD asks for a scheduled report of renewals received after expiry, restricted by role.</w:t>
      </w:r>
    </w:p>
    <w:p>
      <w:r>
        <w:rPr>
          <w:b/>
        </w:rPr>
        <w:t>Built behaviour:</w:t>
      </w:r>
      <w:r>
        <w:rPr/>
        <w:t xml:space="preserve"> not built. The report concerns renewals; BRD-6 Renewal has no such report and Report List #182 is a package report. The proposal is a variant of the Renewal listing (RNW-LISTING) once BDOI confirms under Q09 / RQ29.</w:t>
      </w:r>
    </w:p>
    <w:p>
      <w:pPr>
        <w:pStyle w:val="BDOILabel"/>
      </w:pPr>
      <w:r>
        <w:rPr/>
        <w:t>Preconditions</w:t>
      </w:r>
    </w:p>
    <w:p>
      <w:pPr>
        <w:tabs>
          <w:tab w:pos="312" w:val="left"/>
        </w:tabs>
        <w:spacing w:after="120"/>
        <w:ind w:left="312" w:hanging="283"/>
      </w:pPr>
      <w:r>
        <w:rPr>
          <w:color w:val="004EA8"/>
        </w:rPr>
        <w:t>•</w:t>
        <w:tab/>
      </w:r>
      <w:r>
        <w:rPr/>
        <w:t>BDOI answers Q09.</w:t>
      </w:r>
    </w:p>
    <w:p>
      <w:pPr>
        <w:pStyle w:val="BDOILabel"/>
      </w:pPr>
      <w:r>
        <w:rPr/>
        <w:t>Main flow</w:t>
      </w:r>
    </w:p>
    <w:p>
      <w:pPr>
        <w:tabs>
          <w:tab w:pos="312" w:val="left"/>
        </w:tabs>
        <w:spacing w:after="120"/>
        <w:ind w:left="312" w:hanging="283"/>
      </w:pPr>
      <w:r>
        <w:rPr>
          <w:color w:val="004EA8"/>
        </w:rPr>
        <w:t>1.</w:t>
        <w:tab/>
      </w:r>
      <w:r>
        <w:rPr/>
        <w:t>Parked: no flow in this phase.</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until built.</w:t>
      </w:r>
    </w:p>
    <w:p>
      <w:pPr>
        <w:pStyle w:val="BDOILabel"/>
      </w:pPr>
      <w:r>
        <w:rPr/>
        <w:t>Acceptance criteria</w:t>
      </w:r>
    </w:p>
    <w:p>
      <w:pPr>
        <w:tabs>
          <w:tab w:pos="312" w:val="left"/>
        </w:tabs>
        <w:spacing w:after="120"/>
        <w:ind w:left="312" w:hanging="283"/>
      </w:pPr>
      <w:r>
        <w:rPr>
          <w:color w:val="004EA8"/>
        </w:rPr>
        <w:t>1.</w:t>
        <w:tab/>
      </w:r>
      <w:r>
        <w:rPr/>
        <w:t>Parked; acceptance criteria are written when Q09 is answered.</w:t>
      </w:r>
    </w:p>
    <w:p>
      <w:pPr>
        <w:pStyle w:val="Heading2"/>
      </w:pPr>
      <w:bookmarkStart w:id="213" w:name="_Toc000213"/>
      <w:r>
        <w:rPr/>
        <w:t>4.12 Administration</w:t>
      </w:r>
      <w:bookmarkEnd w:id="213"/>
    </w:p>
    <w:p>
      <w:pPr>
        <w:pStyle w:val="Heading3"/>
      </w:pPr>
      <w:bookmarkStart w:id="214" w:name="_Toc000214"/>
      <w:r>
        <w:rPr/>
        <w:t>FR-NB-130 Log in with a role profile; inactivity and sign-out warnings</w:t>
      </w:r>
      <w:bookmarkEnd w:id="2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BRNB.040 (p.93-94), BRNB.087 (p.122)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session warning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GET /api/v1/system/session-policy</w:t>
            </w:r>
          </w:p>
        </w:tc>
      </w:tr>
    </w:tbl>
    <w:p>
      <w:pPr>
        <w:pStyle w:val="BDOISpacer"/>
      </w:pPr>
    </w:p>
    <w:p>
      <w:pPr>
        <w:pStyle w:val="BDOILabel"/>
      </w:pPr>
      <w:r>
        <w:rPr/>
        <w:t>Description</w:t>
      </w:r>
    </w:p>
    <w:p>
      <w:r>
        <w:rPr/>
        <w:t>Users of every profile (Marketing, Processing, E-policy Sender, Approver, Adjustment, Business Administrator, System Administrator) log in with their BIBS user ID and password from any BDO-issued device or workstation through the browser. The menu shows the screens of their roles.</w:t>
      </w:r>
    </w:p>
    <w:p>
      <w:r>
        <w:rPr/>
        <w:t>The web client warns after 15 minutes of inactivity and signs the user out at the session timeout; it also warns 30 minutes before the system-triggered sign-out at the end of the session.</w:t>
      </w:r>
    </w:p>
    <w:p>
      <w:r>
        <w:rPr>
          <w:b/>
        </w:rPr>
        <w:t>Built behaviour:</w:t>
      </w:r>
      <w:r>
        <w:rPr/>
        <w:t xml:space="preserve"> sign-in is local to BIBS. BRD-11 requires directory sign-in (BDO EUA / Windows ID, LDAP / AD or SSO); it is a parked port until BDO supplies the interface (decision D6, R5).</w:t>
      </w:r>
    </w:p>
    <w:p>
      <w:pPr>
        <w:pStyle w:val="BDOILabel"/>
      </w:pPr>
      <w:r>
        <w:rPr/>
        <w:t>Preconditions</w:t>
      </w:r>
    </w:p>
    <w:p>
      <w:pPr>
        <w:tabs>
          <w:tab w:pos="312" w:val="left"/>
        </w:tabs>
        <w:spacing w:after="120"/>
        <w:ind w:left="312" w:hanging="283"/>
      </w:pPr>
      <w:r>
        <w:rPr>
          <w:color w:val="004EA8"/>
        </w:rPr>
        <w:t>•</w:t>
        <w:tab/>
      </w:r>
      <w:r>
        <w:rPr/>
        <w:t>The user has an active BIBS account with at least one role.</w:t>
      </w:r>
    </w:p>
    <w:p>
      <w:pPr>
        <w:pStyle w:val="BDOILabel"/>
      </w:pPr>
      <w:r>
        <w:rPr/>
        <w:t>Main flow</w:t>
      </w:r>
    </w:p>
    <w:p>
      <w:pPr>
        <w:tabs>
          <w:tab w:pos="312" w:val="left"/>
        </w:tabs>
        <w:spacing w:after="40"/>
        <w:ind w:left="312" w:hanging="283"/>
      </w:pPr>
      <w:r>
        <w:rPr>
          <w:color w:val="004EA8"/>
        </w:rPr>
        <w:t>1.</w:t>
        <w:tab/>
      </w:r>
      <w:r>
        <w:rPr/>
        <w:t>The user enters the user ID and password.</w:t>
      </w:r>
    </w:p>
    <w:p>
      <w:pPr>
        <w:tabs>
          <w:tab w:pos="312" w:val="left"/>
        </w:tabs>
        <w:spacing w:after="120"/>
        <w:ind w:left="312" w:hanging="283"/>
      </w:pPr>
      <w:r>
        <w:rPr>
          <w:color w:val="004EA8"/>
        </w:rPr>
        <w:t>2.</w:t>
        <w:tab/>
      </w:r>
      <w:r>
        <w:rPr/>
        <w:t>BIBS checks the credentials and opens the landing page of the user's roles (NB Dashboard for broking roles).</w:t>
      </w:r>
    </w:p>
    <w:p>
      <w:pPr>
        <w:pStyle w:val="BDOILabel"/>
      </w:pPr>
      <w:r>
        <w:rPr/>
        <w:t>Alternate and exception flows</w:t>
      </w:r>
    </w:p>
    <w:p>
      <w:pPr>
        <w:tabs>
          <w:tab w:pos="312" w:val="left"/>
        </w:tabs>
        <w:spacing w:after="40"/>
        <w:ind w:left="312" w:hanging="283"/>
      </w:pPr>
      <w:r>
        <w:rPr>
          <w:color w:val="004EA8"/>
        </w:rPr>
        <w:t>•</w:t>
        <w:tab/>
      </w:r>
      <w:r>
        <w:rPr/>
        <w:t>Wrong credentials; the account locks after 3 failed attempts (decision D5).</w:t>
      </w:r>
    </w:p>
    <w:p>
      <w:pPr>
        <w:tabs>
          <w:tab w:pos="312" w:val="left"/>
        </w:tabs>
        <w:spacing w:after="120"/>
        <w:ind w:left="312" w:hanging="283"/>
      </w:pPr>
      <w:r>
        <w:rPr>
          <w:color w:val="004EA8"/>
        </w:rPr>
        <w:t>•</w:t>
        <w:tab/>
      </w:r>
      <w:r>
        <w:rPr/>
        <w:t>Inactivity; the warning dialog offers to stay signed 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Session timeout 30 minutes; idle warning after 15 minutes; expiry warning 30 minutes before the absolute sign-out.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SESSION_TIMEOUT_MINUTES, SESSION_IDLE_WARNING_MINUTES, SESSION_EXPIRY_WARNING_MINUTES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Lock-out after 3 failed attempts.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LOGIN_MAX_FAILED_ATTEMPTS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user ID or password</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Successful and failed log-ins with user, time and source address.</w:t>
      </w:r>
    </w:p>
    <w:p>
      <w:pPr>
        <w:pStyle w:val="BDOILabel"/>
      </w:pPr>
      <w:r>
        <w:rPr/>
        <w:t>Acceptance criteria</w:t>
      </w:r>
    </w:p>
    <w:p>
      <w:pPr>
        <w:tabs>
          <w:tab w:pos="312" w:val="left"/>
        </w:tabs>
        <w:spacing w:after="40"/>
        <w:ind w:left="312" w:hanging="283"/>
      </w:pPr>
      <w:r>
        <w:rPr>
          <w:color w:val="004EA8"/>
        </w:rPr>
        <w:t>1.</w:t>
        <w:tab/>
      </w:r>
      <w:r>
        <w:rPr/>
        <w:t>A Processing user logs in and sees the Processing screens only.</w:t>
      </w:r>
    </w:p>
    <w:p>
      <w:pPr>
        <w:tabs>
          <w:tab w:pos="312" w:val="left"/>
        </w:tabs>
        <w:spacing w:after="40"/>
        <w:ind w:left="312" w:hanging="283"/>
      </w:pPr>
      <w:r>
        <w:rPr>
          <w:color w:val="004EA8"/>
        </w:rPr>
        <w:t>2.</w:t>
        <w:tab/>
      </w:r>
      <w:r>
        <w:rPr/>
        <w:t>After 15 minutes without activity the warning appears.</w:t>
      </w:r>
    </w:p>
    <w:p>
      <w:pPr>
        <w:tabs>
          <w:tab w:pos="312" w:val="left"/>
        </w:tabs>
        <w:spacing w:after="120"/>
        <w:ind w:left="312" w:hanging="283"/>
      </w:pPr>
      <w:r>
        <w:rPr>
          <w:color w:val="004EA8"/>
        </w:rPr>
        <w:t>3.</w:t>
        <w:tab/>
      </w:r>
      <w:r>
        <w:rPr/>
        <w:t>The System Administrator logs in from a BDO workstation with the System Administrator profile.</w:t>
      </w:r>
    </w:p>
    <w:p>
      <w:pPr>
        <w:pStyle w:val="Heading3"/>
      </w:pPr>
      <w:bookmarkStart w:id="215" w:name="_Toc000215"/>
      <w:r>
        <w:rPr/>
        <w:t>FR-NB-131 Open BIBS in several browser tabs</w:t>
      </w:r>
      <w:bookmarkEnd w:id="2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BRNB.082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(Business Administrator in the BRD)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Every screen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A signed-in user opens BIBS in a new tab without signing in again. The new tab obtains the session from the open tabs; activity in one tab keeps all tabs signed in, and signing out in one tab signs out all tabs.</w:t>
      </w:r>
    </w:p>
    <w:p>
      <w:pPr>
        <w:pStyle w:val="BDOILabel"/>
      </w:pPr>
      <w:r>
        <w:rPr/>
        <w:t>Preconditions</w:t>
      </w:r>
    </w:p>
    <w:p>
      <w:pPr>
        <w:tabs>
          <w:tab w:pos="312" w:val="left"/>
        </w:tabs>
        <w:spacing w:after="120"/>
        <w:ind w:left="312" w:hanging="283"/>
      </w:pPr>
      <w:r>
        <w:rPr>
          <w:color w:val="004EA8"/>
        </w:rPr>
        <w:t>•</w:t>
        <w:tab/>
      </w:r>
      <w:r>
        <w:rPr/>
        <w:t>The user is signed in in one tab.</w:t>
      </w:r>
    </w:p>
    <w:p>
      <w:pPr>
        <w:pStyle w:val="BDOILabel"/>
      </w:pPr>
      <w:r>
        <w:rPr/>
        <w:t>Main flow</w:t>
      </w:r>
    </w:p>
    <w:p>
      <w:pPr>
        <w:tabs>
          <w:tab w:pos="312" w:val="left"/>
        </w:tabs>
        <w:spacing w:after="40"/>
        <w:ind w:left="312" w:hanging="283"/>
      </w:pPr>
      <w:r>
        <w:rPr>
          <w:color w:val="004EA8"/>
        </w:rPr>
        <w:t>1.</w:t>
        <w:tab/>
      </w:r>
      <w:r>
        <w:rPr/>
        <w:t>The user opens a BIBS link in a new tab.</w:t>
      </w:r>
    </w:p>
    <w:p>
      <w:pPr>
        <w:tabs>
          <w:tab w:pos="312" w:val="left"/>
        </w:tabs>
        <w:spacing w:after="120"/>
        <w:ind w:left="312" w:hanging="283"/>
      </w:pPr>
      <w:r>
        <w:rPr>
          <w:color w:val="004EA8"/>
        </w:rPr>
        <w:t>2.</w:t>
        <w:tab/>
      </w:r>
      <w:r>
        <w:rPr/>
        <w:t>The new tab asks the open tabs for the session and opens the page.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session token stays in each tab's session storage; tabs share it over a browser channel.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w:t>
      </w:r>
    </w:p>
    <w:p>
      <w:pPr>
        <w:pStyle w:val="BDOILabel"/>
      </w:pPr>
      <w:r>
        <w:rPr/>
        <w:t>Acceptance criteria</w:t>
      </w:r>
    </w:p>
    <w:p>
      <w:pPr>
        <w:tabs>
          <w:tab w:pos="312" w:val="left"/>
        </w:tabs>
        <w:spacing w:after="40"/>
        <w:ind w:left="312" w:hanging="283"/>
      </w:pPr>
      <w:r>
        <w:rPr>
          <w:color w:val="004EA8"/>
        </w:rPr>
        <w:t>1.</w:t>
        <w:tab/>
      </w:r>
      <w:r>
        <w:rPr/>
        <w:t>A user opens an account in a second tab without a log-in prompt.</w:t>
      </w:r>
    </w:p>
    <w:p>
      <w:pPr>
        <w:tabs>
          <w:tab w:pos="312" w:val="left"/>
        </w:tabs>
        <w:spacing w:after="120"/>
        <w:ind w:left="312" w:hanging="283"/>
      </w:pPr>
      <w:r>
        <w:rPr>
          <w:color w:val="004EA8"/>
        </w:rPr>
        <w:t>2.</w:t>
        <w:tab/>
      </w:r>
      <w:r>
        <w:rPr/>
        <w:t>Signing out in one tab signs out the other tabs.</w:t>
      </w:r>
    </w:p>
    <w:p>
      <w:pPr>
        <w:pStyle w:val="Heading3"/>
      </w:pPr>
      <w:bookmarkStart w:id="216" w:name="_Toc000216"/>
      <w:r>
        <w:rPr/>
        <w:t>FR-NB-132 Maintain lists of values with effectivity and approval</w:t>
      </w:r>
      <w:bookmarkEnd w:id="21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BRNB.083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(maintain); Approver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/api/v1/lov/types; GET | POST /api/v1/lov/{type}/values; PUT /api/v1/lov/values/{id}; POST .../values/{id}/authorize | deactivate</w:t>
            </w:r>
          </w:p>
        </w:tc>
      </w:tr>
    </w:tbl>
    <w:p>
      <w:pPr>
        <w:pStyle w:val="BDOISpacer"/>
      </w:pPr>
    </w:p>
    <w:p>
      <w:pPr>
        <w:pStyle w:val="BDOILabel"/>
      </w:pPr>
      <w:r>
        <w:rPr/>
        <w:t>Description</w:t>
      </w:r>
    </w:p>
    <w:p>
      <w:r>
        <w:rPr/>
        <w:t>The Business Administrator views the lists of values, adds values, edits them and deactivates them, with effective-from and effective-to dates. Each new or changed value is saved for authorisation and becomes usable when another user with MASTER_AUTHORIZE authorises it. Screens and validations use only the values active on the date.</w:t>
      </w:r>
    </w:p>
    <w:p>
      <w:r>
        <w:rPr>
          <w:b/>
        </w:rPr>
        <w:t>Built behaviour:</w:t>
      </w:r>
      <w:r>
        <w:rPr/>
        <w:t xml:space="preserve"> the BRD's 'delete LOVs' is deactivation; values are never deleted, so old records keep their labels.</w:t>
      </w:r>
    </w:p>
    <w:p>
      <w:pPr>
        <w:pStyle w:val="BDOILabel"/>
      </w:pPr>
      <w:r>
        <w:rPr/>
        <w:t>Preconditions</w:t>
      </w:r>
    </w:p>
    <w:p>
      <w:pPr>
        <w:tabs>
          <w:tab w:pos="312" w:val="left"/>
        </w:tabs>
        <w:spacing w:after="120"/>
        <w:ind w:left="312" w:hanging="283"/>
      </w:pPr>
      <w:r>
        <w:rPr>
          <w:color w:val="004EA8"/>
        </w:rPr>
        <w:t>•</w:t>
        <w:tab/>
      </w:r>
      <w:r>
        <w:rPr/>
        <w:t>The user has LOV_MANAGE; the list is maintainable by business users.</w:t>
      </w:r>
    </w:p>
    <w:p>
      <w:pPr>
        <w:pStyle w:val="BDOILabel"/>
      </w:pPr>
      <w:r>
        <w:rPr/>
        <w:t>Main flow</w:t>
      </w:r>
    </w:p>
    <w:p>
      <w:pPr>
        <w:tabs>
          <w:tab w:pos="312" w:val="left"/>
        </w:tabs>
        <w:spacing w:after="40"/>
        <w:ind w:left="312" w:hanging="283"/>
      </w:pPr>
      <w:r>
        <w:rPr>
          <w:color w:val="004EA8"/>
        </w:rPr>
        <w:t>1.</w:t>
        <w:tab/>
      </w:r>
      <w:r>
        <w:rPr/>
        <w:t xml:space="preserve">The user selects a list and clicks </w:t>
      </w:r>
      <w:r>
        <w:rPr>
          <w:b/>
        </w:rPr>
        <w:t>New Value</w:t>
      </w:r>
      <w:r>
        <w:rPr/>
        <w:t xml:space="preserve"> (or </w:t>
      </w:r>
      <w:r>
        <w:rPr>
          <w:b/>
        </w:rPr>
        <w:t>Edit</w:t>
      </w:r>
      <w:r>
        <w:rPr/>
        <w:t>).</w:t>
      </w:r>
    </w:p>
    <w:p>
      <w:pPr>
        <w:tabs>
          <w:tab w:pos="312" w:val="left"/>
        </w:tabs>
        <w:spacing w:after="40"/>
        <w:ind w:left="312" w:hanging="283"/>
      </w:pPr>
      <w:r>
        <w:rPr>
          <w:color w:val="004EA8"/>
        </w:rPr>
        <w:t>2.</w:t>
        <w:tab/>
      </w:r>
      <w:r>
        <w:rPr/>
        <w:t xml:space="preserve">The user enters code, label, order, parent and effective dates and clicks </w:t>
      </w:r>
      <w:r>
        <w:rPr>
          <w:b/>
        </w:rPr>
        <w:t>Save for Authorization</w:t>
      </w:r>
      <w:r>
        <w:rPr/>
        <w:t>.</w:t>
      </w:r>
    </w:p>
    <w:p>
      <w:pPr>
        <w:tabs>
          <w:tab w:pos="312" w:val="left"/>
        </w:tabs>
        <w:spacing w:after="120"/>
        <w:ind w:left="312" w:hanging="283"/>
      </w:pPr>
      <w:r>
        <w:rPr>
          <w:color w:val="004EA8"/>
        </w:rPr>
        <w:t>3.</w:t>
        <w:tab/>
      </w:r>
      <w:r>
        <w:rPr/>
        <w:t xml:space="preserve">The authoriser clicks </w:t>
      </w:r>
      <w:r>
        <w:rPr>
          <w:b/>
        </w:rPr>
        <w:t>Authorize</w:t>
      </w:r>
      <w:r>
        <w:rPr/>
        <w:t>; the value is active from its effective date.</w:t>
      </w:r>
    </w:p>
    <w:p>
      <w:pPr>
        <w:pStyle w:val="BDOILabel"/>
      </w:pPr>
      <w:r>
        <w:rPr/>
        <w:t>Alternate and exception flows</w:t>
      </w:r>
    </w:p>
    <w:p>
      <w:pPr>
        <w:tabs>
          <w:tab w:pos="312" w:val="left"/>
        </w:tabs>
        <w:spacing w:after="120"/>
        <w:ind w:left="312" w:hanging="283"/>
      </w:pPr>
      <w:r>
        <w:rPr>
          <w:color w:val="004EA8"/>
        </w:rPr>
        <w:t>•</w:t>
        <w:tab/>
      </w:r>
      <w:r>
        <w:rPr>
          <w:b/>
        </w:rPr>
        <w:t>Deactivate</w:t>
      </w:r>
      <w:r>
        <w:rPr/>
        <w:t xml:space="preserve"> a value; it stays on existing records.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Maker-checker on every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Lists marked system-maintained cannot be changed by business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Effective-to before effective-from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maintained by the system</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r>
        <w:trPr>
          <w:cantSplit w:val="true"/>
        </w:trPr>
        <w:tc>
          <w:tcPr>
            <w:tcW w:type="dxa" w:w="2606"/>
            <w:tcMar>
              <w:top w:w="50" w:type="dxa"/>
              <w:bottom w:w="50" w:type="dxa"/>
              <w:left w:w="90" w:type="dxa"/>
              <w:right w:w="90" w:type="dxa"/>
            </w:tcMar>
          </w:tcPr>
          <w:p>
            <w:pPr>
              <w:pStyle w:val="BDOITable"/>
            </w:pPr>
            <w:r>
              <w:rPr>
                <w:sz w:val="18"/>
              </w:rPr>
              <w:t>Authorisation by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 fixed after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Parent list value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see pending values in My Approvals (FR-NB-133).</w:t>
      </w:r>
    </w:p>
    <w:p>
      <w:pPr>
        <w:pStyle w:val="BDOILabel"/>
      </w:pPr>
      <w:r>
        <w:rPr/>
        <w:t>Audit</w:t>
      </w:r>
    </w:p>
    <w:p>
      <w:pPr>
        <w:tabs>
          <w:tab w:pos="312" w:val="left"/>
        </w:tabs>
        <w:spacing w:after="120"/>
        <w:ind w:left="312" w:hanging="283"/>
      </w:pPr>
      <w:r>
        <w:rPr>
          <w:color w:val="004EA8"/>
        </w:rPr>
        <w:t>•</w:t>
        <w:tab/>
      </w:r>
      <w:r>
        <w:rPr/>
        <w:t>Every change with maker, checker, before and after values.</w:t>
      </w:r>
    </w:p>
    <w:p>
      <w:pPr>
        <w:pStyle w:val="BDOILabel"/>
      </w:pPr>
      <w:r>
        <w:rPr/>
        <w:t>Acceptance criteria</w:t>
      </w:r>
    </w:p>
    <w:p>
      <w:pPr>
        <w:tabs>
          <w:tab w:pos="312" w:val="left"/>
        </w:tabs>
        <w:spacing w:after="40"/>
        <w:ind w:left="312" w:hanging="283"/>
      </w:pPr>
      <w:r>
        <w:rPr>
          <w:color w:val="004EA8"/>
        </w:rPr>
        <w:t>1.</w:t>
        <w:tab/>
      </w:r>
      <w:r>
        <w:rPr/>
        <w:t>A new return reason is usable only after another user authorises it.</w:t>
      </w:r>
    </w:p>
    <w:p>
      <w:pPr>
        <w:tabs>
          <w:tab w:pos="312" w:val="left"/>
        </w:tabs>
        <w:spacing w:after="120"/>
        <w:ind w:left="312" w:hanging="283"/>
      </w:pPr>
      <w:r>
        <w:rPr>
          <w:color w:val="004EA8"/>
        </w:rPr>
        <w:t>2.</w:t>
        <w:tab/>
      </w:r>
      <w:r>
        <w:rPr/>
        <w:t>A value effective from next month is not offered today.</w:t>
      </w:r>
    </w:p>
    <w:p>
      <w:pPr>
        <w:pStyle w:val="Heading3"/>
      </w:pPr>
      <w:bookmarkStart w:id="217" w:name="_Toc000217"/>
      <w:r>
        <w:rPr/>
        <w:t>FR-NB-133 Approve pending requests in My Approvals</w:t>
      </w:r>
      <w:bookmarkEnd w:id="2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BRNB.079 (p.119-120)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/api/v1/approvals/inbox</w:t>
            </w:r>
          </w:p>
        </w:tc>
      </w:tr>
    </w:tbl>
    <w:p>
      <w:pPr>
        <w:pStyle w:val="BDOISpacer"/>
      </w:pPr>
    </w:p>
    <w:p>
      <w:pPr>
        <w:pStyle w:val="BDOILabel"/>
      </w:pPr>
      <w:r>
        <w:rPr/>
        <w:t>Description</w:t>
      </w:r>
    </w:p>
    <w:p>
      <w:r>
        <w:rPr/>
        <w:t>The approver sees in one inbox the requests pending his approval - list value changes, access (profile) requests, master records - and opens each to review its details. He approves or declines it with a comment, which is saved with the decision; approval applies the change and pushes the item to its next step. Quotation, PRF and slip approvals are done on their own screens (FR-NB-043, 051, 053, 056).</w:t>
      </w:r>
    </w:p>
    <w:p>
      <w:pPr>
        <w:pStyle w:val="BDOILabel"/>
      </w:pPr>
      <w:r>
        <w:rPr/>
        <w:t>Preconditions</w:t>
      </w:r>
    </w:p>
    <w:p>
      <w:pPr>
        <w:tabs>
          <w:tab w:pos="312" w:val="left"/>
        </w:tabs>
        <w:spacing w:after="120"/>
        <w:ind w:left="312" w:hanging="283"/>
      </w:pPr>
      <w:r>
        <w:rPr>
          <w:color w:val="004EA8"/>
        </w:rPr>
        <w:t>•</w:t>
        <w:tab/>
      </w:r>
      <w:r>
        <w:rPr/>
        <w:t>The user holds the approval permission of the source (MASTER_AUTHORIZE, ACCESS_APPROVE).</w:t>
      </w:r>
    </w:p>
    <w:p>
      <w:pPr>
        <w:pStyle w:val="BDOILabel"/>
      </w:pPr>
      <w:r>
        <w:rPr/>
        <w:t>Main flow</w:t>
      </w:r>
    </w:p>
    <w:p>
      <w:pPr>
        <w:tabs>
          <w:tab w:pos="312" w:val="left"/>
        </w:tabs>
        <w:spacing w:after="40"/>
        <w:ind w:left="312" w:hanging="283"/>
      </w:pPr>
      <w:r>
        <w:rPr>
          <w:color w:val="004EA8"/>
        </w:rPr>
        <w:t>1.</w:t>
        <w:tab/>
      </w:r>
      <w:r>
        <w:rPr/>
        <w:t>The approver opens My Approvals and a request.</w:t>
      </w:r>
    </w:p>
    <w:p>
      <w:pPr>
        <w:tabs>
          <w:tab w:pos="312" w:val="left"/>
        </w:tabs>
        <w:spacing w:after="120"/>
        <w:ind w:left="312" w:hanging="283"/>
      </w:pPr>
      <w:r>
        <w:rPr>
          <w:color w:val="004EA8"/>
        </w:rPr>
        <w:t>2.</w:t>
        <w:tab/>
      </w:r>
      <w:r>
        <w:rPr/>
        <w:t xml:space="preserve">The approver reviews and clicks </w:t>
      </w:r>
      <w:r>
        <w:rPr>
          <w:b/>
        </w:rPr>
        <w:t>Approve</w:t>
      </w:r>
      <w:r>
        <w:rPr/>
        <w:t xml:space="preserve"> (or </w:t>
      </w:r>
      <w:r>
        <w:rPr>
          <w:b/>
        </w:rPr>
        <w:t>Reject</w:t>
      </w:r>
      <w:r>
        <w:rPr/>
        <w:t>)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approver never decides his own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Override requests are out of scope (Renewal, OOS-1).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Decision on own request</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ACCESS_REJECT_REASON</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on the decision.</w:t>
      </w:r>
    </w:p>
    <w:p>
      <w:pPr>
        <w:pStyle w:val="BDOILabel"/>
      </w:pPr>
      <w:r>
        <w:rPr/>
        <w:t>Audit</w:t>
      </w:r>
    </w:p>
    <w:p>
      <w:pPr>
        <w:tabs>
          <w:tab w:pos="312" w:val="left"/>
        </w:tabs>
        <w:spacing w:after="120"/>
        <w:ind w:left="312" w:hanging="283"/>
      </w:pPr>
      <w:r>
        <w:rPr>
          <w:color w:val="004EA8"/>
        </w:rPr>
        <w:t>•</w:t>
        <w:tab/>
      </w:r>
      <w:r>
        <w:rPr/>
        <w:t>Decision, comment, user and time.</w:t>
      </w:r>
    </w:p>
    <w:p>
      <w:pPr>
        <w:pStyle w:val="BDOILabel"/>
      </w:pPr>
      <w:r>
        <w:rPr/>
        <w:t>Acceptance criteria</w:t>
      </w:r>
    </w:p>
    <w:p>
      <w:pPr>
        <w:tabs>
          <w:tab w:pos="312" w:val="left"/>
        </w:tabs>
        <w:spacing w:after="40"/>
        <w:ind w:left="312" w:hanging="283"/>
      </w:pPr>
      <w:r>
        <w:rPr>
          <w:color w:val="004EA8"/>
        </w:rPr>
        <w:t>1.</w:t>
        <w:tab/>
      </w:r>
      <w:r>
        <w:rPr/>
        <w:t>A pending access request and a pending list value both appear in the approver's inbox.</w:t>
      </w:r>
    </w:p>
    <w:p>
      <w:pPr>
        <w:tabs>
          <w:tab w:pos="312" w:val="left"/>
        </w:tabs>
        <w:spacing w:after="120"/>
        <w:ind w:left="312" w:hanging="283"/>
      </w:pPr>
      <w:r>
        <w:rPr>
          <w:color w:val="004EA8"/>
        </w:rPr>
        <w:t>2.</w:t>
        <w:tab/>
      </w:r>
      <w:r>
        <w:rPr/>
        <w:t>Rejecting without a reason is refused.</w:t>
      </w:r>
    </w:p>
    <w:p>
      <w:pPr>
        <w:pStyle w:val="Heading3"/>
      </w:pPr>
      <w:bookmarkStart w:id="218" w:name="_Toc000218"/>
      <w:r>
        <w:rPr/>
        <w:t>FR-NB-134 Define profiles, assign functions and roles</w:t>
      </w:r>
      <w:bookmarkEnd w:id="2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BRNB.088 (p.122-127), BRNB.084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Roles &amp; Permissions; Users;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/api/v1/admin/roles; /api/v1/admin/users; GET /api/v1/nbadmin/access-matrix; GET .../access-matrix/export</w:t>
            </w:r>
          </w:p>
        </w:tc>
      </w:tr>
    </w:tbl>
    <w:p>
      <w:pPr>
        <w:pStyle w:val="BDOISpacer"/>
      </w:pPr>
    </w:p>
    <w:p>
      <w:pPr>
        <w:pStyle w:val="BDOILabel"/>
      </w:pPr>
      <w:r>
        <w:rPr/>
        <w:t>Description</w:t>
      </w:r>
    </w:p>
    <w:p>
      <w:r>
        <w:rPr/>
        <w:t>BIBS delivers the profiles of the BRD - Marketing User (MKT_AO), Marketing TL (MKT_TL), Processing (PROCESSOR, PROCESSING_TL), Approver (NB_APPROVER), Business Administrator, Adjustment, E-policy Sender - plus TSU. Each BRD function is a permission (section 3.4); a profile is a role with its permissions. Users are assigned roles per the agreed User Access Matrix; a user may hold several roles (decision D5).</w:t>
      </w:r>
    </w:p>
    <w:p>
      <w:r>
        <w:rPr/>
        <w:t>The User Access Matrix screen shows roles against permissions (By Permission) and against areas and actions (By Action), with the enabled users per role, and exports to Excel.</w:t>
      </w:r>
    </w:p>
    <w:p>
      <w:r>
        <w:rPr>
          <w:b/>
        </w:rPr>
        <w:t>Built behaviour:</w:t>
      </w:r>
      <w:r>
        <w:rPr/>
        <w:t xml:space="preserve"> role and user changes go through approved access requests (FR-NB-135); the direct role edit stays for the System Administrator as in BRD-11.</w:t>
      </w:r>
    </w:p>
    <w:p>
      <w:pPr>
        <w:pStyle w:val="BDOILabel"/>
      </w:pPr>
      <w:r>
        <w:rPr/>
        <w:t>Preconditions</w:t>
      </w:r>
    </w:p>
    <w:p>
      <w:pPr>
        <w:tabs>
          <w:tab w:pos="312" w:val="left"/>
        </w:tabs>
        <w:spacing w:after="120"/>
        <w:ind w:left="312" w:hanging="283"/>
      </w:pPr>
      <w:r>
        <w:rPr>
          <w:color w:val="004EA8"/>
        </w:rPr>
        <w:t>•</w:t>
        <w:tab/>
      </w:r>
      <w:r>
        <w:rPr/>
        <w:t>The user has the administration permissions.</w:t>
      </w:r>
    </w:p>
    <w:p>
      <w:pPr>
        <w:pStyle w:val="BDOILabel"/>
      </w:pPr>
      <w:r>
        <w:rPr/>
        <w:t>Main flow</w:t>
      </w:r>
    </w:p>
    <w:p>
      <w:pPr>
        <w:tabs>
          <w:tab w:pos="312" w:val="left"/>
        </w:tabs>
        <w:spacing w:after="40"/>
        <w:ind w:left="312" w:hanging="283"/>
      </w:pPr>
      <w:r>
        <w:rPr>
          <w:color w:val="004EA8"/>
        </w:rPr>
        <w:t>1.</w:t>
        <w:tab/>
      </w:r>
      <w:r>
        <w:rPr/>
        <w:t>The administrator opens the User Access Matrix to review the roles.</w:t>
      </w:r>
    </w:p>
    <w:p>
      <w:pPr>
        <w:tabs>
          <w:tab w:pos="312" w:val="left"/>
        </w:tabs>
        <w:spacing w:after="120"/>
        <w:ind w:left="312" w:hanging="283"/>
      </w:pPr>
      <w:r>
        <w:rPr>
          <w:color w:val="004EA8"/>
        </w:rPr>
        <w:t>2.</w:t>
        <w:tab/>
      </w:r>
      <w:r>
        <w:rPr/>
        <w:t>Changes are requested through Access Requests and applied on approval.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matrix as section 3.3 until BDOI confirms it (BRD-11).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Roles and 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role</w:t>
            </w:r>
          </w:p>
        </w:tc>
        <w:tc>
          <w:tcPr>
            <w:tcW w:type="dxa" w:w="4079"/>
            <w:tcMar>
              <w:top w:w="50" w:type="dxa"/>
              <w:bottom w:w="50" w:type="dxa"/>
              <w:left w:w="90" w:type="dxa"/>
              <w:right w:w="90" w:type="dxa"/>
            </w:tcMar>
          </w:tcPr>
          <w:p>
            <w:pPr>
              <w:pStyle w:val="BDOITable"/>
            </w:pPr>
            <w:r>
              <w:rPr>
                <w:sz w:val="18"/>
              </w:rPr>
              <w:t>Unknown role(s): &lt;codes&gt;</w:t>
            </w:r>
          </w:p>
        </w:tc>
        <w:tc>
          <w:tcPr>
            <w:tcW w:type="dxa" w:w="3286"/>
            <w:tcMar>
              <w:top w:w="50" w:type="dxa"/>
              <w:bottom w:w="50" w:type="dxa"/>
              <w:left w:w="90" w:type="dxa"/>
              <w:right w:w="90" w:type="dxa"/>
            </w:tcMar>
          </w:tcPr>
          <w:p>
            <w:pPr>
              <w:pStyle w:val="BDOITable"/>
            </w:pPr>
            <w:r>
              <w:rPr>
                <w:sz w:val="18"/>
              </w:rPr>
              <w:t>ACCESS_UNKNOWN_ROLE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Role and user changes audited; the matrix export is audited.</w:t>
      </w:r>
    </w:p>
    <w:p>
      <w:pPr>
        <w:pStyle w:val="BDOILabel"/>
      </w:pPr>
      <w:r>
        <w:rPr/>
        <w:t>Acceptance criteria</w:t>
      </w:r>
    </w:p>
    <w:p>
      <w:pPr>
        <w:tabs>
          <w:tab w:pos="312" w:val="left"/>
        </w:tabs>
        <w:spacing w:after="40"/>
        <w:ind w:left="312" w:hanging="283"/>
      </w:pPr>
      <w:r>
        <w:rPr>
          <w:color w:val="004EA8"/>
        </w:rPr>
        <w:t>1.</w:t>
        <w:tab/>
      </w:r>
      <w:r>
        <w:rPr/>
        <w:t>The matrix shows that only the Adjustment role holds BOOKING_ADJUST.</w:t>
      </w:r>
    </w:p>
    <w:p>
      <w:pPr>
        <w:tabs>
          <w:tab w:pos="312" w:val="left"/>
        </w:tabs>
        <w:spacing w:after="120"/>
        <w:ind w:left="312" w:hanging="283"/>
      </w:pPr>
      <w:r>
        <w:rPr>
          <w:color w:val="004EA8"/>
        </w:rPr>
        <w:t>2.</w:t>
        <w:tab/>
      </w:r>
      <w:r>
        <w:rPr/>
        <w:t>The Excel export lists every role and permission shown on screen.</w:t>
      </w:r>
    </w:p>
    <w:p>
      <w:pPr>
        <w:pStyle w:val="Heading3"/>
      </w:pPr>
      <w:bookmarkStart w:id="219" w:name="_Toc000219"/>
      <w:r>
        <w:rPr/>
        <w:t>FR-NB-135 Submit profile creation and modification requests for approval</w:t>
      </w:r>
      <w:bookmarkEnd w:id="2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BRNB.085 (p.121-122)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or System Administrator (requester);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New Access Request dialog; request detail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/api/v1/nbadmin/access-requests; POST .../{id}/approve | reject</w:t>
            </w:r>
          </w:p>
        </w:tc>
      </w:tr>
    </w:tbl>
    <w:p>
      <w:pPr>
        <w:pStyle w:val="BDOISpacer"/>
      </w:pPr>
    </w:p>
    <w:p>
      <w:pPr>
        <w:pStyle w:val="BDOILabel"/>
      </w:pPr>
      <w:r>
        <w:rPr/>
        <w:t>Description</w:t>
      </w:r>
    </w:p>
    <w:p>
      <w:r>
        <w:rPr/>
        <w:t>The requester creates a request of type Create user (user name, full name, e-mail, home branch, roles), Modify roles, Disable user, Enable user or Modify role permissions (role, permissions to add and remove), with a justification, and submits it for approval. The approver (ACCESS_APPROVE), who is not the requester, approves and applies it or rejects it with a reason. A created user gets a temporary password shown once to the approver.</w:t>
      </w:r>
    </w:p>
    <w:p>
      <w:r>
        <w:rPr/>
        <w:t>BRD-11 extends the lifecycle (drafts, return, cancel, chosen approver, bulk); that extension belongs to the BRD-11 build.</w:t>
      </w:r>
    </w:p>
    <w:p>
      <w:pPr>
        <w:pStyle w:val="BDOILabel"/>
      </w:pPr>
      <w:r>
        <w:rPr/>
        <w:t>Preconditions</w:t>
      </w:r>
    </w:p>
    <w:p>
      <w:pPr>
        <w:tabs>
          <w:tab w:pos="312" w:val="left"/>
        </w:tabs>
        <w:spacing w:after="120"/>
        <w:ind w:left="312" w:hanging="283"/>
      </w:pPr>
      <w:r>
        <w:rPr>
          <w:color w:val="004EA8"/>
        </w:rPr>
        <w:t>•</w:t>
        <w:tab/>
      </w:r>
      <w:r>
        <w:rPr/>
        <w:t>The user has ACCESS_REQUEST.</w:t>
      </w:r>
    </w:p>
    <w:p>
      <w:pPr>
        <w:pStyle w:val="BDOILabel"/>
      </w:pPr>
      <w:r>
        <w:rPr/>
        <w:t>Main flow</w:t>
      </w:r>
    </w:p>
    <w:p>
      <w:pPr>
        <w:tabs>
          <w:tab w:pos="312" w:val="left"/>
        </w:tabs>
        <w:spacing w:after="40"/>
        <w:ind w:left="312" w:hanging="283"/>
      </w:pPr>
      <w:r>
        <w:rPr>
          <w:color w:val="004EA8"/>
        </w:rPr>
        <w:t>1.</w:t>
        <w:tab/>
      </w:r>
      <w:r>
        <w:rPr/>
        <w:t xml:space="preserve">The requester clicks </w:t>
      </w:r>
      <w:r>
        <w:rPr>
          <w:b/>
        </w:rPr>
        <w:t>New Request</w:t>
      </w:r>
      <w:r>
        <w:rPr/>
        <w:t>, selects the type and fills in the fields.</w:t>
      </w:r>
    </w:p>
    <w:p>
      <w:pPr>
        <w:tabs>
          <w:tab w:pos="312" w:val="left"/>
        </w:tabs>
        <w:spacing w:after="40"/>
        <w:ind w:left="312" w:hanging="283"/>
      </w:pPr>
      <w:r>
        <w:rPr>
          <w:color w:val="004EA8"/>
        </w:rPr>
        <w:t>2.</w:t>
        <w:tab/>
      </w:r>
      <w:r>
        <w:rPr/>
        <w:t xml:space="preserve">The requester clicks </w:t>
      </w:r>
      <w:r>
        <w:rPr>
          <w:b/>
        </w:rPr>
        <w:t>Submit for Approval</w:t>
      </w:r>
      <w:r>
        <w:rPr/>
        <w:t>.</w:t>
      </w:r>
    </w:p>
    <w:p>
      <w:pPr>
        <w:tabs>
          <w:tab w:pos="312" w:val="left"/>
        </w:tabs>
        <w:spacing w:after="120"/>
        <w:ind w:left="312" w:hanging="283"/>
      </w:pPr>
      <w:r>
        <w:rPr>
          <w:color w:val="004EA8"/>
        </w:rPr>
        <w:t>3.</w:t>
        <w:tab/>
      </w:r>
      <w:r>
        <w:rPr/>
        <w:t xml:space="preserve">The approver opens the request and clicks </w:t>
      </w:r>
      <w:r>
        <w:rPr>
          <w:b/>
        </w:rPr>
        <w:t>Approve and Apply</w:t>
      </w:r>
      <w:r>
        <w:rPr/>
        <w:t>.</w:t>
      </w:r>
    </w:p>
    <w:p>
      <w:pPr>
        <w:pStyle w:val="BDOILabel"/>
      </w:pPr>
      <w:r>
        <w:rPr/>
        <w:t>Alternate and exception flows</w:t>
      </w:r>
    </w:p>
    <w:p>
      <w:pPr>
        <w:tabs>
          <w:tab w:pos="312" w:val="left"/>
        </w:tabs>
        <w:spacing w:after="120"/>
        <w:ind w:left="312" w:hanging="283"/>
      </w:pPr>
      <w:r>
        <w:rPr>
          <w:color w:val="004EA8"/>
        </w:rPr>
        <w:t>•</w:t>
        <w:tab/>
      </w:r>
      <w:r>
        <w:rPr/>
        <w:t>Reject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pending request per user or role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name format</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exists</w:t>
            </w:r>
          </w:p>
        </w:tc>
        <w:tc>
          <w:tcPr>
            <w:tcW w:type="dxa" w:w="4079"/>
            <w:tcMar>
              <w:top w:w="50" w:type="dxa"/>
              <w:bottom w:w="50" w:type="dxa"/>
              <w:left w:w="90" w:type="dxa"/>
              <w:right w:w="90" w:type="dxa"/>
            </w:tcMar>
            <w:shd w:val="clear" w:color="auto" w:fill="E5F5FF"/>
          </w:tcPr>
          <w:p>
            <w:pPr>
              <w:pStyle w:val="BDOITable"/>
            </w:pPr>
            <w:r>
              <w:rPr>
                <w:sz w:val="18"/>
              </w:rPr>
              <w:t>User &lt;name&gt; already exists</w:t>
            </w:r>
          </w:p>
        </w:tc>
        <w:tc>
          <w:tcPr>
            <w:tcW w:type="dxa" w:w="3286"/>
            <w:tcMar>
              <w:top w:w="50" w:type="dxa"/>
              <w:bottom w:w="50" w:type="dxa"/>
              <w:left w:w="90" w:type="dxa"/>
              <w:right w:w="90" w:type="dxa"/>
            </w:tcMar>
            <w:shd w:val="clear" w:color="auto" w:fill="E5F5FF"/>
          </w:tcPr>
          <w:p>
            <w:pPr>
              <w:pStyle w:val="BDOITable"/>
            </w:pPr>
            <w:r>
              <w:rPr>
                <w:sz w:val="18"/>
              </w:rPr>
              <w:t>ACCESS_USER_EXISTS</w:t>
            </w:r>
          </w:p>
        </w:tc>
      </w:tr>
      <w:tr>
        <w:trPr>
          <w:cantSplit w:val="true"/>
        </w:trPr>
        <w:tc>
          <w:tcPr>
            <w:tcW w:type="dxa" w:w="2606"/>
            <w:tcMar>
              <w:top w:w="50" w:type="dxa"/>
              <w:bottom w:w="50" w:type="dxa"/>
              <w:left w:w="90" w:type="dxa"/>
              <w:right w:w="90" w:type="dxa"/>
            </w:tcMar>
          </w:tcPr>
          <w:p>
            <w:pPr>
              <w:pStyle w:val="BDOITable"/>
            </w:pPr>
            <w:r>
              <w:rPr>
                <w:sz w:val="18"/>
              </w:rPr>
              <w:t>Unknown user</w:t>
            </w:r>
          </w:p>
        </w:tc>
        <w:tc>
          <w:tcPr>
            <w:tcW w:type="dxa" w:w="4079"/>
            <w:tcMar>
              <w:top w:w="50" w:type="dxa"/>
              <w:bottom w:w="50" w:type="dxa"/>
              <w:left w:w="90" w:type="dxa"/>
              <w:right w:w="90" w:type="dxa"/>
            </w:tcMar>
          </w:tcPr>
          <w:p>
            <w:pPr>
              <w:pStyle w:val="BDOITable"/>
            </w:pPr>
            <w:r>
              <w:rPr>
                <w:sz w:val="18"/>
              </w:rPr>
              <w:t>User &lt;name&gt;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Full name missing</w:t>
            </w:r>
          </w:p>
        </w:tc>
        <w:tc>
          <w:tcPr>
            <w:tcW w:type="dxa" w:w="4079"/>
            <w:tcMar>
              <w:top w:w="50" w:type="dxa"/>
              <w:bottom w:w="50" w:type="dxa"/>
              <w:left w:w="90" w:type="dxa"/>
              <w:right w:w="90" w:type="dxa"/>
            </w:tcMar>
            <w:shd w:val="clear" w:color="auto" w:fill="E5F5FF"/>
          </w:tcPr>
          <w:p>
            <w:pPr>
              <w:pStyle w:val="BDOITable"/>
            </w:pPr>
            <w:r>
              <w:rPr>
                <w:sz w:val="18"/>
              </w:rPr>
              <w:t>Enter the full name of the new user</w:t>
            </w:r>
          </w:p>
        </w:tc>
        <w:tc>
          <w:tcPr>
            <w:tcW w:type="dxa" w:w="3286"/>
            <w:tcMar>
              <w:top w:w="50" w:type="dxa"/>
              <w:bottom w:w="50" w:type="dxa"/>
              <w:left w:w="90" w:type="dxa"/>
              <w:right w:w="90" w:type="dxa"/>
            </w:tcMar>
            <w:shd w:val="clear" w:color="auto" w:fill="E5F5FF"/>
          </w:tcPr>
          <w:p>
            <w:pPr>
              <w:pStyle w:val="BDOITable"/>
            </w:pPr>
            <w:r>
              <w:rPr>
                <w:sz w:val="18"/>
              </w:rPr>
              <w:t>ACCESS_FULL_NAME</w:t>
            </w:r>
          </w:p>
        </w:tc>
      </w:tr>
      <w:tr>
        <w:trPr>
          <w:cantSplit w:val="true"/>
        </w:trPr>
        <w:tc>
          <w:tcPr>
            <w:tcW w:type="dxa" w:w="2606"/>
            <w:tcMar>
              <w:top w:w="50" w:type="dxa"/>
              <w:bottom w:w="50" w:type="dxa"/>
              <w:left w:w="90" w:type="dxa"/>
              <w:right w:w="90" w:type="dxa"/>
            </w:tcMar>
          </w:tcPr>
          <w:p>
            <w:pPr>
              <w:pStyle w:val="BDOITable"/>
            </w:pPr>
            <w:r>
              <w:rPr>
                <w:sz w:val="18"/>
              </w:rPr>
              <w:t>No role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Role missing</w:t>
            </w:r>
          </w:p>
        </w:tc>
        <w:tc>
          <w:tcPr>
            <w:tcW w:type="dxa" w:w="4079"/>
            <w:tcMar>
              <w:top w:w="50" w:type="dxa"/>
              <w:bottom w:w="50" w:type="dxa"/>
              <w:left w:w="90" w:type="dxa"/>
              <w:right w:w="90" w:type="dxa"/>
            </w:tcMar>
            <w:shd w:val="clear" w:color="auto" w:fill="E5F5FF"/>
          </w:tcPr>
          <w:p>
            <w:pPr>
              <w:pStyle w:val="BDOITable"/>
            </w:pPr>
            <w:r>
              <w:rPr>
                <w:sz w:val="18"/>
              </w:rPr>
              <w:t>Select the role to change</w:t>
            </w:r>
          </w:p>
        </w:tc>
        <w:tc>
          <w:tcPr>
            <w:tcW w:type="dxa" w:w="3286"/>
            <w:tcMar>
              <w:top w:w="50" w:type="dxa"/>
              <w:bottom w:w="50" w:type="dxa"/>
              <w:left w:w="90" w:type="dxa"/>
              <w:right w:w="90" w:type="dxa"/>
            </w:tcMar>
            <w:shd w:val="clear" w:color="auto" w:fill="E5F5FF"/>
          </w:tcPr>
          <w:p>
            <w:pPr>
              <w:pStyle w:val="BDOITable"/>
            </w:pPr>
            <w:r>
              <w:rPr>
                <w:sz w:val="18"/>
              </w:rPr>
              <w:t>ACCESS_ROLE</w:t>
            </w:r>
          </w:p>
        </w:tc>
      </w:tr>
      <w:tr>
        <w:trPr>
          <w:cantSplit w:val="true"/>
        </w:trPr>
        <w:tc>
          <w:tcPr>
            <w:tcW w:type="dxa" w:w="2606"/>
            <w:tcMar>
              <w:top w:w="50" w:type="dxa"/>
              <w:bottom w:w="50" w:type="dxa"/>
              <w:left w:w="90" w:type="dxa"/>
              <w:right w:w="90" w:type="dxa"/>
            </w:tcMar>
          </w:tcPr>
          <w:p>
            <w:pPr>
              <w:pStyle w:val="BDOITable"/>
            </w:pPr>
            <w:r>
              <w:rPr>
                <w:sz w:val="18"/>
              </w:rPr>
              <w:t>Permission added and removed</w:t>
            </w:r>
          </w:p>
        </w:tc>
        <w:tc>
          <w:tcPr>
            <w:tcW w:type="dxa" w:w="4079"/>
            <w:tcMar>
              <w:top w:w="50" w:type="dxa"/>
              <w:bottom w:w="50" w:type="dxa"/>
              <w:left w:w="90" w:type="dxa"/>
              <w:right w:w="90" w:type="dxa"/>
            </w:tcMar>
          </w:tcPr>
          <w:p>
            <w:pPr>
              <w:pStyle w:val="BDOITable"/>
            </w:pPr>
            <w:r>
              <w:rPr>
                <w:sz w:val="18"/>
              </w:rPr>
              <w:t>Permission(s) both added and removed: &lt;list&gt;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&lt;role&gt;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Request already pending</w:t>
            </w:r>
          </w:p>
        </w:tc>
        <w:tc>
          <w:tcPr>
            <w:tcW w:type="dxa" w:w="4079"/>
            <w:tcMar>
              <w:top w:w="50" w:type="dxa"/>
              <w:bottom w:w="50" w:type="dxa"/>
              <w:left w:w="90" w:type="dxa"/>
              <w:right w:w="90" w:type="dxa"/>
            </w:tcMar>
          </w:tcPr>
          <w:p>
            <w:pPr>
              <w:pStyle w:val="BDOITable"/>
            </w:pPr>
            <w:r>
              <w:rPr>
                <w:sz w:val="18"/>
              </w:rPr>
              <w:t>A request for &lt;subject&gt;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Decided by the requester</w:t>
            </w:r>
          </w:p>
        </w:tc>
        <w:tc>
          <w:tcPr>
            <w:tcW w:type="dxa" w:w="4079"/>
            <w:tcMar>
              <w:top w:w="50" w:type="dxa"/>
              <w:bottom w:w="50" w:type="dxa"/>
              <w:left w:w="90" w:type="dxa"/>
              <w:right w:w="90" w:type="dxa"/>
            </w:tcMar>
            <w:shd w:val="clear" w:color="auto" w:fill="E5F5FF"/>
          </w:tcPr>
          <w:p>
            <w:pPr>
              <w:pStyle w:val="BDOITable"/>
            </w:pPr>
            <w:r>
              <w:rPr>
                <w:sz w:val="18"/>
              </w:rPr>
              <w:t>A request cannot be decided by the user who submitted it</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r>
        <w:trPr>
          <w:cantSplit w:val="true"/>
        </w:trPr>
        <w:tc>
          <w:tcPr>
            <w:tcW w:type="dxa" w:w="2606"/>
            <w:tcMar>
              <w:top w:w="50" w:type="dxa"/>
              <w:bottom w:w="50" w:type="dxa"/>
              <w:left w:w="90" w:type="dxa"/>
              <w:right w:w="90" w:type="dxa"/>
            </w:tcMar>
          </w:tcPr>
          <w:p>
            <w:pPr>
              <w:pStyle w:val="BDOITable"/>
            </w:pPr>
            <w:r>
              <w:rPr>
                <w:sz w:val="18"/>
              </w:rPr>
              <w:t>Already decided</w:t>
            </w:r>
          </w:p>
        </w:tc>
        <w:tc>
          <w:tcPr>
            <w:tcW w:type="dxa" w:w="4079"/>
            <w:tcMar>
              <w:top w:w="50" w:type="dxa"/>
              <w:bottom w:w="50" w:type="dxa"/>
              <w:left w:w="90" w:type="dxa"/>
              <w:right w:w="90" w:type="dxa"/>
            </w:tcMar>
          </w:tcPr>
          <w:p>
            <w:pPr>
              <w:pStyle w:val="BDOITable"/>
            </w:pPr>
            <w:r>
              <w:rPr>
                <w:sz w:val="18"/>
              </w:rPr>
              <w:t>Request &lt;number&gt; is already &lt;status&gt;</w:t>
            </w:r>
          </w:p>
        </w:tc>
        <w:tc>
          <w:tcPr>
            <w:tcW w:type="dxa" w:w="3286"/>
            <w:tcMar>
              <w:top w:w="50" w:type="dxa"/>
              <w:bottom w:w="50" w:type="dxa"/>
              <w:left w:w="90" w:type="dxa"/>
              <w:right w:w="90" w:type="dxa"/>
            </w:tcMar>
          </w:tcPr>
          <w:p>
            <w:pPr>
              <w:pStyle w:val="BDOITable"/>
            </w:pPr>
            <w:r>
              <w:rPr>
                <w:sz w:val="18"/>
              </w:rPr>
              <w:t>ACCESS_REQUEST_DECIDED</w:t>
            </w:r>
          </w:p>
        </w:tc>
      </w:tr>
    </w:tbl>
    <w:p>
      <w:pPr>
        <w:pStyle w:val="BDOISpacer"/>
      </w:pPr>
    </w:p>
    <w:p>
      <w:pPr>
        <w:pStyle w:val="BDOILabel"/>
      </w:pPr>
      <w:r>
        <w:rPr/>
        <w:t>Screens and fields: New Access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Create user, Modify roles, Disable user, Enable user, Modify role permissions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3-50 characters</w:t>
            </w:r>
          </w:p>
        </w:tc>
      </w:tr>
      <w:tr>
        <w:trPr>
          <w:cantSplit w:val="true"/>
        </w:trPr>
        <w:tc>
          <w:tcPr>
            <w:tcW w:type="dxa" w:w="1926"/>
            <w:tcMar>
              <w:top w:w="50" w:type="dxa"/>
              <w:bottom w:w="50" w:type="dxa"/>
              <w:left w:w="90" w:type="dxa"/>
              <w:right w:w="90" w:type="dxa"/>
            </w:tcMar>
          </w:tcPr>
          <w:p>
            <w:pPr>
              <w:pStyle w:val="BDOITable"/>
            </w:pPr>
            <w:r>
              <w:rPr>
                <w:sz w:val="18"/>
              </w:rPr>
              <w:t>Full name / E-mail / Home branch</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Create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Role / Permissions to add / remove</w:t>
            </w:r>
          </w:p>
        </w:tc>
        <w:tc>
          <w:tcPr>
            <w:tcW w:type="dxa" w:w="1190"/>
            <w:tcMar>
              <w:top w:w="50" w:type="dxa"/>
              <w:bottom w:w="50" w:type="dxa"/>
              <w:left w:w="90" w:type="dxa"/>
              <w:right w:w="90" w:type="dxa"/>
            </w:tcMar>
          </w:tcPr>
          <w:p>
            <w:pPr>
              <w:pStyle w:val="BDOITable"/>
            </w:pPr>
            <w:r>
              <w:rPr>
                <w:sz w:val="18"/>
              </w:rPr>
              <w:t>List / 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 permissions</w:t>
            </w:r>
          </w:p>
        </w:tc>
        <w:tc>
          <w:tcPr>
            <w:tcW w:type="dxa" w:w="3286"/>
            <w:tcMar>
              <w:top w:w="50" w:type="dxa"/>
              <w:bottom w:w="50" w:type="dxa"/>
              <w:left w:w="90" w:type="dxa"/>
              <w:right w:w="90" w:type="dxa"/>
            </w:tcMar>
          </w:tcPr>
          <w:p>
            <w:pPr>
              <w:pStyle w:val="BDOITable"/>
            </w:pPr>
            <w:r>
              <w:rPr>
                <w:sz w:val="18"/>
              </w:rPr>
              <w:t>Modify role permissions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Justification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the requester on the decision.</w:t>
      </w:r>
    </w:p>
    <w:p>
      <w:pPr>
        <w:pStyle w:val="BDOILabel"/>
      </w:pPr>
      <w:r>
        <w:rPr/>
        <w:t>Audit</w:t>
      </w:r>
    </w:p>
    <w:p>
      <w:pPr>
        <w:tabs>
          <w:tab w:pos="312" w:val="left"/>
        </w:tabs>
        <w:spacing w:after="120"/>
        <w:ind w:left="312" w:hanging="283"/>
      </w:pPr>
      <w:r>
        <w:rPr>
          <w:color w:val="004EA8"/>
        </w:rPr>
        <w:t>•</w:t>
        <w:tab/>
      </w:r>
      <w:r>
        <w:rPr/>
        <w:t>Request, decision and applied change with users and times.</w:t>
      </w:r>
    </w:p>
    <w:p>
      <w:pPr>
        <w:pStyle w:val="BDOILabel"/>
      </w:pPr>
      <w:r>
        <w:rPr/>
        <w:t>Acceptance criteria</w:t>
      </w:r>
    </w:p>
    <w:p>
      <w:pPr>
        <w:tabs>
          <w:tab w:pos="312" w:val="left"/>
        </w:tabs>
        <w:spacing w:after="40"/>
        <w:ind w:left="312" w:hanging="283"/>
      </w:pPr>
      <w:r>
        <w:rPr>
          <w:color w:val="004EA8"/>
        </w:rPr>
        <w:t>1.</w:t>
        <w:tab/>
      </w:r>
      <w:r>
        <w:rPr/>
        <w:t>A user created by request exists only after another user approves it.</w:t>
      </w:r>
    </w:p>
    <w:p>
      <w:pPr>
        <w:tabs>
          <w:tab w:pos="312" w:val="left"/>
        </w:tabs>
        <w:spacing w:after="120"/>
        <w:ind w:left="312" w:hanging="283"/>
      </w:pPr>
      <w:r>
        <w:rPr>
          <w:color w:val="004EA8"/>
        </w:rPr>
        <w:t>2.</w:t>
        <w:tab/>
      </w:r>
      <w:r>
        <w:rPr/>
        <w:t>The requester cannot approve his own request.</w:t>
      </w:r>
    </w:p>
    <w:p>
      <w:pPr>
        <w:pStyle w:val="Heading3"/>
      </w:pPr>
      <w:bookmarkStart w:id="220" w:name="_Toc000220"/>
      <w:r>
        <w:rPr/>
        <w:t>FR-NB-136 View and export the audit log report</w:t>
      </w:r>
      <w:bookmarkEnd w:id="2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BRNB.086 (p.122), BRNB.089 (p.127)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Audit Trail (Administration)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/api/v1/audit-logs; GET /api/v1/reports/CTL-AUDIT/export?format=PDF|XLSX|CSV</w:t>
            </w:r>
          </w:p>
        </w:tc>
      </w:tr>
    </w:tbl>
    <w:p>
      <w:pPr>
        <w:pStyle w:val="BDOISpacer"/>
      </w:pPr>
    </w:p>
    <w:p>
      <w:pPr>
        <w:pStyle w:val="BDOILabel"/>
      </w:pPr>
      <w:r>
        <w:rPr/>
        <w:t>Description</w:t>
      </w:r>
    </w:p>
    <w:p>
      <w:r>
        <w:rPr/>
        <w:t>The Audit Trail screen lists the audit rows by date range, user and entity type. The download buttons export the audit log report CTL-AUDIT as PDF, Excel or CSV, saved where the user chooses.</w:t>
      </w:r>
    </w:p>
    <w:p>
      <w:r>
        <w:rPr/>
        <w:t>BRNB.089 criterion 1 repeats "assign cancel placement function" (p.127); it is read as "generate the audit log report".</w:t>
      </w:r>
    </w:p>
    <w:p>
      <w:pPr>
        <w:pStyle w:val="BDOILabel"/>
      </w:pPr>
      <w:r>
        <w:rPr/>
        <w:t>Preconditions</w:t>
      </w:r>
    </w:p>
    <w:p>
      <w:pPr>
        <w:tabs>
          <w:tab w:pos="312" w:val="left"/>
        </w:tabs>
        <w:spacing w:after="120"/>
        <w:ind w:left="312" w:hanging="283"/>
      </w:pPr>
      <w:r>
        <w:rPr>
          <w:color w:val="004EA8"/>
        </w:rPr>
        <w:t>•</w:t>
        <w:tab/>
      </w:r>
      <w:r>
        <w:rPr/>
        <w:t>The user has AUDIT_VIEW (or the platform audit permission).</w:t>
      </w:r>
    </w:p>
    <w:p>
      <w:pPr>
        <w:pStyle w:val="BDOILabel"/>
      </w:pPr>
      <w:r>
        <w:rPr/>
        <w:t>Main flow</w:t>
      </w:r>
    </w:p>
    <w:p>
      <w:pPr>
        <w:tabs>
          <w:tab w:pos="312" w:val="left"/>
        </w:tabs>
        <w:spacing w:after="120"/>
        <w:ind w:left="312" w:hanging="283"/>
      </w:pPr>
      <w:r>
        <w:rPr>
          <w:color w:val="004EA8"/>
        </w:rPr>
        <w:t>1.</w:t>
        <w:tab/>
      </w:r>
      <w:r>
        <w:rPr/>
        <w:t xml:space="preserve">The user filters the audit trail and clicks </w:t>
      </w:r>
      <w:r>
        <w:rPr>
          <w:b/>
        </w:rPr>
        <w:t>PDF</w:t>
      </w:r>
      <w:r>
        <w:rPr/>
        <w:t xml:space="preserve">, </w:t>
      </w:r>
      <w:r>
        <w:rPr>
          <w:b/>
        </w:rPr>
        <w:t>Excel</w:t>
      </w:r>
      <w:r>
        <w:rPr/>
        <w:t xml:space="preserve"> or </w:t>
      </w:r>
      <w:r>
        <w:rPr>
          <w:b/>
        </w:rPr>
        <w:t>CSV</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audit trail is read-only (FR-NB-016).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of the audit log are themselves logged.</w:t>
      </w:r>
    </w:p>
    <w:p>
      <w:pPr>
        <w:pStyle w:val="BDOILabel"/>
      </w:pPr>
      <w:r>
        <w:rPr/>
        <w:t>Acceptance criteria</w:t>
      </w:r>
    </w:p>
    <w:p>
      <w:pPr>
        <w:tabs>
          <w:tab w:pos="312" w:val="left"/>
        </w:tabs>
        <w:spacing w:after="120"/>
        <w:ind w:left="312" w:hanging="283"/>
      </w:pPr>
      <w:r>
        <w:rPr>
          <w:color w:val="004EA8"/>
        </w:rPr>
        <w:t>1.</w:t>
        <w:tab/>
      </w:r>
      <w:r>
        <w:rPr/>
        <w:t>The Business Administrator exports one day's audit rows to Excel.</w:t>
      </w:r>
    </w:p>
    <w:p>
      <w:pPr>
        <w:pStyle w:val="Heading3"/>
      </w:pPr>
      <w:bookmarkStart w:id="221" w:name="_Toc000221"/>
      <w:r>
        <w:rPr/>
        <w:t>FR-NB-137 Apply the retention policy</w:t>
      </w:r>
      <w:bookmarkEnd w:id="2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BRNB.106 (p.12), Data retention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Retention (Broking Setup)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/api/v1/nbadmin/retention/rules; PUT .../rules/{id}; GET .../rules/{id}/eligible; POST .../retention/review</w:t>
            </w:r>
          </w:p>
        </w:tc>
      </w:tr>
    </w:tbl>
    <w:p>
      <w:pPr>
        <w:pStyle w:val="BDOISpacer"/>
      </w:pPr>
    </w:p>
    <w:p>
      <w:pPr>
        <w:pStyle w:val="BDOILabel"/>
      </w:pPr>
      <w:r>
        <w:rPr/>
        <w:t>Description</w:t>
      </w:r>
    </w:p>
    <w:p>
      <w:r>
        <w:rPr/>
        <w:t>Retention rules per record type and status (years online, years in archive, action REVIEW or ARCHIVE) cover clients (inactive, never-confirmed prospects), quotations and PRFs (not proceeded, voided) and accounts (voided, cancelled). A monthly job (RETENTION_REVIEW) counts the eligible records per rule; users list them from the rule. Records stay available until the retention period ends, and every run is logged.</w:t>
      </w:r>
    </w:p>
    <w:p>
      <w:r>
        <w:rPr>
          <w:b/>
        </w:rPr>
        <w:t>Built behaviour:</w:t>
      </w:r>
      <w:r>
        <w:rPr/>
        <w:t xml:space="preserve"> the physical archive and purge are not built; they wait for the DBA's storage and backup decision (Q39). Nothing is deleted. Retention values for other record types come from later BRDs (R5).</w:t>
      </w:r>
    </w:p>
    <w:p>
      <w:pPr>
        <w:pStyle w:val="BDOILabel"/>
      </w:pPr>
      <w:r>
        <w:rPr/>
        <w:t>Preconditions</w:t>
      </w:r>
    </w:p>
    <w:p>
      <w:pPr>
        <w:tabs>
          <w:tab w:pos="312" w:val="left"/>
        </w:tabs>
        <w:spacing w:after="120"/>
        <w:ind w:left="312" w:hanging="283"/>
      </w:pPr>
      <w:r>
        <w:rPr>
          <w:color w:val="004EA8"/>
        </w:rPr>
        <w:t>•</w:t>
        <w:tab/>
      </w:r>
      <w:r>
        <w:rPr/>
        <w:t>The user has MASTER_VIEW (view) and MASTER_MAINTAIN (edit rules).</w:t>
      </w:r>
    </w:p>
    <w:p>
      <w:pPr>
        <w:pStyle w:val="BDOILabel"/>
      </w:pPr>
      <w:r>
        <w:rPr/>
        <w:t>Main flow</w:t>
      </w:r>
    </w:p>
    <w:p>
      <w:pPr>
        <w:tabs>
          <w:tab w:pos="312" w:val="left"/>
        </w:tabs>
        <w:spacing w:after="40"/>
        <w:ind w:left="312" w:hanging="283"/>
      </w:pPr>
      <w:r>
        <w:rPr>
          <w:color w:val="004EA8"/>
        </w:rPr>
        <w:t>1.</w:t>
        <w:tab/>
      </w:r>
      <w:r>
        <w:rPr/>
        <w:t>The job runs monthly and stores the counts.</w:t>
      </w:r>
    </w:p>
    <w:p>
      <w:pPr>
        <w:tabs>
          <w:tab w:pos="312" w:val="left"/>
        </w:tabs>
        <w:spacing w:after="40"/>
        <w:ind w:left="312" w:hanging="283"/>
      </w:pPr>
      <w:r>
        <w:rPr>
          <w:color w:val="004EA8"/>
        </w:rPr>
        <w:t>2.</w:t>
        <w:tab/>
      </w:r>
      <w:r>
        <w:rPr/>
        <w:t>The user opens Data Retention, reviews the counts and lists the eligible records.</w:t>
      </w:r>
    </w:p>
    <w:p>
      <w:pPr>
        <w:tabs>
          <w:tab w:pos="312" w:val="left"/>
        </w:tabs>
        <w:spacing w:after="120"/>
        <w:ind w:left="312" w:hanging="283"/>
      </w:pPr>
      <w:r>
        <w:rPr>
          <w:color w:val="004EA8"/>
        </w:rPr>
        <w:t>3.</w:t>
        <w:tab/>
      </w:r>
      <w:r>
        <w:rPr/>
        <w:t xml:space="preserve">The user edits a rule or clicks </w:t>
      </w:r>
      <w:r>
        <w:rPr>
          <w:b/>
        </w:rPr>
        <w:t>Run Review Now</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5 years online and 15 years archive for every rule (p.82).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Backup every 4 hours with 5 years of backup retention is an infrastructure setting (NFR, section 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Years invalid</w:t>
            </w:r>
          </w:p>
        </w:tc>
        <w:tc>
          <w:tcPr>
            <w:tcW w:type="dxa" w:w="4079"/>
            <w:tcMar>
              <w:top w:w="50" w:type="dxa"/>
              <w:bottom w:w="50" w:type="dxa"/>
              <w:left w:w="90" w:type="dxa"/>
              <w:right w:w="90" w:type="dxa"/>
            </w:tcMar>
          </w:tcPr>
          <w:p>
            <w:pPr>
              <w:pStyle w:val="BDOITable"/>
            </w:pPr>
            <w:r>
              <w:rPr>
                <w:sz w:val="18"/>
              </w:rPr>
              <w:t>Years online must be positive and years in archive not negative</w:t>
            </w:r>
          </w:p>
        </w:tc>
        <w:tc>
          <w:tcPr>
            <w:tcW w:type="dxa" w:w="3286"/>
            <w:tcMar>
              <w:top w:w="50" w:type="dxa"/>
              <w:bottom w:w="50" w:type="dxa"/>
              <w:left w:w="90" w:type="dxa"/>
              <w:right w:w="90" w:type="dxa"/>
            </w:tcMar>
          </w:tcPr>
          <w:p>
            <w:pPr>
              <w:pStyle w:val="BDOITable"/>
            </w:pPr>
            <w:r>
              <w:rPr>
                <w:sz w:val="18"/>
              </w:rPr>
              <w:t>RETENTION_YEARS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status</w:t>
            </w:r>
          </w:p>
        </w:tc>
        <w:tc>
          <w:tcPr>
            <w:tcW w:type="dxa" w:w="4079"/>
            <w:tcMar>
              <w:top w:w="50" w:type="dxa"/>
              <w:bottom w:w="50" w:type="dxa"/>
              <w:left w:w="90" w:type="dxa"/>
              <w:right w:w="90" w:type="dxa"/>
            </w:tcMar>
            <w:shd w:val="clear" w:color="auto" w:fill="E5F5FF"/>
          </w:tcPr>
          <w:p>
            <w:pPr>
              <w:pStyle w:val="BDOITable"/>
            </w:pPr>
            <w:r>
              <w:rPr>
                <w:sz w:val="18"/>
              </w:rPr>
              <w:t>Enter at least one status</w:t>
            </w:r>
          </w:p>
        </w:tc>
        <w:tc>
          <w:tcPr>
            <w:tcW w:type="dxa" w:w="3286"/>
            <w:tcMar>
              <w:top w:w="50" w:type="dxa"/>
              <w:bottom w:w="50" w:type="dxa"/>
              <w:left w:w="90" w:type="dxa"/>
              <w:right w:w="90" w:type="dxa"/>
            </w:tcMar>
            <w:shd w:val="clear" w:color="auto" w:fill="E5F5FF"/>
          </w:tcPr>
          <w:p>
            <w:pPr>
              <w:pStyle w:val="BDOITable"/>
            </w:pPr>
            <w:r>
              <w:rPr>
                <w:sz w:val="18"/>
              </w:rPr>
              <w:t>RETENTION_STATUSES</w:t>
            </w:r>
          </w:p>
        </w:tc>
      </w:tr>
    </w:tbl>
    <w:p>
      <w:pPr>
        <w:pStyle w:val="BDOISpacer"/>
      </w:pPr>
    </w:p>
    <w:p>
      <w:pPr>
        <w:pStyle w:val="BDOILabel"/>
      </w:pPr>
      <w:r>
        <w:rPr/>
        <w:t>Screens and fields: Retention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Record type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QUOTATION, PROPOSAL,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Statuses of the record type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Years online / Years in archive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REVIEW / ARCHIVE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Active</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and every review run with date, time and counts.</w:t>
      </w:r>
    </w:p>
    <w:p>
      <w:pPr>
        <w:pStyle w:val="BDOILabel"/>
      </w:pPr>
      <w:r>
        <w:rPr/>
        <w:t>Acceptance criteria</w:t>
      </w:r>
    </w:p>
    <w:p>
      <w:pPr>
        <w:tabs>
          <w:tab w:pos="312" w:val="left"/>
        </w:tabs>
        <w:spacing w:after="40"/>
        <w:ind w:left="312" w:hanging="283"/>
      </w:pPr>
      <w:r>
        <w:rPr>
          <w:color w:val="004EA8"/>
        </w:rPr>
        <w:t>1.</w:t>
        <w:tab/>
      </w:r>
      <w:r>
        <w:rPr/>
        <w:t>The review lists voided quotations older than 5 years.</w:t>
      </w:r>
    </w:p>
    <w:p>
      <w:pPr>
        <w:tabs>
          <w:tab w:pos="312" w:val="left"/>
        </w:tabs>
        <w:spacing w:after="120"/>
        <w:ind w:left="312" w:hanging="283"/>
      </w:pPr>
      <w:r>
        <w:rPr>
          <w:color w:val="004EA8"/>
        </w:rPr>
        <w:t>2.</w:t>
        <w:tab/>
      </w:r>
      <w:r>
        <w:rPr/>
        <w:t>No record is deleted by a review run.</w:t>
      </w:r>
    </w:p>
    <w:p>
      <w:pPr>
        <w:pStyle w:val="Heading1"/>
        <w:pageBreakBefore/>
        <w:pBdr>
          <w:bottom w:val="single" w:sz="4" w:space="4" w:color="99C1E7"/>
        </w:pBdr>
      </w:pPr>
      <w:bookmarkStart w:id="222" w:name="_Toc000222"/>
      <w:r>
        <w:rPr/>
        <w:t>5 Workflow and status model</w:t>
      </w:r>
      <w:bookmarkEnd w:id="222"/>
    </w:p>
    <w:p>
      <w:r>
        <w:rPr/>
        <w:t>The four New Business workflows are data (stages and transitions, migrations V751, V801 and V830). In the figures, solid arrows are the main path, dashed arrows are returns and alternative paths, and dotted arrows close a record. The second line of a stage is its owner.</w:t>
      </w:r>
    </w:p>
    <w:p>
      <w:pPr>
        <w:pStyle w:val="Heading2"/>
      </w:pPr>
      <w:bookmarkStart w:id="223" w:name="_Toc000223"/>
      <w:r>
        <w:rPr/>
        <w:t>5.1 Client onboarding (NB_CLIENT)</w:t>
      </w:r>
      <w:bookmarkEnd w:id="223"/>
    </w:p>
    <w:p>
      <w:pPr>
        <w:keepNext/>
        <w:spacing w:before="80" w:after="0"/>
        <w:jc w:val="center"/>
      </w:pPr>
      <w:r>
        <w:drawing>
          <wp:inline xmlns:a="http://schemas.openxmlformats.org/drawingml/2006/main" xmlns:pic="http://schemas.openxmlformats.org/drawingml/2006/picture">
            <wp:extent cx="3600000" cy="4319210"/>
            <wp:docPr id="4" name="Picture 4"/>
            <wp:cNvGraphicFramePr>
              <a:graphicFrameLocks noChangeAspect="1"/>
            </wp:cNvGraphicFramePr>
            <a:graphic>
              <a:graphicData uri="http://schemas.openxmlformats.org/drawingml/2006/picture">
                <pic:pic>
                  <pic:nvPicPr>
                    <pic:cNvPr id="0" name="brd01_client_workflow.png"/>
                    <pic:cNvPicPr/>
                  </pic:nvPicPr>
                  <pic:blipFill>
                    <a:blip r:embed="rId16"/>
                    <a:stretch>
                      <a:fillRect/>
                    </a:stretch>
                  </pic:blipFill>
                  <pic:spPr>
                    <a:xfrm>
                      <a:off x="0" y="0"/>
                      <a:ext cx="3600000" cy="4319210"/>
                    </a:xfrm>
                    <a:prstGeom prst="rect"/>
                  </pic:spPr>
                </pic:pic>
              </a:graphicData>
            </a:graphic>
          </wp:inline>
        </w:drawing>
      </w:r>
    </w:p>
    <w:p>
      <w:pPr>
        <w:pStyle w:val="Caption"/>
        <w:jc w:val="center"/>
      </w:pPr>
      <w:r>
        <w:rPr>
          <w:b/>
          <w:i w:val="0"/>
        </w:rPr>
        <w:t xml:space="preserve">Figure 2: </w:t>
      </w:r>
      <w:r>
        <w:rPr/>
        <w:t>Workflow NB_CLIENT: client onboarding (BRNB.090, 101)</w:t>
      </w:r>
    </w:p>
    <w:p>
      <w:pPr>
        <w:pStyle w:val="Caption"/>
        <w:keepNext/>
        <w:spacing w:after="60"/>
      </w:pPr>
      <w:r>
        <w:rPr>
          <w:b/>
          <w:i w:val="0"/>
        </w:rPr>
        <w:t xml:space="preserve">Table 10: </w:t>
      </w:r>
      <w:r>
        <w:rPr/>
        <w:t>NB_CLIENT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2"/>
        <w:gridCol w:w="2763"/>
        <w:gridCol w:w="961"/>
        <w:gridCol w:w="4265"/>
      </w:tblGrid>
      <w:tr>
        <w:trPr>
          <w:tblHeader w:val="true"/>
          <w:cantSplit w:val="true"/>
        </w:trPr>
        <w:tc>
          <w:tcPr>
            <w:tcW w:type="dxa" w:w="198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6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1982"/>
            <w:tcMar>
              <w:top w:w="50" w:type="dxa"/>
              <w:bottom w:w="50" w:type="dxa"/>
              <w:left w:w="90" w:type="dxa"/>
              <w:right w:w="90" w:type="dxa"/>
            </w:tcMar>
          </w:tcPr>
          <w:p>
            <w:pPr>
              <w:pStyle w:val="BDOITable"/>
            </w:pPr>
            <w:r>
              <w:rPr>
                <w:sz w:val="17"/>
              </w:rPr>
              <w:t>PROSPECT</w:t>
            </w:r>
          </w:p>
        </w:tc>
        <w:tc>
          <w:tcPr>
            <w:tcW w:type="dxa" w:w="2763"/>
            <w:tcMar>
              <w:top w:w="50" w:type="dxa"/>
              <w:bottom w:w="50" w:type="dxa"/>
              <w:left w:w="90" w:type="dxa"/>
              <w:right w:w="90" w:type="dxa"/>
            </w:tcMar>
          </w:tcPr>
          <w:p>
            <w:pPr>
              <w:pStyle w:val="BDOITable"/>
            </w:pPr>
            <w:r>
              <w:rPr>
                <w:sz w:val="17"/>
              </w:rPr>
              <w:t>Marketing AO (CLIENT_MAINTAIN)</w:t>
            </w:r>
          </w:p>
        </w:tc>
        <w:tc>
          <w:tcPr>
            <w:tcW w:type="dxa" w:w="961"/>
            <w:tcMar>
              <w:top w:w="50" w:type="dxa"/>
              <w:bottom w:w="50" w:type="dxa"/>
              <w:left w:w="90" w:type="dxa"/>
              <w:right w:w="90" w:type="dxa"/>
            </w:tcMar>
          </w:tcPr>
          <w:p>
            <w:pPr>
              <w:pStyle w:val="BDOITable"/>
            </w:pPr>
            <w:r>
              <w:rPr>
                <w:sz w:val="17"/>
              </w:rPr>
              <w:t>72</w:t>
            </w:r>
          </w:p>
        </w:tc>
        <w:tc>
          <w:tcPr>
            <w:tcW w:type="dxa" w:w="4265"/>
            <w:tcMar>
              <w:top w:w="50" w:type="dxa"/>
              <w:bottom w:w="50" w:type="dxa"/>
              <w:left w:w="90" w:type="dxa"/>
              <w:right w:w="90" w:type="dxa"/>
            </w:tcMar>
          </w:tcPr>
          <w:p>
            <w:pPr>
              <w:pStyle w:val="BDOITable"/>
            </w:pPr>
            <w:r>
              <w:rPr>
                <w:sz w:val="17"/>
              </w:rPr>
              <w:t>submit_kyc; deactivate</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KYC_REVIEW</w:t>
            </w:r>
          </w:p>
        </w:tc>
        <w:tc>
          <w:tcPr>
            <w:tcW w:type="dxa" w:w="2763"/>
            <w:tcMar>
              <w:top w:w="50" w:type="dxa"/>
              <w:bottom w:w="50" w:type="dxa"/>
              <w:left w:w="90" w:type="dxa"/>
              <w:right w:w="90" w:type="dxa"/>
            </w:tcMar>
            <w:shd w:val="clear" w:color="auto" w:fill="E5F5FF"/>
          </w:tcPr>
          <w:p>
            <w:pPr>
              <w:pStyle w:val="BDOITable"/>
            </w:pPr>
            <w:r>
              <w:rPr>
                <w:sz w:val="17"/>
              </w:rPr>
              <w:t>Verifier (CLIENT_APPROVE)</w:t>
            </w:r>
          </w:p>
        </w:tc>
        <w:tc>
          <w:tcPr>
            <w:tcW w:type="dxa" w:w="961"/>
            <w:tcMar>
              <w:top w:w="50" w:type="dxa"/>
              <w:bottom w:w="50" w:type="dxa"/>
              <w:left w:w="90" w:type="dxa"/>
              <w:right w:w="90" w:type="dxa"/>
            </w:tcMar>
            <w:shd w:val="clear" w:color="auto" w:fill="E5F5FF"/>
          </w:tcPr>
          <w:p>
            <w:pPr>
              <w:pStyle w:val="BDOITable"/>
            </w:pPr>
            <w:r>
              <w:rPr>
                <w:sz w:val="17"/>
              </w:rPr>
              <w:t>24</w:t>
            </w:r>
          </w:p>
        </w:tc>
        <w:tc>
          <w:tcPr>
            <w:tcW w:type="dxa" w:w="4265"/>
            <w:tcMar>
              <w:top w:w="50" w:type="dxa"/>
              <w:bottom w:w="50" w:type="dxa"/>
              <w:left w:w="90" w:type="dxa"/>
              <w:right w:w="90" w:type="dxa"/>
            </w:tcMar>
            <w:shd w:val="clear" w:color="auto" w:fill="E5F5FF"/>
          </w:tcPr>
          <w:p>
            <w:pPr>
              <w:pStyle w:val="BDOITable"/>
            </w:pPr>
            <w:r>
              <w:rPr>
                <w:sz w:val="17"/>
              </w:rPr>
              <w:t>verify_kyc; return (RETURN_REASON); deactivate</w:t>
            </w:r>
          </w:p>
        </w:tc>
      </w:tr>
      <w:tr>
        <w:trPr>
          <w:cantSplit w:val="true"/>
        </w:trPr>
        <w:tc>
          <w:tcPr>
            <w:tcW w:type="dxa" w:w="1982"/>
            <w:tcMar>
              <w:top w:w="50" w:type="dxa"/>
              <w:bottom w:w="50" w:type="dxa"/>
              <w:left w:w="90" w:type="dxa"/>
              <w:right w:w="90" w:type="dxa"/>
            </w:tcMar>
          </w:tcPr>
          <w:p>
            <w:pPr>
              <w:pStyle w:val="BDOITable"/>
            </w:pPr>
            <w:r>
              <w:rPr>
                <w:sz w:val="17"/>
              </w:rPr>
              <w:t>KYC_VERIFIED</w:t>
            </w:r>
          </w:p>
        </w:tc>
        <w:tc>
          <w:tcPr>
            <w:tcW w:type="dxa" w:w="2763"/>
            <w:tcMar>
              <w:top w:w="50" w:type="dxa"/>
              <w:bottom w:w="50" w:type="dxa"/>
              <w:left w:w="90" w:type="dxa"/>
              <w:right w:w="90" w:type="dxa"/>
            </w:tcMar>
          </w:tcPr>
          <w:p>
            <w:pPr>
              <w:pStyle w:val="BDOITable"/>
            </w:pPr>
            <w:r>
              <w:rPr>
                <w:sz w:val="17"/>
              </w:rPr>
              <w:t>Marketing (CLIENT_MAINTAIN)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confirm (CLIENT_MAINTAIN or CLIENT_APPROVE); deactivate</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CONFIRMED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w:t>
            </w:r>
          </w:p>
        </w:tc>
        <w:tc>
          <w:tcPr>
            <w:tcW w:type="dxa" w:w="4265"/>
            <w:tcMar>
              <w:top w:w="50" w:type="dxa"/>
              <w:bottom w:w="50" w:type="dxa"/>
              <w:left w:w="90" w:type="dxa"/>
              <w:right w:w="90" w:type="dxa"/>
            </w:tcMar>
            <w:shd w:val="clear" w:color="auto" w:fill="E5F5FF"/>
          </w:tcPr>
          <w:p>
            <w:pPr>
              <w:pStyle w:val="BDOITable"/>
            </w:pPr>
            <w:r>
              <w:rPr>
                <w:sz w:val="17"/>
              </w:rPr>
              <w:t>review_kyc (CLIENT_APPROVE, periodic review); deactivate</w:t>
            </w:r>
          </w:p>
        </w:tc>
      </w:tr>
      <w:tr>
        <w:trPr>
          <w:cantSplit w:val="true"/>
        </w:trPr>
        <w:tc>
          <w:tcPr>
            <w:tcW w:type="dxa" w:w="1982"/>
            <w:tcMar>
              <w:top w:w="50" w:type="dxa"/>
              <w:bottom w:w="50" w:type="dxa"/>
              <w:left w:w="90" w:type="dxa"/>
              <w:right w:w="90" w:type="dxa"/>
            </w:tcMar>
          </w:tcPr>
          <w:p>
            <w:pPr>
              <w:pStyle w:val="BDOITable"/>
            </w:pPr>
            <w:r>
              <w:rPr>
                <w:sz w:val="17"/>
              </w:rPr>
              <w:t>INACTIVE</w:t>
            </w:r>
          </w:p>
        </w:tc>
        <w:tc>
          <w:tcPr>
            <w:tcW w:type="dxa" w:w="2763"/>
            <w:tcMar>
              <w:top w:w="50" w:type="dxa"/>
              <w:bottom w:w="50" w:type="dxa"/>
              <w:left w:w="90" w:type="dxa"/>
              <w:right w:w="90" w:type="dxa"/>
            </w:tcMar>
          </w:tcPr>
          <w:p>
            <w:pPr>
              <w:pStyle w:val="BDOITable"/>
            </w:pPr>
            <w:r>
              <w:rPr>
                <w:sz w:val="17"/>
              </w:rPr>
              <w:t>-</w:t>
            </w:r>
          </w:p>
        </w:tc>
        <w:tc>
          <w:tcPr>
            <w:tcW w:type="dxa" w:w="961"/>
            <w:tcMar>
              <w:top w:w="50" w:type="dxa"/>
              <w:bottom w:w="50" w:type="dxa"/>
              <w:left w:w="90" w:type="dxa"/>
              <w:right w:w="90" w:type="dxa"/>
            </w:tcMar>
          </w:tcPr>
          <w:p>
            <w:pPr>
              <w:pStyle w:val="BDOITable"/>
            </w:pPr>
            <w:r>
              <w:rPr>
                <w:sz w:val="17"/>
              </w:rPr>
              <w:t>terminal</w:t>
            </w:r>
          </w:p>
        </w:tc>
        <w:tc>
          <w:tcPr>
            <w:tcW w:type="dxa" w:w="4265"/>
            <w:tcMar>
              <w:top w:w="50" w:type="dxa"/>
              <w:bottom w:w="50" w:type="dxa"/>
              <w:left w:w="90" w:type="dxa"/>
              <w:right w:w="90" w:type="dxa"/>
            </w:tcMar>
          </w:tcPr>
          <w:p>
            <w:pPr>
              <w:pStyle w:val="BDOITable"/>
            </w:pPr>
            <w:r>
              <w:rPr>
                <w:sz w:val="17"/>
              </w:rPr>
              <w:t>-</w:t>
            </w:r>
          </w:p>
        </w:tc>
      </w:tr>
    </w:tbl>
    <w:p>
      <w:pPr>
        <w:pStyle w:val="BDOISpacer"/>
      </w:pPr>
    </w:p>
    <w:p>
      <w:pPr>
        <w:pStyle w:val="Heading2"/>
      </w:pPr>
      <w:bookmarkStart w:id="224" w:name="_Toc000224"/>
      <w:r>
        <w:rPr/>
        <w:t>5.2 Package quotation (NB_QUOTATION)</w:t>
      </w:r>
      <w:bookmarkEnd w:id="224"/>
    </w:p>
    <w:p>
      <w:pPr>
        <w:keepNext/>
        <w:spacing w:before="80" w:after="0"/>
        <w:jc w:val="center"/>
      </w:pPr>
      <w:r>
        <w:drawing>
          <wp:inline xmlns:a="http://schemas.openxmlformats.org/drawingml/2006/main" xmlns:pic="http://schemas.openxmlformats.org/drawingml/2006/picture">
            <wp:extent cx="4680000" cy="3071634"/>
            <wp:docPr id="5" name="Picture 5"/>
            <wp:cNvGraphicFramePr>
              <a:graphicFrameLocks noChangeAspect="1"/>
            </wp:cNvGraphicFramePr>
            <a:graphic>
              <a:graphicData uri="http://schemas.openxmlformats.org/drawingml/2006/picture">
                <pic:pic>
                  <pic:nvPicPr>
                    <pic:cNvPr id="0" name="brd01_quotation_workflow.png"/>
                    <pic:cNvPicPr/>
                  </pic:nvPicPr>
                  <pic:blipFill>
                    <a:blip r:embed="rId17"/>
                    <a:stretch>
                      <a:fillRect/>
                    </a:stretch>
                  </pic:blipFill>
                  <pic:spPr>
                    <a:xfrm>
                      <a:off x="0" y="0"/>
                      <a:ext cx="4680000" cy="3071634"/>
                    </a:xfrm>
                    <a:prstGeom prst="rect"/>
                  </pic:spPr>
                </pic:pic>
              </a:graphicData>
            </a:graphic>
          </wp:inline>
        </w:drawing>
      </w:r>
    </w:p>
    <w:p>
      <w:pPr>
        <w:pStyle w:val="Caption"/>
        <w:jc w:val="center"/>
      </w:pPr>
      <w:r>
        <w:rPr>
          <w:b/>
          <w:i w:val="0"/>
        </w:rPr>
        <w:t xml:space="preserve">Figure 3: </w:t>
      </w:r>
      <w:r>
        <w:rPr/>
        <w:t>Workflow NB_QUOTATION: package quotation (BRNB.020-022, 041-045)</w:t>
      </w:r>
    </w:p>
    <w:p>
      <w:pPr>
        <w:pStyle w:val="Caption"/>
        <w:keepNext/>
        <w:spacing w:after="60"/>
      </w:pPr>
      <w:r>
        <w:rPr>
          <w:b/>
          <w:i w:val="0"/>
        </w:rPr>
        <w:t xml:space="preserve">Table 11: </w:t>
      </w:r>
      <w:r>
        <w:rPr/>
        <w:t>NB_QUOTATION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2"/>
        <w:gridCol w:w="2763"/>
        <w:gridCol w:w="961"/>
        <w:gridCol w:w="4265"/>
      </w:tblGrid>
      <w:tr>
        <w:trPr>
          <w:tblHeader w:val="true"/>
          <w:cantSplit w:val="true"/>
        </w:trPr>
        <w:tc>
          <w:tcPr>
            <w:tcW w:type="dxa" w:w="198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6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1982"/>
            <w:tcMar>
              <w:top w:w="50" w:type="dxa"/>
              <w:bottom w:w="50" w:type="dxa"/>
              <w:left w:w="90" w:type="dxa"/>
              <w:right w:w="90" w:type="dxa"/>
            </w:tcMar>
          </w:tcPr>
          <w:p>
            <w:pPr>
              <w:pStyle w:val="BDOITable"/>
            </w:pPr>
            <w:r>
              <w:rPr>
                <w:sz w:val="17"/>
              </w:rPr>
              <w:t>DRAFT</w:t>
            </w:r>
          </w:p>
        </w:tc>
        <w:tc>
          <w:tcPr>
            <w:tcW w:type="dxa" w:w="2763"/>
            <w:tcMar>
              <w:top w:w="50" w:type="dxa"/>
              <w:bottom w:w="50" w:type="dxa"/>
              <w:left w:w="90" w:type="dxa"/>
              <w:right w:w="90" w:type="dxa"/>
            </w:tcMar>
          </w:tcPr>
          <w:p>
            <w:pPr>
              <w:pStyle w:val="BDOITable"/>
            </w:pPr>
            <w:r>
              <w:rPr>
                <w:sz w:val="17"/>
              </w:rPr>
              <w:t>Marketing AO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submit; void (VOID_REASON)</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FOR_REVIEW</w:t>
            </w:r>
          </w:p>
        </w:tc>
        <w:tc>
          <w:tcPr>
            <w:tcW w:type="dxa" w:w="2763"/>
            <w:tcMar>
              <w:top w:w="50" w:type="dxa"/>
              <w:bottom w:w="50" w:type="dxa"/>
              <w:left w:w="90" w:type="dxa"/>
              <w:right w:w="90" w:type="dxa"/>
            </w:tcMar>
            <w:shd w:val="clear" w:color="auto" w:fill="E5F5FF"/>
          </w:tcPr>
          <w:p>
            <w:pPr>
              <w:pStyle w:val="BDOITable"/>
            </w:pPr>
            <w:r>
              <w:rPr>
                <w:sz w:val="17"/>
              </w:rPr>
              <w:t>Approver (QUOTE_APPROVE)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65"/>
            <w:tcMar>
              <w:top w:w="50" w:type="dxa"/>
              <w:bottom w:w="50" w:type="dxa"/>
              <w:left w:w="90" w:type="dxa"/>
              <w:right w:w="90" w:type="dxa"/>
            </w:tcMar>
            <w:shd w:val="clear" w:color="auto" w:fill="E5F5FF"/>
          </w:tcPr>
          <w:p>
            <w:pPr>
              <w:pStyle w:val="BDOITable"/>
            </w:pPr>
            <w:r>
              <w:rPr>
                <w:sz w:val="17"/>
              </w:rPr>
              <w:t>approve; return (RETURN_REASON); void</w:t>
            </w:r>
          </w:p>
        </w:tc>
      </w:tr>
      <w:tr>
        <w:trPr>
          <w:cantSplit w:val="true"/>
        </w:trPr>
        <w:tc>
          <w:tcPr>
            <w:tcW w:type="dxa" w:w="1982"/>
            <w:tcMar>
              <w:top w:w="50" w:type="dxa"/>
              <w:bottom w:w="50" w:type="dxa"/>
              <w:left w:w="90" w:type="dxa"/>
              <w:right w:w="90" w:type="dxa"/>
            </w:tcMar>
          </w:tcPr>
          <w:p>
            <w:pPr>
              <w:pStyle w:val="BDOITable"/>
            </w:pPr>
            <w:r>
              <w:rPr>
                <w:sz w:val="17"/>
              </w:rPr>
              <w:t>APPROVED</w:t>
            </w:r>
          </w:p>
        </w:tc>
        <w:tc>
          <w:tcPr>
            <w:tcW w:type="dxa" w:w="2763"/>
            <w:tcMar>
              <w:top w:w="50" w:type="dxa"/>
              <w:bottom w:w="50" w:type="dxa"/>
              <w:left w:w="90" w:type="dxa"/>
              <w:right w:w="90" w:type="dxa"/>
            </w:tcMar>
          </w:tcPr>
          <w:p>
            <w:pPr>
              <w:pStyle w:val="BDOITable"/>
            </w:pPr>
            <w:r>
              <w:rPr>
                <w:sz w:val="17"/>
              </w:rPr>
              <w:t>Marketing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send; revise (to DRAFT, new version)</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SENT_TO_CLIENT</w:t>
            </w:r>
          </w:p>
        </w:tc>
        <w:tc>
          <w:tcPr>
            <w:tcW w:type="dxa" w:w="2763"/>
            <w:tcMar>
              <w:top w:w="50" w:type="dxa"/>
              <w:bottom w:w="50" w:type="dxa"/>
              <w:left w:w="90" w:type="dxa"/>
              <w:right w:w="90" w:type="dxa"/>
            </w:tcMar>
            <w:shd w:val="clear" w:color="auto" w:fill="E5F5FF"/>
          </w:tcPr>
          <w:p>
            <w:pPr>
              <w:pStyle w:val="BDOITable"/>
            </w:pPr>
            <w:r>
              <w:rPr>
                <w:sz w:val="17"/>
              </w:rPr>
              <w:t>Marketing (QUOTE_MAINTAIN)</w:t>
            </w:r>
          </w:p>
        </w:tc>
        <w:tc>
          <w:tcPr>
            <w:tcW w:type="dxa" w:w="961"/>
            <w:tcMar>
              <w:top w:w="50" w:type="dxa"/>
              <w:bottom w:w="50" w:type="dxa"/>
              <w:left w:w="90" w:type="dxa"/>
              <w:right w:w="90" w:type="dxa"/>
            </w:tcMar>
            <w:shd w:val="clear" w:color="auto" w:fill="E5F5FF"/>
          </w:tcPr>
          <w:p>
            <w:pPr>
              <w:pStyle w:val="BDOITable"/>
            </w:pPr>
            <w:r>
              <w:rPr>
                <w:sz w:val="17"/>
              </w:rPr>
              <w:t>168</w:t>
            </w:r>
          </w:p>
        </w:tc>
        <w:tc>
          <w:tcPr>
            <w:tcW w:type="dxa" w:w="4265"/>
            <w:tcMar>
              <w:top w:w="50" w:type="dxa"/>
              <w:bottom w:w="50" w:type="dxa"/>
              <w:left w:w="90" w:type="dxa"/>
              <w:right w:w="90" w:type="dxa"/>
            </w:tcMar>
            <w:shd w:val="clear" w:color="auto" w:fill="E5F5FF"/>
          </w:tcPr>
          <w:p>
            <w:pPr>
              <w:pStyle w:val="BDOITable"/>
            </w:pPr>
            <w:r>
              <w:rPr>
                <w:sz w:val="17"/>
              </w:rPr>
              <w:t>accept; decline; revise</w:t>
            </w:r>
          </w:p>
        </w:tc>
      </w:tr>
      <w:tr>
        <w:trPr>
          <w:cantSplit w:val="true"/>
        </w:trPr>
        <w:tc>
          <w:tcPr>
            <w:tcW w:type="dxa" w:w="1982"/>
            <w:tcMar>
              <w:top w:w="50" w:type="dxa"/>
              <w:bottom w:w="50" w:type="dxa"/>
              <w:left w:w="90" w:type="dxa"/>
              <w:right w:w="90" w:type="dxa"/>
            </w:tcMar>
          </w:tcPr>
          <w:p>
            <w:pPr>
              <w:pStyle w:val="BDOITable"/>
            </w:pPr>
            <w:r>
              <w:rPr>
                <w:sz w:val="17"/>
              </w:rPr>
              <w:t>ACCEPTED</w:t>
            </w:r>
          </w:p>
        </w:tc>
        <w:tc>
          <w:tcPr>
            <w:tcW w:type="dxa" w:w="2763"/>
            <w:tcMar>
              <w:top w:w="50" w:type="dxa"/>
              <w:bottom w:w="50" w:type="dxa"/>
              <w:left w:w="90" w:type="dxa"/>
              <w:right w:w="90" w:type="dxa"/>
            </w:tcMar>
          </w:tcPr>
          <w:p>
            <w:pPr>
              <w:pStyle w:val="BDOITable"/>
            </w:pPr>
            <w:r>
              <w:rPr>
                <w:sz w:val="17"/>
              </w:rPr>
              <w:t>Marketing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create_accounts</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CONVERTED, NOT_PROCEEDED, VOIDED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terminal</w:t>
            </w:r>
          </w:p>
        </w:tc>
        <w:tc>
          <w:tcPr>
            <w:tcW w:type="dxa" w:w="426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225" w:name="_Toc000225"/>
      <w:r>
        <w:rPr/>
        <w:t>5.3 Non-package proposal (NB_PROPOSAL)</w:t>
      </w:r>
      <w:bookmarkEnd w:id="225"/>
    </w:p>
    <w:p>
      <w:pPr>
        <w:keepNext/>
        <w:spacing w:before="80" w:after="0"/>
        <w:jc w:val="center"/>
      </w:pPr>
      <w:r>
        <w:drawing>
          <wp:inline xmlns:a="http://schemas.openxmlformats.org/drawingml/2006/main" xmlns:pic="http://schemas.openxmlformats.org/drawingml/2006/picture">
            <wp:extent cx="5505812" cy="6779519"/>
            <wp:docPr id="6" name="Picture 6"/>
            <wp:cNvGraphicFramePr>
              <a:graphicFrameLocks noChangeAspect="1"/>
            </wp:cNvGraphicFramePr>
            <a:graphic>
              <a:graphicData uri="http://schemas.openxmlformats.org/drawingml/2006/picture">
                <pic:pic>
                  <pic:nvPicPr>
                    <pic:cNvPr id="0" name="brd01_proposal_workflow.png"/>
                    <pic:cNvPicPr/>
                  </pic:nvPicPr>
                  <pic:blipFill>
                    <a:blip r:embed="rId18"/>
                    <a:stretch>
                      <a:fillRect/>
                    </a:stretch>
                  </pic:blipFill>
                  <pic:spPr>
                    <a:xfrm>
                      <a:off x="0" y="0"/>
                      <a:ext cx="5505812" cy="6779519"/>
                    </a:xfrm>
                    <a:prstGeom prst="rect"/>
                  </pic:spPr>
                </pic:pic>
              </a:graphicData>
            </a:graphic>
          </wp:inline>
        </w:drawing>
      </w:r>
    </w:p>
    <w:p>
      <w:pPr>
        <w:pStyle w:val="Caption"/>
        <w:jc w:val="center"/>
      </w:pPr>
      <w:r>
        <w:rPr>
          <w:b/>
          <w:i w:val="0"/>
        </w:rPr>
        <w:t xml:space="preserve">Figure 4: </w:t>
      </w:r>
      <w:r>
        <w:rPr/>
        <w:t>Workflow NB_PROPOSAL: Proposal Request Form (BRNB.005-017)</w:t>
      </w:r>
    </w:p>
    <w:p>
      <w:pPr>
        <w:spacing w:after="0"/>
      </w:pPr>
      <w:r>
        <w:br w:type="page"/>
      </w:r>
    </w:p>
    <w:p>
      <w:pPr>
        <w:pStyle w:val="Caption"/>
        <w:keepNext/>
        <w:spacing w:after="60"/>
      </w:pPr>
      <w:r>
        <w:rPr>
          <w:b/>
          <w:i w:val="0"/>
        </w:rPr>
        <w:t xml:space="preserve">Table 12: </w:t>
      </w:r>
      <w:r>
        <w:rPr/>
        <w:t>NB_PROPOSAL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2763"/>
        <w:gridCol w:w="961"/>
        <w:gridCol w:w="420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2042"/>
            <w:tcMar>
              <w:top w:w="50" w:type="dxa"/>
              <w:bottom w:w="50" w:type="dxa"/>
              <w:left w:w="90" w:type="dxa"/>
              <w:right w:w="90" w:type="dxa"/>
            </w:tcMar>
          </w:tcPr>
          <w:p>
            <w:pPr>
              <w:pStyle w:val="BDOITable"/>
            </w:pPr>
            <w:r>
              <w:rPr>
                <w:sz w:val="17"/>
              </w:rPr>
              <w:t>DRAFT</w:t>
            </w:r>
          </w:p>
        </w:tc>
        <w:tc>
          <w:tcPr>
            <w:tcW w:type="dxa" w:w="2763"/>
            <w:tcMar>
              <w:top w:w="50" w:type="dxa"/>
              <w:bottom w:w="50" w:type="dxa"/>
              <w:left w:w="90" w:type="dxa"/>
              <w:right w:w="90" w:type="dxa"/>
            </w:tcMar>
          </w:tcPr>
          <w:p>
            <w:pPr>
              <w:pStyle w:val="BDOITable"/>
            </w:pPr>
            <w:r>
              <w:rPr>
                <w:sz w:val="17"/>
              </w:rPr>
              <w:t>Marketing AO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submit; void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FOR_MKT_APPROVAL</w:t>
            </w:r>
          </w:p>
        </w:tc>
        <w:tc>
          <w:tcPr>
            <w:tcW w:type="dxa" w:w="2763"/>
            <w:tcMar>
              <w:top w:w="50" w:type="dxa"/>
              <w:bottom w:w="50" w:type="dxa"/>
              <w:left w:w="90" w:type="dxa"/>
              <w:right w:w="90" w:type="dxa"/>
            </w:tcMar>
            <w:shd w:val="clear" w:color="auto" w:fill="E5F5FF"/>
          </w:tcPr>
          <w:p>
            <w:pPr>
              <w:pStyle w:val="BDOITable"/>
            </w:pPr>
            <w:r>
              <w:rPr>
                <w:sz w:val="17"/>
              </w:rPr>
              <w:t>Marketing TL / TH / UH (PROPOSAL_APPROVE)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05"/>
            <w:tcMar>
              <w:top w:w="50" w:type="dxa"/>
              <w:bottom w:w="50" w:type="dxa"/>
              <w:left w:w="90" w:type="dxa"/>
              <w:right w:w="90" w:type="dxa"/>
            </w:tcMar>
            <w:shd w:val="clear" w:color="auto" w:fill="E5F5FF"/>
          </w:tcPr>
          <w:p>
            <w:pPr>
              <w:pStyle w:val="BDOITable"/>
            </w:pPr>
            <w:r>
              <w:rPr>
                <w:sz w:val="17"/>
              </w:rPr>
              <w:t>approve; return; void</w:t>
            </w:r>
          </w:p>
        </w:tc>
      </w:tr>
      <w:tr>
        <w:trPr>
          <w:cantSplit w:val="true"/>
        </w:trPr>
        <w:tc>
          <w:tcPr>
            <w:tcW w:type="dxa" w:w="2042"/>
            <w:tcMar>
              <w:top w:w="50" w:type="dxa"/>
              <w:bottom w:w="50" w:type="dxa"/>
              <w:left w:w="90" w:type="dxa"/>
              <w:right w:w="90" w:type="dxa"/>
            </w:tcMar>
          </w:tcPr>
          <w:p>
            <w:pPr>
              <w:pStyle w:val="BDOITable"/>
            </w:pPr>
            <w:r>
              <w:rPr>
                <w:sz w:val="17"/>
              </w:rPr>
              <w:t>WITH_TSU</w:t>
            </w:r>
          </w:p>
        </w:tc>
        <w:tc>
          <w:tcPr>
            <w:tcW w:type="dxa" w:w="2763"/>
            <w:tcMar>
              <w:top w:w="50" w:type="dxa"/>
              <w:bottom w:w="50" w:type="dxa"/>
              <w:left w:w="90" w:type="dxa"/>
              <w:right w:w="90" w:type="dxa"/>
            </w:tcMar>
          </w:tcPr>
          <w:p>
            <w:pPr>
              <w:pStyle w:val="BDOITable"/>
            </w:pPr>
            <w:r>
              <w:rPr>
                <w:sz w:val="17"/>
              </w:rPr>
              <w:t>TSU (TSU_PROCESS)</w:t>
            </w:r>
          </w:p>
        </w:tc>
        <w:tc>
          <w:tcPr>
            <w:tcW w:type="dxa" w:w="961"/>
            <w:tcMar>
              <w:top w:w="50" w:type="dxa"/>
              <w:bottom w:w="50" w:type="dxa"/>
              <w:left w:w="90" w:type="dxa"/>
              <w:right w:w="90" w:type="dxa"/>
            </w:tcMar>
          </w:tcPr>
          <w:p>
            <w:pPr>
              <w:pStyle w:val="BDOITable"/>
            </w:pPr>
            <w:r>
              <w:rPr>
                <w:sz w:val="17"/>
              </w:rPr>
              <w:t>8</w:t>
            </w:r>
          </w:p>
        </w:tc>
        <w:tc>
          <w:tcPr>
            <w:tcW w:type="dxa" w:w="4205"/>
            <w:tcMar>
              <w:top w:w="50" w:type="dxa"/>
              <w:bottom w:w="50" w:type="dxa"/>
              <w:left w:w="90" w:type="dxa"/>
              <w:right w:w="90" w:type="dxa"/>
            </w:tcMar>
          </w:tcPr>
          <w:p>
            <w:pPr>
              <w:pStyle w:val="BDOITable"/>
            </w:pPr>
            <w:r>
              <w:rPr>
                <w:sz w:val="17"/>
              </w:rPr>
              <w:t>prepare_qs; return; void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QS_PREPARATION</w:t>
            </w:r>
          </w:p>
        </w:tc>
        <w:tc>
          <w:tcPr>
            <w:tcW w:type="dxa" w:w="2763"/>
            <w:tcMar>
              <w:top w:w="50" w:type="dxa"/>
              <w:bottom w:w="50" w:type="dxa"/>
              <w:left w:w="90" w:type="dxa"/>
              <w:right w:w="90" w:type="dxa"/>
            </w:tcMar>
            <w:shd w:val="clear" w:color="auto" w:fill="E5F5FF"/>
          </w:tcPr>
          <w:p>
            <w:pPr>
              <w:pStyle w:val="BDOITable"/>
            </w:pPr>
            <w:r>
              <w:rPr>
                <w:sz w:val="17"/>
              </w:rPr>
              <w:t>TSU (TSU_PROCESS)</w:t>
            </w:r>
          </w:p>
        </w:tc>
        <w:tc>
          <w:tcPr>
            <w:tcW w:type="dxa" w:w="961"/>
            <w:tcMar>
              <w:top w:w="50" w:type="dxa"/>
              <w:bottom w:w="50" w:type="dxa"/>
              <w:left w:w="90" w:type="dxa"/>
              <w:right w:w="90" w:type="dxa"/>
            </w:tcMar>
            <w:shd w:val="clear" w:color="auto" w:fill="E5F5FF"/>
          </w:tcPr>
          <w:p>
            <w:pPr>
              <w:pStyle w:val="BDOITable"/>
            </w:pPr>
            <w:r>
              <w:rPr>
                <w:sz w:val="17"/>
              </w:rPr>
              <w:t>24</w:t>
            </w:r>
          </w:p>
        </w:tc>
        <w:tc>
          <w:tcPr>
            <w:tcW w:type="dxa" w:w="4205"/>
            <w:tcMar>
              <w:top w:w="50" w:type="dxa"/>
              <w:bottom w:w="50" w:type="dxa"/>
              <w:left w:w="90" w:type="dxa"/>
              <w:right w:w="90" w:type="dxa"/>
            </w:tcMar>
            <w:shd w:val="clear" w:color="auto" w:fill="E5F5FF"/>
          </w:tcPr>
          <w:p>
            <w:pPr>
              <w:pStyle w:val="BDOITable"/>
            </w:pPr>
            <w:r>
              <w:rPr>
                <w:sz w:val="17"/>
              </w:rPr>
              <w:t>submit_qs</w:t>
            </w:r>
          </w:p>
        </w:tc>
      </w:tr>
      <w:tr>
        <w:trPr>
          <w:cantSplit w:val="true"/>
        </w:trPr>
        <w:tc>
          <w:tcPr>
            <w:tcW w:type="dxa" w:w="2042"/>
            <w:tcMar>
              <w:top w:w="50" w:type="dxa"/>
              <w:bottom w:w="50" w:type="dxa"/>
              <w:left w:w="90" w:type="dxa"/>
              <w:right w:w="90" w:type="dxa"/>
            </w:tcMar>
          </w:tcPr>
          <w:p>
            <w:pPr>
              <w:pStyle w:val="BDOITable"/>
            </w:pPr>
            <w:r>
              <w:rPr>
                <w:sz w:val="17"/>
              </w:rPr>
              <w:t>QS_FOR_APPROVAL</w:t>
            </w:r>
          </w:p>
        </w:tc>
        <w:tc>
          <w:tcPr>
            <w:tcW w:type="dxa" w:w="2763"/>
            <w:tcMar>
              <w:top w:w="50" w:type="dxa"/>
              <w:bottom w:w="50" w:type="dxa"/>
              <w:left w:w="90" w:type="dxa"/>
              <w:right w:w="90" w:type="dxa"/>
            </w:tcMar>
          </w:tcPr>
          <w:p>
            <w:pPr>
              <w:pStyle w:val="BDOITable"/>
            </w:pPr>
            <w:r>
              <w:rPr>
                <w:sz w:val="17"/>
              </w:rPr>
              <w:t>TSU approver (TSU_APPROVE)</w:t>
            </w:r>
          </w:p>
        </w:tc>
        <w:tc>
          <w:tcPr>
            <w:tcW w:type="dxa" w:w="961"/>
            <w:tcMar>
              <w:top w:w="50" w:type="dxa"/>
              <w:bottom w:w="50" w:type="dxa"/>
              <w:left w:w="90" w:type="dxa"/>
              <w:right w:w="90" w:type="dxa"/>
            </w:tcMar>
          </w:tcPr>
          <w:p>
            <w:pPr>
              <w:pStyle w:val="BDOITable"/>
            </w:pPr>
            <w:r>
              <w:rPr>
                <w:sz w:val="17"/>
              </w:rPr>
              <w:t>8</w:t>
            </w:r>
          </w:p>
        </w:tc>
        <w:tc>
          <w:tcPr>
            <w:tcW w:type="dxa" w:w="4205"/>
            <w:tcMar>
              <w:top w:w="50" w:type="dxa"/>
              <w:bottom w:w="50" w:type="dxa"/>
              <w:left w:w="90" w:type="dxa"/>
              <w:right w:w="90" w:type="dxa"/>
            </w:tcMar>
          </w:tcPr>
          <w:p>
            <w:pPr>
              <w:pStyle w:val="BDOITable"/>
            </w:pPr>
            <w:r>
              <w:rPr>
                <w:sz w:val="17"/>
              </w:rPr>
              <w:t>approve_qs; return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QS_SENT</w:t>
            </w:r>
          </w:p>
        </w:tc>
        <w:tc>
          <w:tcPr>
            <w:tcW w:type="dxa" w:w="2763"/>
            <w:tcMar>
              <w:top w:w="50" w:type="dxa"/>
              <w:bottom w:w="50" w:type="dxa"/>
              <w:left w:w="90" w:type="dxa"/>
              <w:right w:w="90" w:type="dxa"/>
            </w:tcMar>
            <w:shd w:val="clear" w:color="auto" w:fill="E5F5FF"/>
          </w:tcPr>
          <w:p>
            <w:pPr>
              <w:pStyle w:val="BDOITable"/>
            </w:pPr>
            <w:r>
              <w:rPr>
                <w:sz w:val="17"/>
              </w:rPr>
              <w:t>TSU (TSU_PROCESS)</w:t>
            </w:r>
          </w:p>
        </w:tc>
        <w:tc>
          <w:tcPr>
            <w:tcW w:type="dxa" w:w="961"/>
            <w:tcMar>
              <w:top w:w="50" w:type="dxa"/>
              <w:bottom w:w="50" w:type="dxa"/>
              <w:left w:w="90" w:type="dxa"/>
              <w:right w:w="90" w:type="dxa"/>
            </w:tcMar>
            <w:shd w:val="clear" w:color="auto" w:fill="E5F5FF"/>
          </w:tcPr>
          <w:p>
            <w:pPr>
              <w:pStyle w:val="BDOITable"/>
            </w:pPr>
            <w:r>
              <w:rPr>
                <w:sz w:val="17"/>
              </w:rPr>
              <w:t>72</w:t>
            </w:r>
          </w:p>
        </w:tc>
        <w:tc>
          <w:tcPr>
            <w:tcW w:type="dxa" w:w="4205"/>
            <w:tcMar>
              <w:top w:w="50" w:type="dxa"/>
              <w:bottom w:w="50" w:type="dxa"/>
              <w:left w:w="90" w:type="dxa"/>
              <w:right w:w="90" w:type="dxa"/>
            </w:tcMar>
            <w:shd w:val="clear" w:color="auto" w:fill="E5F5FF"/>
          </w:tcPr>
          <w:p>
            <w:pPr>
              <w:pStyle w:val="BDOITable"/>
            </w:pPr>
            <w:r>
              <w:rPr>
                <w:sz w:val="17"/>
              </w:rPr>
              <w:t>terms_complete</w:t>
            </w:r>
          </w:p>
        </w:tc>
      </w:tr>
      <w:tr>
        <w:trPr>
          <w:cantSplit w:val="true"/>
        </w:trPr>
        <w:tc>
          <w:tcPr>
            <w:tcW w:type="dxa" w:w="2042"/>
            <w:tcMar>
              <w:top w:w="50" w:type="dxa"/>
              <w:bottom w:w="50" w:type="dxa"/>
              <w:left w:w="90" w:type="dxa"/>
              <w:right w:w="90" w:type="dxa"/>
            </w:tcMar>
          </w:tcPr>
          <w:p>
            <w:pPr>
              <w:pStyle w:val="BDOITable"/>
            </w:pPr>
            <w:r>
              <w:rPr>
                <w:sz w:val="17"/>
              </w:rPr>
              <w:t>TERMS_RECEIVED</w:t>
            </w:r>
          </w:p>
        </w:tc>
        <w:tc>
          <w:tcPr>
            <w:tcW w:type="dxa" w:w="2763"/>
            <w:tcMar>
              <w:top w:w="50" w:type="dxa"/>
              <w:bottom w:w="50" w:type="dxa"/>
              <w:left w:w="90" w:type="dxa"/>
              <w:right w:w="90" w:type="dxa"/>
            </w:tcMar>
          </w:tcPr>
          <w:p>
            <w:pPr>
              <w:pStyle w:val="BDOITable"/>
            </w:pPr>
            <w:r>
              <w:rPr>
                <w:sz w:val="17"/>
              </w:rPr>
              <w:t>TSU (TSU_PROCESS)</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submit_ps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PS_FOR_APPROVAL</w:t>
            </w:r>
          </w:p>
        </w:tc>
        <w:tc>
          <w:tcPr>
            <w:tcW w:type="dxa" w:w="2763"/>
            <w:tcMar>
              <w:top w:w="50" w:type="dxa"/>
              <w:bottom w:w="50" w:type="dxa"/>
              <w:left w:w="90" w:type="dxa"/>
              <w:right w:w="90" w:type="dxa"/>
            </w:tcMar>
            <w:shd w:val="clear" w:color="auto" w:fill="E5F5FF"/>
          </w:tcPr>
          <w:p>
            <w:pPr>
              <w:pStyle w:val="BDOITable"/>
            </w:pPr>
            <w:r>
              <w:rPr>
                <w:sz w:val="17"/>
              </w:rPr>
              <w:t>TSU approver (TSU_APPROVE)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05"/>
            <w:tcMar>
              <w:top w:w="50" w:type="dxa"/>
              <w:bottom w:w="50" w:type="dxa"/>
              <w:left w:w="90" w:type="dxa"/>
              <w:right w:w="90" w:type="dxa"/>
            </w:tcMar>
            <w:shd w:val="clear" w:color="auto" w:fill="E5F5FF"/>
          </w:tcPr>
          <w:p>
            <w:pPr>
              <w:pStyle w:val="BDOITable"/>
            </w:pPr>
            <w:r>
              <w:rPr>
                <w:sz w:val="17"/>
              </w:rPr>
              <w:t>approve_ps; return</w:t>
            </w:r>
          </w:p>
        </w:tc>
      </w:tr>
      <w:tr>
        <w:trPr>
          <w:cantSplit w:val="true"/>
        </w:trPr>
        <w:tc>
          <w:tcPr>
            <w:tcW w:type="dxa" w:w="2042"/>
            <w:tcMar>
              <w:top w:w="50" w:type="dxa"/>
              <w:bottom w:w="50" w:type="dxa"/>
              <w:left w:w="90" w:type="dxa"/>
              <w:right w:w="90" w:type="dxa"/>
            </w:tcMar>
          </w:tcPr>
          <w:p>
            <w:pPr>
              <w:pStyle w:val="BDOITable"/>
            </w:pPr>
            <w:r>
              <w:rPr>
                <w:sz w:val="17"/>
              </w:rPr>
              <w:t>PS_RELEASED</w:t>
            </w:r>
          </w:p>
        </w:tc>
        <w:tc>
          <w:tcPr>
            <w:tcW w:type="dxa" w:w="2763"/>
            <w:tcMar>
              <w:top w:w="50" w:type="dxa"/>
              <w:bottom w:w="50" w:type="dxa"/>
              <w:left w:w="90" w:type="dxa"/>
              <w:right w:w="90" w:type="dxa"/>
            </w:tcMar>
          </w:tcPr>
          <w:p>
            <w:pPr>
              <w:pStyle w:val="BDOITable"/>
            </w:pPr>
            <w:r>
              <w:rPr>
                <w:sz w:val="17"/>
              </w:rPr>
              <w:t>Marketing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send_to_client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SENT_TO_CLIENT</w:t>
            </w:r>
          </w:p>
        </w:tc>
        <w:tc>
          <w:tcPr>
            <w:tcW w:type="dxa" w:w="2763"/>
            <w:tcMar>
              <w:top w:w="50" w:type="dxa"/>
              <w:bottom w:w="50" w:type="dxa"/>
              <w:left w:w="90" w:type="dxa"/>
              <w:right w:w="90" w:type="dxa"/>
            </w:tcMar>
            <w:shd w:val="clear" w:color="auto" w:fill="E5F5FF"/>
          </w:tcPr>
          <w:p>
            <w:pPr>
              <w:pStyle w:val="BDOITable"/>
            </w:pPr>
            <w:r>
              <w:rPr>
                <w:sz w:val="17"/>
              </w:rPr>
              <w:t>Marketing (PROPOSAL_REQUEST)</w:t>
            </w:r>
          </w:p>
        </w:tc>
        <w:tc>
          <w:tcPr>
            <w:tcW w:type="dxa" w:w="961"/>
            <w:tcMar>
              <w:top w:w="50" w:type="dxa"/>
              <w:bottom w:w="50" w:type="dxa"/>
              <w:left w:w="90" w:type="dxa"/>
              <w:right w:w="90" w:type="dxa"/>
            </w:tcMar>
            <w:shd w:val="clear" w:color="auto" w:fill="E5F5FF"/>
          </w:tcPr>
          <w:p>
            <w:pPr>
              <w:pStyle w:val="BDOITable"/>
            </w:pPr>
            <w:r>
              <w:rPr>
                <w:sz w:val="17"/>
              </w:rPr>
              <w:t>168</w:t>
            </w:r>
          </w:p>
        </w:tc>
        <w:tc>
          <w:tcPr>
            <w:tcW w:type="dxa" w:w="4205"/>
            <w:tcMar>
              <w:top w:w="50" w:type="dxa"/>
              <w:bottom w:w="50" w:type="dxa"/>
              <w:left w:w="90" w:type="dxa"/>
              <w:right w:w="90" w:type="dxa"/>
            </w:tcMar>
            <w:shd w:val="clear" w:color="auto" w:fill="E5F5FF"/>
          </w:tcPr>
          <w:p>
            <w:pPr>
              <w:pStyle w:val="BDOITable"/>
            </w:pPr>
            <w:r>
              <w:rPr>
                <w:sz w:val="17"/>
              </w:rPr>
              <w:t>accept; decline</w:t>
            </w:r>
          </w:p>
        </w:tc>
      </w:tr>
      <w:tr>
        <w:trPr>
          <w:cantSplit w:val="true"/>
        </w:trPr>
        <w:tc>
          <w:tcPr>
            <w:tcW w:type="dxa" w:w="2042"/>
            <w:tcMar>
              <w:top w:w="50" w:type="dxa"/>
              <w:bottom w:w="50" w:type="dxa"/>
              <w:left w:w="90" w:type="dxa"/>
              <w:right w:w="90" w:type="dxa"/>
            </w:tcMar>
          </w:tcPr>
          <w:p>
            <w:pPr>
              <w:pStyle w:val="BDOITable"/>
            </w:pPr>
            <w:r>
              <w:rPr>
                <w:sz w:val="17"/>
              </w:rPr>
              <w:t>ACCEPTED</w:t>
            </w:r>
          </w:p>
        </w:tc>
        <w:tc>
          <w:tcPr>
            <w:tcW w:type="dxa" w:w="2763"/>
            <w:tcMar>
              <w:top w:w="50" w:type="dxa"/>
              <w:bottom w:w="50" w:type="dxa"/>
              <w:left w:w="90" w:type="dxa"/>
              <w:right w:w="90" w:type="dxa"/>
            </w:tcMar>
          </w:tcPr>
          <w:p>
            <w:pPr>
              <w:pStyle w:val="BDOITable"/>
            </w:pPr>
            <w:r>
              <w:rPr>
                <w:sz w:val="17"/>
              </w:rPr>
              <w:t>Marketing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create_accounts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CONVERTED, NOT_PROCEEDED, VOIDED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terminal</w:t>
            </w:r>
          </w:p>
        </w:tc>
        <w:tc>
          <w:tcPr>
            <w:tcW w:type="dxa" w:w="420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226" w:name="_Toc000226"/>
      <w:r>
        <w:rPr/>
        <w:t>5.4 Account (NB_ACCOUNT)</w:t>
      </w:r>
      <w:bookmarkEnd w:id="226"/>
    </w:p>
    <w:p>
      <w:pPr>
        <w:keepNext/>
        <w:spacing w:before="80" w:after="0"/>
        <w:jc w:val="center"/>
      </w:pPr>
      <w:r>
        <w:drawing>
          <wp:inline xmlns:a="http://schemas.openxmlformats.org/drawingml/2006/main" xmlns:pic="http://schemas.openxmlformats.org/drawingml/2006/picture">
            <wp:extent cx="6332220" cy="4900311"/>
            <wp:docPr id="7" name="Picture 7"/>
            <wp:cNvGraphicFramePr>
              <a:graphicFrameLocks noChangeAspect="1"/>
            </wp:cNvGraphicFramePr>
            <a:graphic>
              <a:graphicData uri="http://schemas.openxmlformats.org/drawingml/2006/picture">
                <pic:pic>
                  <pic:nvPicPr>
                    <pic:cNvPr id="0" name="brd01_account_workflow.png"/>
                    <pic:cNvPicPr/>
                  </pic:nvPicPr>
                  <pic:blipFill>
                    <a:blip r:embed="rId19"/>
                    <a:stretch>
                      <a:fillRect/>
                    </a:stretch>
                  </pic:blipFill>
                  <pic:spPr>
                    <a:xfrm>
                      <a:off x="0" y="0"/>
                      <a:ext cx="6332220" cy="4900311"/>
                    </a:xfrm>
                    <a:prstGeom prst="rect"/>
                  </pic:spPr>
                </pic:pic>
              </a:graphicData>
            </a:graphic>
          </wp:inline>
        </w:drawing>
      </w:r>
    </w:p>
    <w:p>
      <w:pPr>
        <w:pStyle w:val="Caption"/>
        <w:jc w:val="center"/>
      </w:pPr>
      <w:r>
        <w:rPr>
          <w:b/>
          <w:i w:val="0"/>
        </w:rPr>
        <w:t xml:space="preserve">Figure 5: </w:t>
      </w:r>
      <w:r>
        <w:rPr/>
        <w:t>Workflow NB_ACCOUNT: account from creation to booking (BRNB.022, 033, 034, 062, 069, 094, 111, 115)</w:t>
      </w:r>
    </w:p>
    <w:p>
      <w:pPr>
        <w:pStyle w:val="Caption"/>
        <w:keepNext/>
        <w:spacing w:after="60"/>
      </w:pPr>
      <w:r>
        <w:rPr>
          <w:b/>
          <w:i w:val="0"/>
        </w:rPr>
        <w:t xml:space="preserve">Table 13: </w:t>
      </w:r>
      <w:r>
        <w:rPr/>
        <w:t>NB_ACCOUNT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583"/>
        <w:gridCol w:w="841"/>
        <w:gridCol w:w="3664"/>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58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3664"/>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2883"/>
            <w:tcMar>
              <w:top w:w="50" w:type="dxa"/>
              <w:bottom w:w="50" w:type="dxa"/>
              <w:left w:w="90" w:type="dxa"/>
              <w:right w:w="90" w:type="dxa"/>
            </w:tcMar>
          </w:tcPr>
          <w:p>
            <w:pPr>
              <w:pStyle w:val="BDOITable"/>
            </w:pPr>
            <w:r>
              <w:rPr>
                <w:sz w:val="17"/>
              </w:rPr>
              <w:t>DRAFT</w:t>
            </w:r>
          </w:p>
        </w:tc>
        <w:tc>
          <w:tcPr>
            <w:tcW w:type="dxa" w:w="2583"/>
            <w:tcMar>
              <w:top w:w="50" w:type="dxa"/>
              <w:bottom w:w="50" w:type="dxa"/>
              <w:left w:w="90" w:type="dxa"/>
              <w:right w:w="90" w:type="dxa"/>
            </w:tcMar>
          </w:tcPr>
          <w:p>
            <w:pPr>
              <w:pStyle w:val="BDOITable"/>
            </w:pPr>
            <w:r>
              <w:rPr>
                <w:sz w:val="17"/>
              </w:rPr>
              <w:t>Marketing (ACCOUNT_MAINTAIN)</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submit; void</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SUBMITTED</w:t>
            </w:r>
          </w:p>
        </w:tc>
        <w:tc>
          <w:tcPr>
            <w:tcW w:type="dxa" w:w="2583"/>
            <w:tcMar>
              <w:top w:w="50" w:type="dxa"/>
              <w:bottom w:w="50" w:type="dxa"/>
              <w:left w:w="90" w:type="dxa"/>
              <w:right w:w="90" w:type="dxa"/>
            </w:tcMar>
            <w:shd w:val="clear" w:color="auto" w:fill="E5F5FF"/>
          </w:tcPr>
          <w:p>
            <w:pPr>
              <w:pStyle w:val="BDOITable"/>
            </w:pPr>
            <w:r>
              <w:rPr>
                <w:sz w:val="17"/>
              </w:rPr>
              <w:t>Processing (ACCOUNT_PROCESS)</w:t>
            </w:r>
          </w:p>
        </w:tc>
        <w:tc>
          <w:tcPr>
            <w:tcW w:type="dxa" w:w="841"/>
            <w:tcMar>
              <w:top w:w="50" w:type="dxa"/>
              <w:bottom w:w="50" w:type="dxa"/>
              <w:left w:w="90" w:type="dxa"/>
              <w:right w:w="90" w:type="dxa"/>
            </w:tcMar>
            <w:shd w:val="clear" w:color="auto" w:fill="E5F5FF"/>
          </w:tcPr>
          <w:p>
            <w:pPr>
              <w:pStyle w:val="BDOITable"/>
            </w:pPr>
            <w:r>
              <w:rPr>
                <w:sz w:val="17"/>
              </w:rPr>
              <w:t>8</w:t>
            </w:r>
          </w:p>
        </w:tc>
        <w:tc>
          <w:tcPr>
            <w:tcW w:type="dxa" w:w="3664"/>
            <w:tcMar>
              <w:top w:w="50" w:type="dxa"/>
              <w:bottom w:w="50" w:type="dxa"/>
              <w:left w:w="90" w:type="dxa"/>
              <w:right w:w="90" w:type="dxa"/>
            </w:tcMar>
            <w:shd w:val="clear" w:color="auto" w:fill="E5F5FF"/>
          </w:tcPr>
          <w:p>
            <w:pPr>
              <w:pStyle w:val="BDOITable"/>
            </w:pPr>
            <w:r>
              <w:rPr>
                <w:sz w:val="17"/>
              </w:rPr>
              <w:t>validate; direct_booking; return; void</w:t>
            </w:r>
          </w:p>
        </w:tc>
      </w:tr>
      <w:tr>
        <w:trPr>
          <w:cantSplit w:val="true"/>
        </w:trPr>
        <w:tc>
          <w:tcPr>
            <w:tcW w:type="dxa" w:w="2883"/>
            <w:tcMar>
              <w:top w:w="50" w:type="dxa"/>
              <w:bottom w:w="50" w:type="dxa"/>
              <w:left w:w="90" w:type="dxa"/>
              <w:right w:w="90" w:type="dxa"/>
            </w:tcMar>
          </w:tcPr>
          <w:p>
            <w:pPr>
              <w:pStyle w:val="BDOITable"/>
            </w:pPr>
            <w:r>
              <w:rPr>
                <w:sz w:val="17"/>
              </w:rPr>
              <w:t>RETURNED_TO_MARKETING</w:t>
            </w:r>
          </w:p>
        </w:tc>
        <w:tc>
          <w:tcPr>
            <w:tcW w:type="dxa" w:w="2583"/>
            <w:tcMar>
              <w:top w:w="50" w:type="dxa"/>
              <w:bottom w:w="50" w:type="dxa"/>
              <w:left w:w="90" w:type="dxa"/>
              <w:right w:w="90" w:type="dxa"/>
            </w:tcMar>
          </w:tcPr>
          <w:p>
            <w:pPr>
              <w:pStyle w:val="BDOITable"/>
            </w:pPr>
            <w:r>
              <w:rPr>
                <w:sz w:val="17"/>
              </w:rPr>
              <w:t>Marketing (ACCOUNT_MAINTAIN)</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resubmit; void</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AWAITING_PAYMENT</w:t>
            </w:r>
          </w:p>
        </w:tc>
        <w:tc>
          <w:tcPr>
            <w:tcW w:type="dxa" w:w="2583"/>
            <w:tcMar>
              <w:top w:w="50" w:type="dxa"/>
              <w:bottom w:w="50" w:type="dxa"/>
              <w:left w:w="90" w:type="dxa"/>
              <w:right w:w="90" w:type="dxa"/>
            </w:tcMar>
            <w:shd w:val="clear" w:color="auto" w:fill="E5F5FF"/>
          </w:tcPr>
          <w:p>
            <w:pPr>
              <w:pStyle w:val="BDOITable"/>
            </w:pPr>
            <w:r>
              <w:rPr>
                <w:sz w:val="17"/>
              </w:rPr>
              <w:t>Processing (BILLING_MANAGE)</w:t>
            </w:r>
          </w:p>
        </w:tc>
        <w:tc>
          <w:tcPr>
            <w:tcW w:type="dxa" w:w="841"/>
            <w:tcMar>
              <w:top w:w="50" w:type="dxa"/>
              <w:bottom w:w="50" w:type="dxa"/>
              <w:left w:w="90" w:type="dxa"/>
              <w:right w:w="90" w:type="dxa"/>
            </w:tcMar>
            <w:shd w:val="clear" w:color="auto" w:fill="E5F5FF"/>
          </w:tcPr>
          <w:p>
            <w:pPr>
              <w:pStyle w:val="BDOITable"/>
            </w:pPr>
            <w:r>
              <w:rPr>
                <w:sz w:val="17"/>
              </w:rPr>
              <w:t>72</w:t>
            </w:r>
          </w:p>
        </w:tc>
        <w:tc>
          <w:tcPr>
            <w:tcW w:type="dxa" w:w="3664"/>
            <w:tcMar>
              <w:top w:w="50" w:type="dxa"/>
              <w:bottom w:w="50" w:type="dxa"/>
              <w:left w:w="90" w:type="dxa"/>
              <w:right w:w="90" w:type="dxa"/>
            </w:tcMar>
            <w:shd w:val="clear" w:color="auto" w:fill="E5F5FF"/>
          </w:tcPr>
          <w:p>
            <w:pPr>
              <w:pStyle w:val="BDOITable"/>
            </w:pPr>
            <w:r>
              <w:rPr>
                <w:sz w:val="17"/>
              </w:rPr>
              <w:t>payment_confirmed (gate); return</w:t>
            </w:r>
          </w:p>
        </w:tc>
      </w:tr>
      <w:tr>
        <w:trPr>
          <w:cantSplit w:val="true"/>
        </w:trPr>
        <w:tc>
          <w:tcPr>
            <w:tcW w:type="dxa" w:w="2883"/>
            <w:tcMar>
              <w:top w:w="50" w:type="dxa"/>
              <w:bottom w:w="50" w:type="dxa"/>
              <w:left w:w="90" w:type="dxa"/>
              <w:right w:w="90" w:type="dxa"/>
            </w:tcMar>
          </w:tcPr>
          <w:p>
            <w:pPr>
              <w:pStyle w:val="BDOITable"/>
            </w:pPr>
            <w:r>
              <w:rPr>
                <w:sz w:val="17"/>
              </w:rPr>
              <w:t>READY_FOR_PLACEMENT</w:t>
            </w:r>
          </w:p>
        </w:tc>
        <w:tc>
          <w:tcPr>
            <w:tcW w:type="dxa" w:w="2583"/>
            <w:tcMar>
              <w:top w:w="50" w:type="dxa"/>
              <w:bottom w:w="50" w:type="dxa"/>
              <w:left w:w="90" w:type="dxa"/>
              <w:right w:w="90" w:type="dxa"/>
            </w:tcMar>
          </w:tcPr>
          <w:p>
            <w:pPr>
              <w:pStyle w:val="BDOITable"/>
            </w:pPr>
            <w:r>
              <w:rPr>
                <w:sz w:val="17"/>
              </w:rPr>
              <w:t>Processing (PLACEMENT_MANAGE)</w:t>
            </w:r>
          </w:p>
        </w:tc>
        <w:tc>
          <w:tcPr>
            <w:tcW w:type="dxa" w:w="841"/>
            <w:tcMar>
              <w:top w:w="50" w:type="dxa"/>
              <w:bottom w:w="50" w:type="dxa"/>
              <w:left w:w="90" w:type="dxa"/>
              <w:right w:w="90" w:type="dxa"/>
            </w:tcMar>
          </w:tcPr>
          <w:p>
            <w:pPr>
              <w:pStyle w:val="BDOITable"/>
            </w:pPr>
            <w:r>
              <w:rPr>
                <w:sz w:val="17"/>
              </w:rPr>
              <w:t>8</w:t>
            </w:r>
          </w:p>
        </w:tc>
        <w:tc>
          <w:tcPr>
            <w:tcW w:type="dxa" w:w="3664"/>
            <w:tcMar>
              <w:top w:w="50" w:type="dxa"/>
              <w:bottom w:w="50" w:type="dxa"/>
              <w:left w:w="90" w:type="dxa"/>
              <w:right w:w="90" w:type="dxa"/>
            </w:tcMar>
          </w:tcPr>
          <w:p>
            <w:pPr>
              <w:pStyle w:val="BDOITable"/>
            </w:pPr>
            <w:r>
              <w:rPr>
                <w:sz w:val="17"/>
              </w:rPr>
              <w:t>place; direct_booking; return; cancel_placement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PLACED</w:t>
            </w:r>
          </w:p>
        </w:tc>
        <w:tc>
          <w:tcPr>
            <w:tcW w:type="dxa" w:w="2583"/>
            <w:tcMar>
              <w:top w:w="50" w:type="dxa"/>
              <w:bottom w:w="50" w:type="dxa"/>
              <w:left w:w="90" w:type="dxa"/>
              <w:right w:w="90" w:type="dxa"/>
            </w:tcMar>
            <w:shd w:val="clear" w:color="auto" w:fill="E5F5FF"/>
          </w:tcPr>
          <w:p>
            <w:pPr>
              <w:pStyle w:val="BDOITable"/>
            </w:pPr>
            <w:r>
              <w:rPr>
                <w:sz w:val="17"/>
              </w:rPr>
              <w:t>Processing (EPOLICY_MANAGE)</w:t>
            </w:r>
          </w:p>
        </w:tc>
        <w:tc>
          <w:tcPr>
            <w:tcW w:type="dxa" w:w="841"/>
            <w:tcMar>
              <w:top w:w="50" w:type="dxa"/>
              <w:bottom w:w="50" w:type="dxa"/>
              <w:left w:w="90" w:type="dxa"/>
              <w:right w:w="90" w:type="dxa"/>
            </w:tcMar>
            <w:shd w:val="clear" w:color="auto" w:fill="E5F5FF"/>
          </w:tcPr>
          <w:p>
            <w:pPr>
              <w:pStyle w:val="BDOITable"/>
            </w:pPr>
            <w:r>
              <w:rPr>
                <w:sz w:val="17"/>
              </w:rPr>
              <w:t>72</w:t>
            </w:r>
          </w:p>
        </w:tc>
        <w:tc>
          <w:tcPr>
            <w:tcW w:type="dxa" w:w="3664"/>
            <w:tcMar>
              <w:top w:w="50" w:type="dxa"/>
              <w:bottom w:w="50" w:type="dxa"/>
              <w:left w:w="90" w:type="dxa"/>
              <w:right w:w="90" w:type="dxa"/>
            </w:tcMar>
            <w:shd w:val="clear" w:color="auto" w:fill="E5F5FF"/>
          </w:tcPr>
          <w:p>
            <w:pPr>
              <w:pStyle w:val="BDOITable"/>
            </w:pPr>
            <w:r>
              <w:rPr>
                <w:sz w:val="17"/>
              </w:rPr>
              <w:t>policy_received; insurer_return; cancel_placement</w:t>
            </w:r>
          </w:p>
        </w:tc>
      </w:tr>
      <w:tr>
        <w:trPr>
          <w:cantSplit w:val="true"/>
        </w:trPr>
        <w:tc>
          <w:tcPr>
            <w:tcW w:type="dxa" w:w="2883"/>
            <w:tcMar>
              <w:top w:w="50" w:type="dxa"/>
              <w:bottom w:w="50" w:type="dxa"/>
              <w:left w:w="90" w:type="dxa"/>
              <w:right w:w="90" w:type="dxa"/>
            </w:tcMar>
          </w:tcPr>
          <w:p>
            <w:pPr>
              <w:pStyle w:val="BDOITable"/>
            </w:pPr>
            <w:r>
              <w:rPr>
                <w:sz w:val="17"/>
              </w:rPr>
              <w:t>RETURNED_BY_INSURER</w:t>
            </w:r>
          </w:p>
        </w:tc>
        <w:tc>
          <w:tcPr>
            <w:tcW w:type="dxa" w:w="2583"/>
            <w:tcMar>
              <w:top w:w="50" w:type="dxa"/>
              <w:bottom w:w="50" w:type="dxa"/>
              <w:left w:w="90" w:type="dxa"/>
              <w:right w:w="90" w:type="dxa"/>
            </w:tcMar>
          </w:tcPr>
          <w:p>
            <w:pPr>
              <w:pStyle w:val="BDOITable"/>
            </w:pPr>
            <w:r>
              <w:rPr>
                <w:sz w:val="17"/>
              </w:rPr>
              <w:t>Processing (PLACEMENT_MANAGE)</w:t>
            </w:r>
          </w:p>
        </w:tc>
        <w:tc>
          <w:tcPr>
            <w:tcW w:type="dxa" w:w="841"/>
            <w:tcMar>
              <w:top w:w="50" w:type="dxa"/>
              <w:bottom w:w="50" w:type="dxa"/>
              <w:left w:w="90" w:type="dxa"/>
              <w:right w:w="90" w:type="dxa"/>
            </w:tcMar>
          </w:tcPr>
          <w:p>
            <w:pPr>
              <w:pStyle w:val="BDOITable"/>
            </w:pPr>
            <w:r>
              <w:rPr>
                <w:sz w:val="17"/>
              </w:rPr>
              <w:t>8</w:t>
            </w:r>
          </w:p>
        </w:tc>
        <w:tc>
          <w:tcPr>
            <w:tcW w:type="dxa" w:w="3664"/>
            <w:tcMar>
              <w:top w:w="50" w:type="dxa"/>
              <w:bottom w:w="50" w:type="dxa"/>
              <w:left w:w="90" w:type="dxa"/>
              <w:right w:w="90" w:type="dxa"/>
            </w:tcMar>
          </w:tcPr>
          <w:p>
            <w:pPr>
              <w:pStyle w:val="BDOITable"/>
            </w:pPr>
            <w:r>
              <w:rPr>
                <w:sz w:val="17"/>
              </w:rPr>
              <w:t>resubmit; return; cancel_placement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PLACEMENT_CANCELLED</w:t>
            </w:r>
          </w:p>
        </w:tc>
        <w:tc>
          <w:tcPr>
            <w:tcW w:type="dxa" w:w="2583"/>
            <w:tcMar>
              <w:top w:w="50" w:type="dxa"/>
              <w:bottom w:w="50" w:type="dxa"/>
              <w:left w:w="90" w:type="dxa"/>
              <w:right w:w="90" w:type="dxa"/>
            </w:tcMar>
            <w:shd w:val="clear" w:color="auto" w:fill="E5F5FF"/>
          </w:tcPr>
          <w:p>
            <w:pPr>
              <w:pStyle w:val="BDOITable"/>
            </w:pPr>
            <w:r>
              <w:rPr>
                <w:sz w:val="17"/>
              </w:rPr>
              <w:t>-</w:t>
            </w:r>
          </w:p>
        </w:tc>
        <w:tc>
          <w:tcPr>
            <w:tcW w:type="dxa" w:w="841"/>
            <w:tcMar>
              <w:top w:w="50" w:type="dxa"/>
              <w:bottom w:w="50" w:type="dxa"/>
              <w:left w:w="90" w:type="dxa"/>
              <w:right w:w="90" w:type="dxa"/>
            </w:tcMar>
            <w:shd w:val="clear" w:color="auto" w:fill="E5F5FF"/>
          </w:tcPr>
          <w:p>
            <w:pPr>
              <w:pStyle w:val="BDOITable"/>
            </w:pPr>
            <w:r>
              <w:rPr>
                <w:sz w:val="17"/>
              </w:rPr>
              <w:t>-</w:t>
            </w:r>
          </w:p>
        </w:tc>
        <w:tc>
          <w:tcPr>
            <w:tcW w:type="dxa" w:w="3664"/>
            <w:tcMar>
              <w:top w:w="50" w:type="dxa"/>
              <w:bottom w:w="50" w:type="dxa"/>
              <w:left w:w="90" w:type="dxa"/>
              <w:right w:w="90" w:type="dxa"/>
            </w:tcMar>
            <w:shd w:val="clear" w:color="auto" w:fill="E5F5FF"/>
          </w:tcPr>
          <w:p>
            <w:pPr>
              <w:pStyle w:val="BDOITable"/>
            </w:pPr>
            <w:r>
              <w:rPr>
                <w:sz w:val="17"/>
              </w:rPr>
              <w:t>reactivate (ACCOUNT_MAINTAIN or PLACEMENT_MANAGE)</w:t>
            </w:r>
          </w:p>
        </w:tc>
      </w:tr>
      <w:tr>
        <w:trPr>
          <w:cantSplit w:val="true"/>
        </w:trPr>
        <w:tc>
          <w:tcPr>
            <w:tcW w:type="dxa" w:w="2883"/>
            <w:tcMar>
              <w:top w:w="50" w:type="dxa"/>
              <w:bottom w:w="50" w:type="dxa"/>
              <w:left w:w="90" w:type="dxa"/>
              <w:right w:w="90" w:type="dxa"/>
            </w:tcMar>
          </w:tcPr>
          <w:p>
            <w:pPr>
              <w:pStyle w:val="BDOITable"/>
            </w:pPr>
            <w:r>
              <w:rPr>
                <w:sz w:val="17"/>
              </w:rPr>
              <w:t>POLICY_ISSUED</w:t>
            </w:r>
          </w:p>
        </w:tc>
        <w:tc>
          <w:tcPr>
            <w:tcW w:type="dxa" w:w="2583"/>
            <w:tcMar>
              <w:top w:w="50" w:type="dxa"/>
              <w:bottom w:w="50" w:type="dxa"/>
              <w:left w:w="90" w:type="dxa"/>
              <w:right w:w="90" w:type="dxa"/>
            </w:tcMar>
          </w:tcPr>
          <w:p>
            <w:pPr>
              <w:pStyle w:val="BDOITable"/>
            </w:pPr>
            <w:r>
              <w:rPr>
                <w:sz w:val="17"/>
              </w:rPr>
              <w:t>Processing (BOOKING_PROCESS)</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book</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BOOKED</w:t>
            </w:r>
          </w:p>
        </w:tc>
        <w:tc>
          <w:tcPr>
            <w:tcW w:type="dxa" w:w="2583"/>
            <w:tcMar>
              <w:top w:w="50" w:type="dxa"/>
              <w:bottom w:w="50" w:type="dxa"/>
              <w:left w:w="90" w:type="dxa"/>
              <w:right w:w="90" w:type="dxa"/>
            </w:tcMar>
            <w:shd w:val="clear" w:color="auto" w:fill="E5F5FF"/>
          </w:tcPr>
          <w:p>
            <w:pPr>
              <w:pStyle w:val="BDOITable"/>
            </w:pPr>
            <w:r>
              <w:rPr>
                <w:sz w:val="17"/>
              </w:rPr>
              <w:t>-</w:t>
            </w:r>
          </w:p>
        </w:tc>
        <w:tc>
          <w:tcPr>
            <w:tcW w:type="dxa" w:w="841"/>
            <w:tcMar>
              <w:top w:w="50" w:type="dxa"/>
              <w:bottom w:w="50" w:type="dxa"/>
              <w:left w:w="90" w:type="dxa"/>
              <w:right w:w="90" w:type="dxa"/>
            </w:tcMar>
            <w:shd w:val="clear" w:color="auto" w:fill="E5F5FF"/>
          </w:tcPr>
          <w:p>
            <w:pPr>
              <w:pStyle w:val="BDOITable"/>
            </w:pPr>
            <w:r>
              <w:rPr>
                <w:sz w:val="17"/>
              </w:rPr>
              <w:t>-</w:t>
            </w:r>
          </w:p>
        </w:tc>
        <w:tc>
          <w:tcPr>
            <w:tcW w:type="dxa" w:w="3664"/>
            <w:tcMar>
              <w:top w:w="50" w:type="dxa"/>
              <w:bottom w:w="50" w:type="dxa"/>
              <w:left w:w="90" w:type="dxa"/>
              <w:right w:w="90" w:type="dxa"/>
            </w:tcMar>
            <w:shd w:val="clear" w:color="auto" w:fill="E5F5FF"/>
          </w:tcPr>
          <w:p>
            <w:pPr>
              <w:pStyle w:val="BDOITable"/>
            </w:pPr>
            <w:r>
              <w:rPr>
                <w:sz w:val="17"/>
              </w:rPr>
              <w:t>cancel (BOOKING_ADJUST, CANCELLATION_REASON); endorsements</w:t>
            </w:r>
          </w:p>
        </w:tc>
      </w:tr>
      <w:tr>
        <w:trPr>
          <w:cantSplit w:val="true"/>
        </w:trPr>
        <w:tc>
          <w:tcPr>
            <w:tcW w:type="dxa" w:w="2883"/>
            <w:tcMar>
              <w:top w:w="50" w:type="dxa"/>
              <w:bottom w:w="50" w:type="dxa"/>
              <w:left w:w="90" w:type="dxa"/>
              <w:right w:w="90" w:type="dxa"/>
            </w:tcMar>
          </w:tcPr>
          <w:p>
            <w:pPr>
              <w:pStyle w:val="BDOITable"/>
            </w:pPr>
            <w:r>
              <w:rPr>
                <w:sz w:val="17"/>
              </w:rPr>
              <w:t>CANCELLED, VOIDED</w:t>
            </w:r>
          </w:p>
        </w:tc>
        <w:tc>
          <w:tcPr>
            <w:tcW w:type="dxa" w:w="2583"/>
            <w:tcMar>
              <w:top w:w="50" w:type="dxa"/>
              <w:bottom w:w="50" w:type="dxa"/>
              <w:left w:w="90" w:type="dxa"/>
              <w:right w:w="90" w:type="dxa"/>
            </w:tcMar>
          </w:tcPr>
          <w:p>
            <w:pPr>
              <w:pStyle w:val="BDOITable"/>
            </w:pPr>
            <w:r>
              <w:rPr>
                <w:sz w:val="17"/>
              </w:rPr>
              <w:t>-</w:t>
            </w:r>
          </w:p>
        </w:tc>
        <w:tc>
          <w:tcPr>
            <w:tcW w:type="dxa" w:w="841"/>
            <w:tcMar>
              <w:top w:w="50" w:type="dxa"/>
              <w:bottom w:w="50" w:type="dxa"/>
              <w:left w:w="90" w:type="dxa"/>
              <w:right w:w="90" w:type="dxa"/>
            </w:tcMar>
          </w:tcPr>
          <w:p>
            <w:pPr>
              <w:pStyle w:val="BDOITable"/>
            </w:pPr>
            <w:r>
              <w:rPr>
                <w:sz w:val="17"/>
              </w:rPr>
              <w:t>terminal</w:t>
            </w:r>
          </w:p>
        </w:tc>
        <w:tc>
          <w:tcPr>
            <w:tcW w:type="dxa" w:w="3664"/>
            <w:tcMar>
              <w:top w:w="50" w:type="dxa"/>
              <w:bottom w:w="50" w:type="dxa"/>
              <w:left w:w="90" w:type="dxa"/>
              <w:right w:w="90" w:type="dxa"/>
            </w:tcMar>
          </w:tcPr>
          <w:p>
            <w:pPr>
              <w:pStyle w:val="BDOITable"/>
            </w:pPr>
            <w:r>
              <w:rPr>
                <w:sz w:val="17"/>
              </w:rPr>
              <w:t>-</w:t>
            </w:r>
          </w:p>
        </w:tc>
      </w:tr>
    </w:tbl>
    <w:p>
      <w:pPr>
        <w:pStyle w:val="BDOISpacer"/>
      </w:pPr>
    </w:p>
    <w:p>
      <w:pPr>
        <w:pStyle w:val="Heading2"/>
      </w:pPr>
      <w:bookmarkStart w:id="227" w:name="_Toc000227"/>
      <w:r>
        <w:rPr/>
        <w:t>5.5 SLA, escalation and status reporting</w:t>
      </w:r>
      <w:bookmarkEnd w:id="227"/>
    </w:p>
    <w:p>
      <w:pPr>
        <w:tabs>
          <w:tab w:pos="312" w:val="left"/>
        </w:tabs>
        <w:spacing w:after="40"/>
        <w:ind w:left="312" w:hanging="283"/>
      </w:pPr>
      <w:r>
        <w:rPr>
          <w:color w:val="004EA8"/>
        </w:rPr>
        <w:t>•</w:t>
        <w:tab/>
      </w:r>
      <w:r>
        <w:rPr/>
        <w:t>SLA hours are held per stage and start when a record enters the stage. The values above are the build's defaults until BDOI confirms the stage list and targets (Q10).</w:t>
      </w:r>
    </w:p>
    <w:p>
      <w:pPr>
        <w:tabs>
          <w:tab w:pos="312" w:val="left"/>
        </w:tabs>
        <w:spacing w:after="40"/>
        <w:ind w:left="312" w:hanging="283"/>
      </w:pPr>
      <w:r>
        <w:rPr>
          <w:color w:val="004EA8"/>
        </w:rPr>
        <w:t>•</w:t>
        <w:tab/>
      </w:r>
      <w:r>
        <w:rPr/>
        <w:t>The daily alert check raises WORK_SLA_BREACH for work items past their stage SLA. Overdue items are counted on the NB Dashboard and listed in the Account Status Report; stalled accounts (no movement for NB_STALLED_DAYS) are flagged there too.</w:t>
      </w:r>
    </w:p>
    <w:p>
      <w:pPr>
        <w:tabs>
          <w:tab w:pos="312" w:val="left"/>
        </w:tabs>
        <w:spacing w:after="40"/>
        <w:ind w:left="312" w:hanging="283"/>
      </w:pPr>
      <w:r>
        <w:rPr>
          <w:color w:val="004EA8"/>
        </w:rPr>
        <w:t>•</w:t>
        <w:tab/>
      </w:r>
      <w:r>
        <w:rPr/>
        <w:t>Escalation beyond the stage owners (for example to a unit head) is not in the BRD and is not built.</w:t>
      </w:r>
    </w:p>
    <w:p>
      <w:pPr>
        <w:tabs>
          <w:tab w:pos="312" w:val="left"/>
        </w:tabs>
        <w:spacing w:after="120"/>
        <w:ind w:left="312" w:hanging="283"/>
      </w:pPr>
      <w:r>
        <w:rPr>
          <w:color w:val="004EA8"/>
        </w:rPr>
        <w:t>•</w:t>
        <w:tab/>
      </w:r>
      <w:r>
        <w:rPr/>
        <w:t>Every transition writes an insert-only history row; the status reports of FR-NB-122 read that history.</w:t>
      </w:r>
    </w:p>
    <w:p>
      <w:pPr>
        <w:pStyle w:val="Heading1"/>
        <w:pageBreakBefore/>
        <w:pBdr>
          <w:bottom w:val="single" w:sz="4" w:space="4" w:color="99C1E7"/>
        </w:pBdr>
      </w:pPr>
      <w:bookmarkStart w:id="228" w:name="_Toc000228"/>
      <w:r>
        <w:rPr/>
        <w:t>6 Reports and documents</w:t>
      </w:r>
      <w:bookmarkEnd w:id="228"/>
    </w:p>
    <w:p>
      <w:pPr>
        <w:pStyle w:val="Heading2"/>
      </w:pPr>
      <w:bookmarkStart w:id="229" w:name="_Toc000229"/>
      <w:r>
        <w:rPr/>
        <w:t>6.1 Reports</w:t>
      </w:r>
      <w:bookmarkEnd w:id="229"/>
    </w:p>
    <w:p>
      <w:pPr>
        <w:pStyle w:val="Caption"/>
        <w:keepNext/>
        <w:spacing w:after="60"/>
      </w:pPr>
      <w:r>
        <w:rPr>
          <w:b/>
          <w:i w:val="0"/>
        </w:rPr>
        <w:t xml:space="preserve">Table 14: </w:t>
      </w:r>
      <w:r>
        <w:rPr/>
        <w:t>New Business reports (category New Business; KYC in Control &amp; Audit)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40"/>
        <w:gridCol w:w="2374"/>
        <w:gridCol w:w="3680"/>
        <w:gridCol w:w="2077"/>
      </w:tblGrid>
      <w:tr>
        <w:trPr>
          <w:tblHeader w:val="true"/>
          <w:cantSplit w:val="true"/>
        </w:trPr>
        <w:tc>
          <w:tcPr>
            <w:tcW w:type="dxa" w:w="1840"/>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374"/>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680"/>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2077"/>
            <w:shd w:val="clear" w:color="auto" w:fill="004EA8"/>
            <w:tcMar>
              <w:top w:w="50" w:type="dxa"/>
              <w:bottom w:w="50" w:type="dxa"/>
              <w:left w:w="90" w:type="dxa"/>
              <w:right w:w="90" w:type="dxa"/>
            </w:tcMar>
            <w:vAlign w:val="center"/>
          </w:tcPr>
          <w:p>
            <w:pPr>
              <w:pStyle w:val="BDOITableHeader"/>
            </w:pPr>
            <w:r>
              <w:rPr>
                <w:b/>
                <w:color w:val="FFFFFF"/>
                <w:sz w:val="17"/>
              </w:rPr>
              <w:t>Permission</w:t>
            </w:r>
          </w:p>
        </w:tc>
      </w:tr>
      <w:tr>
        <w:trPr>
          <w:cantSplit w:val="true"/>
        </w:trPr>
        <w:tc>
          <w:tcPr>
            <w:tcW w:type="dxa" w:w="1840"/>
            <w:tcMar>
              <w:top w:w="50" w:type="dxa"/>
              <w:bottom w:w="50" w:type="dxa"/>
              <w:left w:w="90" w:type="dxa"/>
              <w:right w:w="90" w:type="dxa"/>
            </w:tcMar>
          </w:tcPr>
          <w:p>
            <w:pPr>
              <w:pStyle w:val="BDOITable"/>
            </w:pPr>
            <w:r>
              <w:rPr>
                <w:sz w:val="17"/>
              </w:rPr>
              <w:t>NB-PLC-UPDATE</w:t>
            </w:r>
          </w:p>
        </w:tc>
        <w:tc>
          <w:tcPr>
            <w:tcW w:type="dxa" w:w="2374"/>
            <w:tcMar>
              <w:top w:w="50" w:type="dxa"/>
              <w:bottom w:w="50" w:type="dxa"/>
              <w:left w:w="90" w:type="dxa"/>
              <w:right w:w="90" w:type="dxa"/>
            </w:tcMar>
          </w:tcPr>
          <w:p>
            <w:pPr>
              <w:pStyle w:val="BDOITable"/>
            </w:pPr>
            <w:r>
              <w:rPr>
                <w:sz w:val="17"/>
              </w:rPr>
              <w:t>Placement Update Report</w:t>
            </w:r>
          </w:p>
        </w:tc>
        <w:tc>
          <w:tcPr>
            <w:tcW w:type="dxa" w:w="3680"/>
            <w:tcMar>
              <w:top w:w="50" w:type="dxa"/>
              <w:bottom w:w="50" w:type="dxa"/>
              <w:left w:w="90" w:type="dxa"/>
              <w:right w:w="90" w:type="dxa"/>
            </w:tcMar>
          </w:tcPr>
          <w:p>
            <w:pPr>
              <w:pStyle w:val="BDOITable"/>
            </w:pPr>
            <w:r>
              <w:rPr>
                <w:sz w:val="17"/>
              </w:rPr>
              <w:t>Placement status per account, individual (ARN) or collective by insurer (BRNB.011)</w:t>
            </w:r>
          </w:p>
        </w:tc>
        <w:tc>
          <w:tcPr>
            <w:tcW w:type="dxa" w:w="2077"/>
            <w:tcMar>
              <w:top w:w="50" w:type="dxa"/>
              <w:bottom w:w="50" w:type="dxa"/>
              <w:left w:w="90" w:type="dxa"/>
              <w:right w:w="90" w:type="dxa"/>
            </w:tcMar>
          </w:tcPr>
          <w:p>
            <w:pPr>
              <w:pStyle w:val="BDOITable"/>
            </w:pPr>
            <w:r>
              <w:rPr>
                <w:sz w:val="17"/>
              </w:rPr>
              <w:t>ACCOUNT_VIEW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NB-ACC-STATUS</w:t>
            </w:r>
          </w:p>
        </w:tc>
        <w:tc>
          <w:tcPr>
            <w:tcW w:type="dxa" w:w="2374"/>
            <w:tcMar>
              <w:top w:w="50" w:type="dxa"/>
              <w:bottom w:w="50" w:type="dxa"/>
              <w:left w:w="90" w:type="dxa"/>
              <w:right w:w="90" w:type="dxa"/>
            </w:tcMar>
            <w:shd w:val="clear" w:color="auto" w:fill="E5F5FF"/>
          </w:tcPr>
          <w:p>
            <w:pPr>
              <w:pStyle w:val="BDOITable"/>
            </w:pPr>
            <w:r>
              <w:rPr>
                <w:sz w:val="17"/>
              </w:rPr>
              <w:t>Account Status Report</w:t>
            </w:r>
          </w:p>
        </w:tc>
        <w:tc>
          <w:tcPr>
            <w:tcW w:type="dxa" w:w="3680"/>
            <w:tcMar>
              <w:top w:w="50" w:type="dxa"/>
              <w:bottom w:w="50" w:type="dxa"/>
              <w:left w:w="90" w:type="dxa"/>
              <w:right w:w="90" w:type="dxa"/>
            </w:tcMar>
            <w:shd w:val="clear" w:color="auto" w:fill="E5F5FF"/>
          </w:tcPr>
          <w:p>
            <w:pPr>
              <w:pStyle w:val="BDOITable"/>
            </w:pPr>
            <w:r>
              <w:rPr>
                <w:sz w:val="17"/>
              </w:rPr>
              <w:t>Stage, stage age, SLA due and breach, stalled, assignee; exceptions filter (BRNB.075, 115)</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NB-STAGE-OUTCOME</w:t>
            </w:r>
          </w:p>
        </w:tc>
        <w:tc>
          <w:tcPr>
            <w:tcW w:type="dxa" w:w="2374"/>
            <w:tcMar>
              <w:top w:w="50" w:type="dxa"/>
              <w:bottom w:w="50" w:type="dxa"/>
              <w:left w:w="90" w:type="dxa"/>
              <w:right w:w="90" w:type="dxa"/>
            </w:tcMar>
          </w:tcPr>
          <w:p>
            <w:pPr>
              <w:pStyle w:val="BDOITable"/>
            </w:pPr>
            <w:r>
              <w:rPr>
                <w:sz w:val="17"/>
              </w:rPr>
              <w:t>Successful and Fall-out Accounts per Stage</w:t>
            </w:r>
          </w:p>
        </w:tc>
        <w:tc>
          <w:tcPr>
            <w:tcW w:type="dxa" w:w="3680"/>
            <w:tcMar>
              <w:top w:w="50" w:type="dxa"/>
              <w:bottom w:w="50" w:type="dxa"/>
              <w:left w:w="90" w:type="dxa"/>
              <w:right w:w="90" w:type="dxa"/>
            </w:tcMar>
          </w:tcPr>
          <w:p>
            <w:pPr>
              <w:pStyle w:val="BDOITable"/>
            </w:pPr>
            <w:r>
              <w:rPr>
                <w:sz w:val="17"/>
              </w:rPr>
              <w:t>Entered, successful, returned, voided, cancelled, open per stage; bulk rejects and duplicate fall-outs (BRNB.075)</w:t>
            </w:r>
          </w:p>
        </w:tc>
        <w:tc>
          <w:tcPr>
            <w:tcW w:type="dxa" w:w="2077"/>
            <w:tcMar>
              <w:top w:w="50" w:type="dxa"/>
              <w:bottom w:w="50" w:type="dxa"/>
              <w:left w:w="90" w:type="dxa"/>
              <w:right w:w="90" w:type="dxa"/>
            </w:tcMar>
          </w:tcPr>
          <w:p>
            <w:pPr>
              <w:pStyle w:val="BDOITable"/>
            </w:pPr>
            <w:r>
              <w:rPr>
                <w:sz w:val="17"/>
              </w:rPr>
              <w:t>ACCOUNT_VIEW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NB-PLC-SUMMARY</w:t>
            </w:r>
          </w:p>
        </w:tc>
        <w:tc>
          <w:tcPr>
            <w:tcW w:type="dxa" w:w="2374"/>
            <w:tcMar>
              <w:top w:w="50" w:type="dxa"/>
              <w:bottom w:w="50" w:type="dxa"/>
              <w:left w:w="90" w:type="dxa"/>
              <w:right w:w="90" w:type="dxa"/>
            </w:tcMar>
            <w:shd w:val="clear" w:color="auto" w:fill="E5F5FF"/>
          </w:tcPr>
          <w:p>
            <w:pPr>
              <w:pStyle w:val="BDOITable"/>
            </w:pPr>
            <w:r>
              <w:rPr>
                <w:sz w:val="17"/>
              </w:rPr>
              <w:t>Placement Summary</w:t>
            </w:r>
          </w:p>
        </w:tc>
        <w:tc>
          <w:tcPr>
            <w:tcW w:type="dxa" w:w="3680"/>
            <w:tcMar>
              <w:top w:w="50" w:type="dxa"/>
              <w:bottom w:w="50" w:type="dxa"/>
              <w:left w:w="90" w:type="dxa"/>
              <w:right w:w="90" w:type="dxa"/>
            </w:tcMar>
            <w:shd w:val="clear" w:color="auto" w:fill="E5F5FF"/>
          </w:tcPr>
          <w:p>
            <w:pPr>
              <w:pStyle w:val="BDOITable"/>
            </w:pPr>
            <w:r>
              <w:rPr>
                <w:sz w:val="17"/>
              </w:rPr>
              <w:t>Slips, accounts, sent, resent, failed and queued e-mails, superseded per insurer and branch (BRNB.075)</w:t>
            </w:r>
          </w:p>
        </w:tc>
        <w:tc>
          <w:tcPr>
            <w:tcW w:type="dxa" w:w="2077"/>
            <w:tcMar>
              <w:top w:w="50" w:type="dxa"/>
              <w:bottom w:w="50" w:type="dxa"/>
              <w:left w:w="90" w:type="dxa"/>
              <w:right w:w="90" w:type="dxa"/>
            </w:tcMar>
            <w:shd w:val="clear" w:color="auto" w:fill="E5F5FF"/>
          </w:tcPr>
          <w:p>
            <w:pPr>
              <w:pStyle w:val="BDOITable"/>
            </w:pPr>
            <w:r>
              <w:rPr>
                <w:sz w:val="17"/>
              </w:rPr>
              <w:t>PLACEMENT_MANAGE</w:t>
            </w:r>
          </w:p>
        </w:tc>
      </w:tr>
      <w:tr>
        <w:trPr>
          <w:cantSplit w:val="true"/>
        </w:trPr>
        <w:tc>
          <w:tcPr>
            <w:tcW w:type="dxa" w:w="1840"/>
            <w:tcMar>
              <w:top w:w="50" w:type="dxa"/>
              <w:bottom w:w="50" w:type="dxa"/>
              <w:left w:w="90" w:type="dxa"/>
              <w:right w:w="90" w:type="dxa"/>
            </w:tcMar>
          </w:tcPr>
          <w:p>
            <w:pPr>
              <w:pStyle w:val="BDOITable"/>
            </w:pPr>
            <w:r>
              <w:rPr>
                <w:sz w:val="17"/>
              </w:rPr>
              <w:t>NB-CLPC-BILLING</w:t>
            </w:r>
          </w:p>
        </w:tc>
        <w:tc>
          <w:tcPr>
            <w:tcW w:type="dxa" w:w="2374"/>
            <w:tcMar>
              <w:top w:w="50" w:type="dxa"/>
              <w:bottom w:w="50" w:type="dxa"/>
              <w:left w:w="90" w:type="dxa"/>
              <w:right w:w="90" w:type="dxa"/>
            </w:tcMar>
          </w:tcPr>
          <w:p>
            <w:pPr>
              <w:pStyle w:val="BDOITable"/>
            </w:pPr>
            <w:r>
              <w:rPr>
                <w:sz w:val="17"/>
              </w:rPr>
              <w:t>CLPC Billing Report</w:t>
            </w:r>
          </w:p>
        </w:tc>
        <w:tc>
          <w:tcPr>
            <w:tcW w:type="dxa" w:w="3680"/>
            <w:tcMar>
              <w:top w:w="50" w:type="dxa"/>
              <w:bottom w:w="50" w:type="dxa"/>
              <w:left w:w="90" w:type="dxa"/>
              <w:right w:w="90" w:type="dxa"/>
            </w:tcMar>
          </w:tcPr>
          <w:p>
            <w:pPr>
              <w:pStyle w:val="BDOITable"/>
            </w:pPr>
            <w:r>
              <w:rPr>
                <w:sz w:val="17"/>
              </w:rPr>
              <w:t>CBG Fire accounts billed to CLPC with payment status (BRNB.067, 075)</w:t>
            </w:r>
          </w:p>
        </w:tc>
        <w:tc>
          <w:tcPr>
            <w:tcW w:type="dxa" w:w="2077"/>
            <w:tcMar>
              <w:top w:w="50" w:type="dxa"/>
              <w:bottom w:w="50" w:type="dxa"/>
              <w:left w:w="90" w:type="dxa"/>
              <w:right w:w="90" w:type="dxa"/>
            </w:tcMar>
          </w:tcPr>
          <w:p>
            <w:pPr>
              <w:pStyle w:val="BDOITable"/>
            </w:pPr>
            <w:r>
              <w:rPr>
                <w:sz w:val="17"/>
              </w:rPr>
              <w:t>BILLING_MANAGE</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NB-PAY-MATCH</w:t>
            </w:r>
          </w:p>
        </w:tc>
        <w:tc>
          <w:tcPr>
            <w:tcW w:type="dxa" w:w="2374"/>
            <w:tcMar>
              <w:top w:w="50" w:type="dxa"/>
              <w:bottom w:w="50" w:type="dxa"/>
              <w:left w:w="90" w:type="dxa"/>
              <w:right w:w="90" w:type="dxa"/>
            </w:tcMar>
            <w:shd w:val="clear" w:color="auto" w:fill="E5F5FF"/>
          </w:tcPr>
          <w:p>
            <w:pPr>
              <w:pStyle w:val="BDOITable"/>
            </w:pPr>
            <w:r>
              <w:rPr>
                <w:sz w:val="17"/>
              </w:rPr>
              <w:t>Matched and Unmatched Payments</w:t>
            </w:r>
          </w:p>
        </w:tc>
        <w:tc>
          <w:tcPr>
            <w:tcW w:type="dxa" w:w="3680"/>
            <w:tcMar>
              <w:top w:w="50" w:type="dxa"/>
              <w:bottom w:w="50" w:type="dxa"/>
              <w:left w:w="90" w:type="dxa"/>
              <w:right w:w="90" w:type="dxa"/>
            </w:tcMar>
            <w:shd w:val="clear" w:color="auto" w:fill="E5F5FF"/>
          </w:tcPr>
          <w:p>
            <w:pPr>
              <w:pStyle w:val="BDOITable"/>
            </w:pPr>
            <w:r>
              <w:rPr>
                <w:sz w:val="17"/>
              </w:rPr>
              <w:t>Payment report lines by match result (BRNB.068, 075)</w:t>
            </w:r>
          </w:p>
        </w:tc>
        <w:tc>
          <w:tcPr>
            <w:tcW w:type="dxa" w:w="2077"/>
            <w:tcMar>
              <w:top w:w="50" w:type="dxa"/>
              <w:bottom w:w="50" w:type="dxa"/>
              <w:left w:w="90" w:type="dxa"/>
              <w:right w:w="90" w:type="dxa"/>
            </w:tcMar>
            <w:shd w:val="clear" w:color="auto" w:fill="E5F5FF"/>
          </w:tcPr>
          <w:p>
            <w:pPr>
              <w:pStyle w:val="BDOITable"/>
            </w:pPr>
            <w:r>
              <w:rPr>
                <w:sz w:val="17"/>
              </w:rPr>
              <w:t>BILLING_MANAGE</w:t>
            </w:r>
          </w:p>
        </w:tc>
      </w:tr>
      <w:tr>
        <w:trPr>
          <w:cantSplit w:val="true"/>
        </w:trPr>
        <w:tc>
          <w:tcPr>
            <w:tcW w:type="dxa" w:w="1840"/>
            <w:tcMar>
              <w:top w:w="50" w:type="dxa"/>
              <w:bottom w:w="50" w:type="dxa"/>
              <w:left w:w="90" w:type="dxa"/>
              <w:right w:w="90" w:type="dxa"/>
            </w:tcMar>
          </w:tcPr>
          <w:p>
            <w:pPr>
              <w:pStyle w:val="BDOITable"/>
            </w:pPr>
            <w:r>
              <w:rPr>
                <w:sz w:val="17"/>
              </w:rPr>
              <w:t>NB-PRODUCTION</w:t>
            </w:r>
          </w:p>
        </w:tc>
        <w:tc>
          <w:tcPr>
            <w:tcW w:type="dxa" w:w="2374"/>
            <w:tcMar>
              <w:top w:w="50" w:type="dxa"/>
              <w:bottom w:w="50" w:type="dxa"/>
              <w:left w:w="90" w:type="dxa"/>
              <w:right w:w="90" w:type="dxa"/>
            </w:tcMar>
          </w:tcPr>
          <w:p>
            <w:pPr>
              <w:pStyle w:val="BDOITable"/>
            </w:pPr>
            <w:r>
              <w:rPr>
                <w:sz w:val="17"/>
              </w:rPr>
              <w:t>Production Statistics</w:t>
            </w:r>
          </w:p>
        </w:tc>
        <w:tc>
          <w:tcPr>
            <w:tcW w:type="dxa" w:w="3680"/>
            <w:tcMar>
              <w:top w:w="50" w:type="dxa"/>
              <w:bottom w:w="50" w:type="dxa"/>
              <w:left w:w="90" w:type="dxa"/>
              <w:right w:w="90" w:type="dxa"/>
            </w:tcMar>
          </w:tcPr>
          <w:p>
            <w:pPr>
              <w:pStyle w:val="BDOITable"/>
            </w:pPr>
            <w:r>
              <w:rPr>
                <w:sz w:val="17"/>
              </w:rPr>
              <w:t>Bookings, premium and commission against target by region, department, team or officer (BRNB.075)</w:t>
            </w:r>
          </w:p>
        </w:tc>
        <w:tc>
          <w:tcPr>
            <w:tcW w:type="dxa" w:w="2077"/>
            <w:tcMar>
              <w:top w:w="50" w:type="dxa"/>
              <w:bottom w:w="50" w:type="dxa"/>
              <w:left w:w="90" w:type="dxa"/>
              <w:right w:w="90" w:type="dxa"/>
            </w:tcMar>
          </w:tcPr>
          <w:p>
            <w:pPr>
              <w:pStyle w:val="BDOITable"/>
            </w:pPr>
            <w:r>
              <w:rPr>
                <w:sz w:val="17"/>
              </w:rPr>
              <w:t>WORK_ASSIGN</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NB-BOOKED-REG</w:t>
            </w:r>
          </w:p>
        </w:tc>
        <w:tc>
          <w:tcPr>
            <w:tcW w:type="dxa" w:w="2374"/>
            <w:tcMar>
              <w:top w:w="50" w:type="dxa"/>
              <w:bottom w:w="50" w:type="dxa"/>
              <w:left w:w="90" w:type="dxa"/>
              <w:right w:w="90" w:type="dxa"/>
            </w:tcMar>
            <w:shd w:val="clear" w:color="auto" w:fill="E5F5FF"/>
          </w:tcPr>
          <w:p>
            <w:pPr>
              <w:pStyle w:val="BDOITable"/>
            </w:pPr>
            <w:r>
              <w:rPr>
                <w:sz w:val="17"/>
              </w:rPr>
              <w:t>Booked Accounts Register</w:t>
            </w:r>
          </w:p>
        </w:tc>
        <w:tc>
          <w:tcPr>
            <w:tcW w:type="dxa" w:w="3680"/>
            <w:tcMar>
              <w:top w:w="50" w:type="dxa"/>
              <w:bottom w:w="50" w:type="dxa"/>
              <w:left w:w="90" w:type="dxa"/>
              <w:right w:w="90" w:type="dxa"/>
            </w:tcMar>
            <w:shd w:val="clear" w:color="auto" w:fill="E5F5FF"/>
          </w:tcPr>
          <w:p>
            <w:pPr>
              <w:pStyle w:val="BDOITable"/>
            </w:pPr>
            <w:r>
              <w:rPr>
                <w:sz w:val="17"/>
              </w:rPr>
              <w:t>Bookings, endorsements and cancellations by product line (BRNB.027, 108)</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NB-SI-REG</w:t>
            </w:r>
          </w:p>
        </w:tc>
        <w:tc>
          <w:tcPr>
            <w:tcW w:type="dxa" w:w="2374"/>
            <w:tcMar>
              <w:top w:w="50" w:type="dxa"/>
              <w:bottom w:w="50" w:type="dxa"/>
              <w:left w:w="90" w:type="dxa"/>
              <w:right w:w="90" w:type="dxa"/>
            </w:tcMar>
          </w:tcPr>
          <w:p>
            <w:pPr>
              <w:pStyle w:val="BDOITable"/>
            </w:pPr>
            <w:r>
              <w:rPr>
                <w:sz w:val="17"/>
              </w:rPr>
              <w:t>Service Invoice Register</w:t>
            </w:r>
          </w:p>
        </w:tc>
        <w:tc>
          <w:tcPr>
            <w:tcW w:type="dxa" w:w="3680"/>
            <w:tcMar>
              <w:top w:w="50" w:type="dxa"/>
              <w:bottom w:w="50" w:type="dxa"/>
              <w:left w:w="90" w:type="dxa"/>
              <w:right w:w="90" w:type="dxa"/>
            </w:tcMar>
          </w:tcPr>
          <w:p>
            <w:pPr>
              <w:pStyle w:val="BDOITable"/>
            </w:pPr>
            <w:r>
              <w:rPr>
                <w:sz w:val="17"/>
              </w:rPr>
              <w:t>Service invoices and credits with dispatch outcome (BRNB.100, 100b)</w:t>
            </w:r>
          </w:p>
        </w:tc>
        <w:tc>
          <w:tcPr>
            <w:tcW w:type="dxa" w:w="2077"/>
            <w:tcMar>
              <w:top w:w="50" w:type="dxa"/>
              <w:bottom w:w="50" w:type="dxa"/>
              <w:left w:w="90" w:type="dxa"/>
              <w:right w:w="90" w:type="dxa"/>
            </w:tcMar>
          </w:tcPr>
          <w:p>
            <w:pPr>
              <w:pStyle w:val="BDOITable"/>
            </w:pPr>
            <w:r>
              <w:rPr>
                <w:sz w:val="17"/>
              </w:rPr>
              <w:t>BOOKING_PROCESS</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NB-DISPATCH</w:t>
            </w:r>
          </w:p>
        </w:tc>
        <w:tc>
          <w:tcPr>
            <w:tcW w:type="dxa" w:w="2374"/>
            <w:tcMar>
              <w:top w:w="50" w:type="dxa"/>
              <w:bottom w:w="50" w:type="dxa"/>
              <w:left w:w="90" w:type="dxa"/>
              <w:right w:w="90" w:type="dxa"/>
            </w:tcMar>
            <w:shd w:val="clear" w:color="auto" w:fill="E5F5FF"/>
          </w:tcPr>
          <w:p>
            <w:pPr>
              <w:pStyle w:val="BDOITable"/>
            </w:pPr>
            <w:r>
              <w:rPr>
                <w:sz w:val="17"/>
              </w:rPr>
              <w:t>Insurance Advice and E-policy Dispatch</w:t>
            </w:r>
          </w:p>
        </w:tc>
        <w:tc>
          <w:tcPr>
            <w:tcW w:type="dxa" w:w="3680"/>
            <w:tcMar>
              <w:top w:w="50" w:type="dxa"/>
              <w:bottom w:w="50" w:type="dxa"/>
              <w:left w:w="90" w:type="dxa"/>
              <w:right w:w="90" w:type="dxa"/>
            </w:tcMar>
            <w:shd w:val="clear" w:color="auto" w:fill="E5F5FF"/>
          </w:tcPr>
          <w:p>
            <w:pPr>
              <w:pStyle w:val="BDOITable"/>
            </w:pPr>
            <w:r>
              <w:rPr>
                <w:sz w:val="17"/>
              </w:rPr>
              <w:t>Sent, failed and queued e-policies and advices with reasons (BRNB.078)</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NB-KYC-DUE</w:t>
            </w:r>
          </w:p>
        </w:tc>
        <w:tc>
          <w:tcPr>
            <w:tcW w:type="dxa" w:w="2374"/>
            <w:tcMar>
              <w:top w:w="50" w:type="dxa"/>
              <w:bottom w:w="50" w:type="dxa"/>
              <w:left w:w="90" w:type="dxa"/>
              <w:right w:w="90" w:type="dxa"/>
            </w:tcMar>
          </w:tcPr>
          <w:p>
            <w:pPr>
              <w:pStyle w:val="BDOITable"/>
            </w:pPr>
            <w:r>
              <w:rPr>
                <w:sz w:val="17"/>
              </w:rPr>
              <w:t>KYC Reviews Due</w:t>
            </w:r>
          </w:p>
        </w:tc>
        <w:tc>
          <w:tcPr>
            <w:tcW w:type="dxa" w:w="3680"/>
            <w:tcMar>
              <w:top w:w="50" w:type="dxa"/>
              <w:bottom w:w="50" w:type="dxa"/>
              <w:left w:w="90" w:type="dxa"/>
              <w:right w:w="90" w:type="dxa"/>
            </w:tcMar>
          </w:tcPr>
          <w:p>
            <w:pPr>
              <w:pStyle w:val="BDOITable"/>
            </w:pPr>
            <w:r>
              <w:rPr>
                <w:sz w:val="17"/>
              </w:rPr>
              <w:t>Clients due for KYC review (BRNB.110)</w:t>
            </w:r>
          </w:p>
        </w:tc>
        <w:tc>
          <w:tcPr>
            <w:tcW w:type="dxa" w:w="2077"/>
            <w:tcMar>
              <w:top w:w="50" w:type="dxa"/>
              <w:bottom w:w="50" w:type="dxa"/>
              <w:left w:w="90" w:type="dxa"/>
              <w:right w:w="90" w:type="dxa"/>
            </w:tcMar>
          </w:tcPr>
          <w:p>
            <w:pPr>
              <w:pStyle w:val="BDOITable"/>
            </w:pPr>
            <w:r>
              <w:rPr>
                <w:sz w:val="17"/>
              </w:rPr>
              <w:t>CLIENT_VIEW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CTL-AUDIT</w:t>
            </w:r>
          </w:p>
        </w:tc>
        <w:tc>
          <w:tcPr>
            <w:tcW w:type="dxa" w:w="2374"/>
            <w:tcMar>
              <w:top w:w="50" w:type="dxa"/>
              <w:bottom w:w="50" w:type="dxa"/>
              <w:left w:w="90" w:type="dxa"/>
              <w:right w:w="90" w:type="dxa"/>
            </w:tcMar>
            <w:shd w:val="clear" w:color="auto" w:fill="E5F5FF"/>
          </w:tcPr>
          <w:p>
            <w:pPr>
              <w:pStyle w:val="BDOITable"/>
            </w:pPr>
            <w:r>
              <w:rPr>
                <w:sz w:val="17"/>
              </w:rPr>
              <w:t>Audit Trail report</w:t>
            </w:r>
          </w:p>
        </w:tc>
        <w:tc>
          <w:tcPr>
            <w:tcW w:type="dxa" w:w="3680"/>
            <w:tcMar>
              <w:top w:w="50" w:type="dxa"/>
              <w:bottom w:w="50" w:type="dxa"/>
              <w:left w:w="90" w:type="dxa"/>
              <w:right w:w="90" w:type="dxa"/>
            </w:tcMar>
            <w:shd w:val="clear" w:color="auto" w:fill="E5F5FF"/>
          </w:tcPr>
          <w:p>
            <w:pPr>
              <w:pStyle w:val="BDOITable"/>
            </w:pPr>
            <w:r>
              <w:rPr>
                <w:sz w:val="17"/>
              </w:rPr>
              <w:t>Audit rows by date, user, entity (BRNB.086, 089)</w:t>
            </w:r>
          </w:p>
        </w:tc>
        <w:tc>
          <w:tcPr>
            <w:tcW w:type="dxa" w:w="2077"/>
            <w:tcMar>
              <w:top w:w="50" w:type="dxa"/>
              <w:bottom w:w="50" w:type="dxa"/>
              <w:left w:w="90" w:type="dxa"/>
              <w:right w:w="90" w:type="dxa"/>
            </w:tcMar>
            <w:shd w:val="clear" w:color="auto" w:fill="E5F5FF"/>
          </w:tcPr>
          <w:p>
            <w:pPr>
              <w:pStyle w:val="BDOITable"/>
            </w:pPr>
            <w:r>
              <w:rPr>
                <w:sz w:val="17"/>
              </w:rPr>
              <w:t>AUDIT_VIEW</w:t>
            </w:r>
          </w:p>
        </w:tc>
      </w:tr>
    </w:tbl>
    <w:p>
      <w:pPr>
        <w:pStyle w:val="BDOISpacer"/>
      </w:pPr>
    </w:p>
    <w:p>
      <w:r>
        <w:rPr/>
        <w:t>Every report takes the company and a date range (default from the start of the month to today), exports to PDF, XLSX, ODS, CSV and XML, prints with the metadata header, and supports saved variants. The columns of NB-PLC-UPDATE, NB-KYC-DUE and NB-DISPATCH are in FR-NB-121, 038 and 106.</w:t>
      </w:r>
    </w:p>
    <w:p>
      <w:pPr>
        <w:pStyle w:val="Caption"/>
        <w:keepNext/>
        <w:spacing w:after="60"/>
      </w:pPr>
      <w:r>
        <w:rPr>
          <w:b/>
          <w:i w:val="0"/>
        </w:rPr>
        <w:t xml:space="preserve">Table 15: </w:t>
      </w:r>
      <w:r>
        <w:rPr/>
        <w:t>Parameters and columns of the other New Business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523"/>
        <w:gridCol w:w="552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Parameters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6"/>
              </w:rPr>
              <w:t>Columns</w:t>
            </w:r>
          </w:p>
        </w:tc>
      </w:tr>
      <w:tr>
        <w:trPr>
          <w:cantSplit w:val="true"/>
        </w:trPr>
        <w:tc>
          <w:tcPr>
            <w:tcW w:type="dxa" w:w="1922"/>
            <w:tcMar>
              <w:top w:w="50" w:type="dxa"/>
              <w:bottom w:w="50" w:type="dxa"/>
              <w:left w:w="90" w:type="dxa"/>
              <w:right w:w="90" w:type="dxa"/>
            </w:tcMar>
          </w:tcPr>
          <w:p>
            <w:pPr>
              <w:pStyle w:val="BDOITable"/>
            </w:pPr>
            <w:r>
              <w:rPr>
                <w:sz w:val="16"/>
              </w:rPr>
              <w:t>NB-ACC-STATUS</w:t>
            </w:r>
          </w:p>
        </w:tc>
        <w:tc>
          <w:tcPr>
            <w:tcW w:type="dxa" w:w="2523"/>
            <w:tcMar>
              <w:top w:w="50" w:type="dxa"/>
              <w:bottom w:w="50" w:type="dxa"/>
              <w:left w:w="90" w:type="dxa"/>
              <w:right w:w="90" w:type="dxa"/>
            </w:tcMar>
          </w:tcPr>
          <w:p>
            <w:pPr>
              <w:pStyle w:val="BDOITable"/>
            </w:pPr>
            <w:r>
              <w:rPr>
                <w:sz w:val="16"/>
              </w:rPr>
              <w:t>Status; Exceptions (all, breach, stalled); Account Officer</w:t>
            </w:r>
          </w:p>
        </w:tc>
        <w:tc>
          <w:tcPr>
            <w:tcW w:type="dxa" w:w="5527"/>
            <w:tcMar>
              <w:top w:w="50" w:type="dxa"/>
              <w:bottom w:w="50" w:type="dxa"/>
              <w:left w:w="90" w:type="dxa"/>
              <w:right w:w="90" w:type="dxa"/>
            </w:tcMar>
          </w:tcPr>
          <w:p>
            <w:pPr>
              <w:pStyle w:val="BDOITable"/>
            </w:pPr>
            <w:r>
              <w:rPr>
                <w:sz w:val="16"/>
              </w:rPr>
              <w:t>Grouped by stage - ARN, Client, Product, Officer, In Stage Since, Age (days), SLA Due, SLA Breached, Stalled, Assignee</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NB-STAGE-OUTCOME</w:t>
            </w:r>
          </w:p>
        </w:tc>
        <w:tc>
          <w:tcPr>
            <w:tcW w:type="dxa" w:w="2523"/>
            <w:tcMar>
              <w:top w:w="50" w:type="dxa"/>
              <w:bottom w:w="50" w:type="dxa"/>
              <w:left w:w="90" w:type="dxa"/>
              <w:right w:w="90" w:type="dxa"/>
            </w:tcMar>
            <w:shd w:val="clear" w:color="auto" w:fill="E5F5FF"/>
          </w:tcPr>
          <w:p>
            <w:pPr>
              <w:pStyle w:val="BDOITable"/>
            </w:pPr>
            <w:r>
              <w:rPr>
                <w:sz w:val="16"/>
              </w:rPr>
              <w:t>-</w:t>
            </w:r>
          </w:p>
        </w:tc>
        <w:tc>
          <w:tcPr>
            <w:tcW w:type="dxa" w:w="5527"/>
            <w:tcMar>
              <w:top w:w="50" w:type="dxa"/>
              <w:bottom w:w="50" w:type="dxa"/>
              <w:left w:w="90" w:type="dxa"/>
              <w:right w:w="90" w:type="dxa"/>
            </w:tcMar>
            <w:shd w:val="clear" w:color="auto" w:fill="E5F5FF"/>
          </w:tcPr>
          <w:p>
            <w:pPr>
              <w:pStyle w:val="BDOITable"/>
            </w:pPr>
            <w:r>
              <w:rPr>
                <w:sz w:val="16"/>
              </w:rPr>
              <w:t>Grouped by section - Stage / Upload, Entered / Rows, Successful, Returned, Voided, Cancelled, Rejected, Duplicate Fall-outs, Open Now</w:t>
            </w:r>
          </w:p>
        </w:tc>
      </w:tr>
      <w:tr>
        <w:trPr>
          <w:cantSplit w:val="true"/>
        </w:trPr>
        <w:tc>
          <w:tcPr>
            <w:tcW w:type="dxa" w:w="1922"/>
            <w:tcMar>
              <w:top w:w="50" w:type="dxa"/>
              <w:bottom w:w="50" w:type="dxa"/>
              <w:left w:w="90" w:type="dxa"/>
              <w:right w:w="90" w:type="dxa"/>
            </w:tcMar>
          </w:tcPr>
          <w:p>
            <w:pPr>
              <w:pStyle w:val="BDOITable"/>
            </w:pPr>
            <w:r>
              <w:rPr>
                <w:sz w:val="16"/>
              </w:rPr>
              <w:t>NB-PLC-SUMMARY</w:t>
            </w:r>
          </w:p>
        </w:tc>
        <w:tc>
          <w:tcPr>
            <w:tcW w:type="dxa" w:w="2523"/>
            <w:tcMar>
              <w:top w:w="50" w:type="dxa"/>
              <w:bottom w:w="50" w:type="dxa"/>
              <w:left w:w="90" w:type="dxa"/>
              <w:right w:w="90" w:type="dxa"/>
            </w:tcMar>
          </w:tcPr>
          <w:p>
            <w:pPr>
              <w:pStyle w:val="BDOITable"/>
            </w:pPr>
            <w:r>
              <w:rPr>
                <w:sz w:val="16"/>
              </w:rPr>
              <w:t>-</w:t>
            </w:r>
          </w:p>
        </w:tc>
        <w:tc>
          <w:tcPr>
            <w:tcW w:type="dxa" w:w="5527"/>
            <w:tcMar>
              <w:top w:w="50" w:type="dxa"/>
              <w:bottom w:w="50" w:type="dxa"/>
              <w:left w:w="90" w:type="dxa"/>
              <w:right w:w="90" w:type="dxa"/>
            </w:tcMar>
          </w:tcPr>
          <w:p>
            <w:pPr>
              <w:pStyle w:val="BDOITable"/>
            </w:pPr>
            <w:r>
              <w:rPr>
                <w:sz w:val="16"/>
              </w:rPr>
              <w:t>Insurer, Branch, Slips, Accounts, Sent, Resent, Failed E-mails, Queued E-mails, Superseded</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NB-CLPC-BILLING</w:t>
            </w:r>
          </w:p>
        </w:tc>
        <w:tc>
          <w:tcPr>
            <w:tcW w:type="dxa" w:w="2523"/>
            <w:tcMar>
              <w:top w:w="50" w:type="dxa"/>
              <w:bottom w:w="50" w:type="dxa"/>
              <w:left w:w="90" w:type="dxa"/>
              <w:right w:w="90" w:type="dxa"/>
            </w:tcMar>
            <w:shd w:val="clear" w:color="auto" w:fill="E5F5FF"/>
          </w:tcPr>
          <w:p>
            <w:pPr>
              <w:pStyle w:val="BDOITable"/>
            </w:pPr>
            <w:r>
              <w:rPr>
                <w:sz w:val="16"/>
              </w:rPr>
              <w:t>Payment Status (all, billed, paid, unpaid)</w:t>
            </w:r>
          </w:p>
        </w:tc>
        <w:tc>
          <w:tcPr>
            <w:tcW w:type="dxa" w:w="5527"/>
            <w:tcMar>
              <w:top w:w="50" w:type="dxa"/>
              <w:bottom w:w="50" w:type="dxa"/>
              <w:left w:w="90" w:type="dxa"/>
              <w:right w:w="90" w:type="dxa"/>
            </w:tcMar>
            <w:shd w:val="clear" w:color="auto" w:fill="E5F5FF"/>
          </w:tcPr>
          <w:p>
            <w:pPr>
              <w:pStyle w:val="BDOITable"/>
            </w:pPr>
            <w:r>
              <w:rPr>
                <w:sz w:val="16"/>
              </w:rPr>
              <w:t>Grouped by billing batch - ARN, PN No., Loan Application No., Borrower, Originating Unit, BDOI Location, Booking Date, Premium, Amortised, Payment</w:t>
            </w:r>
          </w:p>
        </w:tc>
      </w:tr>
      <w:tr>
        <w:trPr>
          <w:cantSplit w:val="true"/>
        </w:trPr>
        <w:tc>
          <w:tcPr>
            <w:tcW w:type="dxa" w:w="1922"/>
            <w:tcMar>
              <w:top w:w="50" w:type="dxa"/>
              <w:bottom w:w="50" w:type="dxa"/>
              <w:left w:w="90" w:type="dxa"/>
              <w:right w:w="90" w:type="dxa"/>
            </w:tcMar>
          </w:tcPr>
          <w:p>
            <w:pPr>
              <w:pStyle w:val="BDOITable"/>
            </w:pPr>
            <w:r>
              <w:rPr>
                <w:sz w:val="16"/>
              </w:rPr>
              <w:t>NB-PAY-MATCH</w:t>
            </w:r>
          </w:p>
        </w:tc>
        <w:tc>
          <w:tcPr>
            <w:tcW w:type="dxa" w:w="2523"/>
            <w:tcMar>
              <w:top w:w="50" w:type="dxa"/>
              <w:bottom w:w="50" w:type="dxa"/>
              <w:left w:w="90" w:type="dxa"/>
              <w:right w:w="90" w:type="dxa"/>
            </w:tcMar>
          </w:tcPr>
          <w:p>
            <w:pPr>
              <w:pStyle w:val="BDOITable"/>
            </w:pPr>
            <w:r>
              <w:rPr>
                <w:sz w:val="16"/>
              </w:rPr>
              <w:t>Match Result (all, matched, unmatched, ambiguous, unpaid)</w:t>
            </w:r>
          </w:p>
        </w:tc>
        <w:tc>
          <w:tcPr>
            <w:tcW w:type="dxa" w:w="5527"/>
            <w:tcMar>
              <w:top w:w="50" w:type="dxa"/>
              <w:bottom w:w="50" w:type="dxa"/>
              <w:left w:w="90" w:type="dxa"/>
              <w:right w:w="90" w:type="dxa"/>
            </w:tcMar>
          </w:tcPr>
          <w:p>
            <w:pPr>
              <w:pStyle w:val="BDOITable"/>
            </w:pPr>
            <w:r>
              <w:rPr>
                <w:sz w:val="16"/>
              </w:rPr>
              <w:t>Grouped by result - Payment Report, Kind, Report Status, Reference, Paid, Amount, Paid On, ARN, Manual Match, Applied, Message, Row</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NB-PRODUCTION</w:t>
            </w:r>
          </w:p>
        </w:tc>
        <w:tc>
          <w:tcPr>
            <w:tcW w:type="dxa" w:w="2523"/>
            <w:tcMar>
              <w:top w:w="50" w:type="dxa"/>
              <w:bottom w:w="50" w:type="dxa"/>
              <w:left w:w="90" w:type="dxa"/>
              <w:right w:w="90" w:type="dxa"/>
            </w:tcMar>
            <w:shd w:val="clear" w:color="auto" w:fill="E5F5FF"/>
          </w:tcPr>
          <w:p>
            <w:pPr>
              <w:pStyle w:val="BDOITable"/>
            </w:pPr>
            <w:r>
              <w:rPr>
                <w:sz w:val="16"/>
              </w:rPr>
              <w:t>Sales Unit Level</w:t>
            </w:r>
          </w:p>
        </w:tc>
        <w:tc>
          <w:tcPr>
            <w:tcW w:type="dxa" w:w="5527"/>
            <w:tcMar>
              <w:top w:w="50" w:type="dxa"/>
              <w:bottom w:w="50" w:type="dxa"/>
              <w:left w:w="90" w:type="dxa"/>
              <w:right w:w="90" w:type="dxa"/>
            </w:tcMar>
            <w:shd w:val="clear" w:color="auto" w:fill="E5F5FF"/>
          </w:tcPr>
          <w:p>
            <w:pPr>
              <w:pStyle w:val="BDOITable"/>
            </w:pPr>
            <w:r>
              <w:rPr>
                <w:sz w:val="16"/>
              </w:rPr>
              <w:t>Unit, Name, Bookings, Target Bookings, Premium, Target Premium, Achievement, Commission, Target Commission</w:t>
            </w:r>
          </w:p>
        </w:tc>
      </w:tr>
      <w:tr>
        <w:trPr>
          <w:cantSplit w:val="true"/>
        </w:trPr>
        <w:tc>
          <w:tcPr>
            <w:tcW w:type="dxa" w:w="1922"/>
            <w:tcMar>
              <w:top w:w="50" w:type="dxa"/>
              <w:bottom w:w="50" w:type="dxa"/>
              <w:left w:w="90" w:type="dxa"/>
              <w:right w:w="90" w:type="dxa"/>
            </w:tcMar>
          </w:tcPr>
          <w:p>
            <w:pPr>
              <w:pStyle w:val="BDOITable"/>
            </w:pPr>
            <w:r>
              <w:rPr>
                <w:sz w:val="16"/>
              </w:rPr>
              <w:t>NB-BOOKED-REG</w:t>
            </w:r>
          </w:p>
        </w:tc>
        <w:tc>
          <w:tcPr>
            <w:tcW w:type="dxa" w:w="2523"/>
            <w:tcMar>
              <w:top w:w="50" w:type="dxa"/>
              <w:bottom w:w="50" w:type="dxa"/>
              <w:left w:w="90" w:type="dxa"/>
              <w:right w:w="90" w:type="dxa"/>
            </w:tcMar>
          </w:tcPr>
          <w:p>
            <w:pPr>
              <w:pStyle w:val="BDOITable"/>
            </w:pPr>
            <w:r>
              <w:rPr>
                <w:sz w:val="16"/>
              </w:rPr>
              <w:t>Insurer Code</w:t>
            </w:r>
          </w:p>
        </w:tc>
        <w:tc>
          <w:tcPr>
            <w:tcW w:type="dxa" w:w="5527"/>
            <w:tcMar>
              <w:top w:w="50" w:type="dxa"/>
              <w:bottom w:w="50" w:type="dxa"/>
              <w:left w:w="90" w:type="dxa"/>
              <w:right w:w="90" w:type="dxa"/>
            </w:tcMar>
          </w:tcPr>
          <w:p>
            <w:pPr>
              <w:pStyle w:val="BDOITable"/>
            </w:pPr>
            <w:r>
              <w:rPr>
                <w:sz w:val="16"/>
              </w:rPr>
              <w:t>Grouped by product line - Booking Date, Invoice No., ARN, Client, Insurer, Product, Policy No., Transaction, NB / Renewal, Basic Premium, Taxes &amp; Charges, Gross Premium, Commission, VAT on Commission, Cost Center, Officer, Incentive, Direct Payment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NB-SI-REG</w:t>
            </w:r>
          </w:p>
        </w:tc>
        <w:tc>
          <w:tcPr>
            <w:tcW w:type="dxa" w:w="2523"/>
            <w:tcMar>
              <w:top w:w="50" w:type="dxa"/>
              <w:bottom w:w="50" w:type="dxa"/>
              <w:left w:w="90" w:type="dxa"/>
              <w:right w:w="90" w:type="dxa"/>
            </w:tcMar>
            <w:shd w:val="clear" w:color="auto" w:fill="E5F5FF"/>
          </w:tcPr>
          <w:p>
            <w:pPr>
              <w:pStyle w:val="BDOITable"/>
            </w:pPr>
            <w:r>
              <w:rPr>
                <w:sz w:val="16"/>
              </w:rPr>
              <w:t>Dispatch (all, not sent, queued, sent, failed)</w:t>
            </w:r>
          </w:p>
        </w:tc>
        <w:tc>
          <w:tcPr>
            <w:tcW w:type="dxa" w:w="5527"/>
            <w:tcMar>
              <w:top w:w="50" w:type="dxa"/>
              <w:bottom w:w="50" w:type="dxa"/>
              <w:left w:w="90" w:type="dxa"/>
              <w:right w:w="90" w:type="dxa"/>
            </w:tcMar>
            <w:shd w:val="clear" w:color="auto" w:fill="E5F5FF"/>
          </w:tcPr>
          <w:p>
            <w:pPr>
              <w:pStyle w:val="BDOITable"/>
            </w:pPr>
            <w:r>
              <w:rPr>
                <w:sz w:val="16"/>
              </w:rPr>
              <w:t>Grouped by invoice type - Service Invoice, Issue Date, Kind, Booked Invoice, ARN, Recipient, Commission, VAT, Withholding Tax, Net Amount, Dispatch, Failure Reason, Credit Of</w:t>
            </w:r>
          </w:p>
        </w:tc>
      </w:tr>
    </w:tbl>
    <w:p>
      <w:pPr>
        <w:pStyle w:val="BDOISpacer"/>
      </w:pPr>
    </w:p>
    <w:p>
      <w:pPr>
        <w:pStyle w:val="Heading2"/>
      </w:pPr>
      <w:bookmarkStart w:id="230" w:name="_Toc000230"/>
      <w:r>
        <w:rPr/>
        <w:t>6.2 Documents</w:t>
      </w:r>
      <w:bookmarkEnd w:id="230"/>
    </w:p>
    <w:p>
      <w:r>
        <w:rPr/>
        <w:t>Documents are generated from versioned templates (FR-NB-004). The layouts are the build's drafts; BDOI's layouts replace them when provided (Q03).</w:t>
      </w:r>
    </w:p>
    <w:p>
      <w:pPr>
        <w:pStyle w:val="Caption"/>
        <w:keepNext/>
        <w:spacing w:after="60"/>
      </w:pPr>
      <w:r>
        <w:rPr>
          <w:b/>
          <w:i w:val="0"/>
        </w:rPr>
        <w:t xml:space="preserve">Table 16: </w:t>
      </w:r>
      <w:r>
        <w:rPr/>
        <w:t>New Business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922"/>
        <w:gridCol w:w="576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QUOTATION_LETTER, QUOTATION_TERMS</w:t>
            </w:r>
          </w:p>
        </w:tc>
        <w:tc>
          <w:tcPr>
            <w:tcW w:type="dxa" w:w="1922"/>
            <w:tcMar>
              <w:top w:w="50" w:type="dxa"/>
              <w:bottom w:w="50" w:type="dxa"/>
              <w:left w:w="90" w:type="dxa"/>
              <w:right w:w="90" w:type="dxa"/>
            </w:tcMar>
          </w:tcPr>
          <w:p>
            <w:pPr>
              <w:pStyle w:val="BDOITable"/>
            </w:pPr>
            <w:r>
              <w:rPr>
                <w:sz w:val="17"/>
              </w:rPr>
              <w:t>PDF and Excel schedule, protected</w:t>
            </w:r>
          </w:p>
        </w:tc>
        <w:tc>
          <w:tcPr>
            <w:tcW w:type="dxa" w:w="5767"/>
            <w:tcMar>
              <w:top w:w="50" w:type="dxa"/>
              <w:bottom w:w="50" w:type="dxa"/>
              <w:left w:w="90" w:type="dxa"/>
              <w:right w:w="90" w:type="dxa"/>
            </w:tcMar>
          </w:tcPr>
          <w:p>
            <w:pPr>
              <w:pStyle w:val="BDOITable"/>
            </w:pPr>
            <w:r>
              <w:rPr>
                <w:sz w:val="17"/>
              </w:rPr>
              <w:t>Insurance quotation - client, product, insurer, period, validity, items with sums insured, premium breakdown, terms and conditions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QUOTATION_SLIP</w:t>
            </w:r>
          </w:p>
        </w:tc>
        <w:tc>
          <w:tcPr>
            <w:tcW w:type="dxa" w:w="1922"/>
            <w:tcMar>
              <w:top w:w="50" w:type="dxa"/>
              <w:bottom w:w="50" w:type="dxa"/>
              <w:left w:w="90" w:type="dxa"/>
              <w:right w:w="90" w:type="dxa"/>
            </w:tcMar>
            <w:shd w:val="clear" w:color="auto" w:fill="E5F5FF"/>
          </w:tcPr>
          <w:p>
            <w:pPr>
              <w:pStyle w:val="BDOITable"/>
            </w:pPr>
            <w:r>
              <w:rPr>
                <w:sz w:val="17"/>
              </w:rPr>
              <w:t>PDF, one per insurer, protected</w:t>
            </w:r>
          </w:p>
        </w:tc>
        <w:tc>
          <w:tcPr>
            <w:tcW w:type="dxa" w:w="5767"/>
            <w:tcMar>
              <w:top w:w="50" w:type="dxa"/>
              <w:bottom w:w="50" w:type="dxa"/>
              <w:left w:w="90" w:type="dxa"/>
              <w:right w:w="90" w:type="dxa"/>
            </w:tcMar>
            <w:shd w:val="clear" w:color="auto" w:fill="E5F5FF"/>
          </w:tcPr>
          <w:p>
            <w:pPr>
              <w:pStyle w:val="BDOITable"/>
            </w:pPr>
            <w:r>
              <w:rPr>
                <w:sz w:val="17"/>
              </w:rPr>
              <w:t>QS number, PRF and ARN, risk details and items, period, reply date, comment</w:t>
            </w:r>
          </w:p>
        </w:tc>
      </w:tr>
      <w:tr>
        <w:trPr>
          <w:cantSplit w:val="true"/>
        </w:trPr>
        <w:tc>
          <w:tcPr>
            <w:tcW w:type="dxa" w:w="2283"/>
            <w:tcMar>
              <w:top w:w="50" w:type="dxa"/>
              <w:bottom w:w="50" w:type="dxa"/>
              <w:left w:w="90" w:type="dxa"/>
              <w:right w:w="90" w:type="dxa"/>
            </w:tcMar>
          </w:tcPr>
          <w:p>
            <w:pPr>
              <w:pStyle w:val="BDOITable"/>
            </w:pPr>
            <w:r>
              <w:rPr>
                <w:sz w:val="17"/>
              </w:rPr>
              <w:t>Comparative table</w:t>
            </w:r>
          </w:p>
        </w:tc>
        <w:tc>
          <w:tcPr>
            <w:tcW w:type="dxa" w:w="1922"/>
            <w:tcMar>
              <w:top w:w="50" w:type="dxa"/>
              <w:bottom w:w="50" w:type="dxa"/>
              <w:left w:w="90" w:type="dxa"/>
              <w:right w:w="90" w:type="dxa"/>
            </w:tcMar>
          </w:tcPr>
          <w:p>
            <w:pPr>
              <w:pStyle w:val="BDOITable"/>
            </w:pPr>
            <w:r>
              <w:rPr>
                <w:sz w:val="17"/>
              </w:rPr>
              <w:t>PDF and Excel</w:t>
            </w:r>
          </w:p>
        </w:tc>
        <w:tc>
          <w:tcPr>
            <w:tcW w:type="dxa" w:w="5767"/>
            <w:tcMar>
              <w:top w:w="50" w:type="dxa"/>
              <w:bottom w:w="50" w:type="dxa"/>
              <w:left w:w="90" w:type="dxa"/>
              <w:right w:w="90" w:type="dxa"/>
            </w:tcMar>
          </w:tcPr>
          <w:p>
            <w:pPr>
              <w:pStyle w:val="BDOITable"/>
            </w:pPr>
            <w:r>
              <w:rPr>
                <w:sz w:val="17"/>
              </w:rPr>
              <w:t>One row per insurer - response, premium, rate, deductibles, conditions, validity, remarks; lowest premium and recommended flags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PROPOSAL_SLIP</w:t>
            </w:r>
          </w:p>
        </w:tc>
        <w:tc>
          <w:tcPr>
            <w:tcW w:type="dxa" w:w="1922"/>
            <w:tcMar>
              <w:top w:w="50" w:type="dxa"/>
              <w:bottom w:w="50" w:type="dxa"/>
              <w:left w:w="90" w:type="dxa"/>
              <w:right w:w="90" w:type="dxa"/>
            </w:tcMar>
            <w:shd w:val="clear" w:color="auto" w:fill="E5F5FF"/>
          </w:tcPr>
          <w:p>
            <w:pPr>
              <w:pStyle w:val="BDOITable"/>
            </w:pPr>
            <w:r>
              <w:rPr>
                <w:sz w:val="17"/>
              </w:rPr>
              <w:t>PDF, versioned</w:t>
            </w:r>
          </w:p>
        </w:tc>
        <w:tc>
          <w:tcPr>
            <w:tcW w:type="dxa" w:w="5767"/>
            <w:tcMar>
              <w:top w:w="50" w:type="dxa"/>
              <w:bottom w:w="50" w:type="dxa"/>
              <w:left w:w="90" w:type="dxa"/>
              <w:right w:w="90" w:type="dxa"/>
            </w:tcMar>
            <w:shd w:val="clear" w:color="auto" w:fill="E5F5FF"/>
          </w:tcPr>
          <w:p>
            <w:pPr>
              <w:pStyle w:val="BDOITable"/>
            </w:pPr>
            <w:r>
              <w:rPr>
                <w:sz w:val="17"/>
              </w:rPr>
              <w:t>PS number and version, chosen insurer, terms of the quotation slip and the insurer's terms</w:t>
            </w:r>
          </w:p>
        </w:tc>
      </w:tr>
      <w:tr>
        <w:trPr>
          <w:cantSplit w:val="true"/>
        </w:trPr>
        <w:tc>
          <w:tcPr>
            <w:tcW w:type="dxa" w:w="2283"/>
            <w:tcMar>
              <w:top w:w="50" w:type="dxa"/>
              <w:bottom w:w="50" w:type="dxa"/>
              <w:left w:w="90" w:type="dxa"/>
              <w:right w:w="90" w:type="dxa"/>
            </w:tcMar>
          </w:tcPr>
          <w:p>
            <w:pPr>
              <w:pStyle w:val="BDOITable"/>
            </w:pPr>
            <w:r>
              <w:rPr>
                <w:sz w:val="17"/>
              </w:rPr>
              <w:t>PLACEMENT_SLIP</w:t>
            </w:r>
          </w:p>
        </w:tc>
        <w:tc>
          <w:tcPr>
            <w:tcW w:type="dxa" w:w="1922"/>
            <w:tcMar>
              <w:top w:w="50" w:type="dxa"/>
              <w:bottom w:w="50" w:type="dxa"/>
              <w:left w:w="90" w:type="dxa"/>
              <w:right w:w="90" w:type="dxa"/>
            </w:tcMar>
          </w:tcPr>
          <w:p>
            <w:pPr>
              <w:pStyle w:val="BDOITable"/>
            </w:pPr>
            <w:r>
              <w:rPr>
                <w:sz w:val="17"/>
              </w:rPr>
              <w:t>PDF and Excel per insurer branch</w:t>
            </w:r>
          </w:p>
        </w:tc>
        <w:tc>
          <w:tcPr>
            <w:tcW w:type="dxa" w:w="5767"/>
            <w:tcMar>
              <w:top w:w="50" w:type="dxa"/>
              <w:bottom w:w="50" w:type="dxa"/>
              <w:left w:w="90" w:type="dxa"/>
              <w:right w:w="90" w:type="dxa"/>
            </w:tcMar>
          </w:tcPr>
          <w:p>
            <w:pPr>
              <w:pStyle w:val="BDOITable"/>
            </w:pPr>
            <w:r>
              <w:rPr>
                <w:sz w:val="17"/>
              </w:rPr>
              <w:t>Slip number and version, insurer branch, accounts with ARN, client, items, sums insured, premium, period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HOLD_COVER_REQUEST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767"/>
            <w:tcMar>
              <w:top w:w="50" w:type="dxa"/>
              <w:bottom w:w="50" w:type="dxa"/>
              <w:left w:w="90" w:type="dxa"/>
              <w:right w:w="90" w:type="dxa"/>
            </w:tcMar>
            <w:shd w:val="clear" w:color="auto" w:fill="E5F5FF"/>
          </w:tcPr>
          <w:p>
            <w:pPr>
              <w:pStyle w:val="BDOITable"/>
            </w:pPr>
            <w:r>
              <w:rPr>
                <w:sz w:val="17"/>
              </w:rPr>
              <w:t>ARN, insured, insurer, start and expiry of the hold cover</w:t>
            </w:r>
          </w:p>
        </w:tc>
      </w:tr>
      <w:tr>
        <w:trPr>
          <w:cantSplit w:val="true"/>
        </w:trPr>
        <w:tc>
          <w:tcPr>
            <w:tcW w:type="dxa" w:w="2283"/>
            <w:tcMar>
              <w:top w:w="50" w:type="dxa"/>
              <w:bottom w:w="50" w:type="dxa"/>
              <w:left w:w="90" w:type="dxa"/>
              <w:right w:w="90" w:type="dxa"/>
            </w:tcMar>
          </w:tcPr>
          <w:p>
            <w:pPr>
              <w:pStyle w:val="BDOITable"/>
            </w:pPr>
            <w:r>
              <w:rPr>
                <w:sz w:val="17"/>
              </w:rPr>
              <w:t>INSURANCE_ADVICE</w:t>
            </w:r>
          </w:p>
        </w:tc>
        <w:tc>
          <w:tcPr>
            <w:tcW w:type="dxa" w:w="1922"/>
            <w:tcMar>
              <w:top w:w="50" w:type="dxa"/>
              <w:bottom w:w="50" w:type="dxa"/>
              <w:left w:w="90" w:type="dxa"/>
              <w:right w:w="90" w:type="dxa"/>
            </w:tcMar>
          </w:tcPr>
          <w:p>
            <w:pPr>
              <w:pStyle w:val="BDOITable"/>
            </w:pPr>
            <w:r>
              <w:rPr>
                <w:sz w:val="17"/>
              </w:rPr>
              <w:t>PDF</w:t>
            </w:r>
          </w:p>
        </w:tc>
        <w:tc>
          <w:tcPr>
            <w:tcW w:type="dxa" w:w="5767"/>
            <w:tcMar>
              <w:top w:w="50" w:type="dxa"/>
              <w:bottom w:w="50" w:type="dxa"/>
              <w:left w:w="90" w:type="dxa"/>
              <w:right w:w="90" w:type="dxa"/>
            </w:tcMar>
          </w:tcPr>
          <w:p>
            <w:pPr>
              <w:pStyle w:val="BDOITable"/>
            </w:pPr>
            <w:r>
              <w:rPr>
                <w:sz w:val="17"/>
              </w:rPr>
              <w:t>IA number, mortgagee bank, insured, policy number, period, sums insured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EPOLICY_EMAIL</w:t>
            </w:r>
          </w:p>
        </w:tc>
        <w:tc>
          <w:tcPr>
            <w:tcW w:type="dxa" w:w="1922"/>
            <w:tcMar>
              <w:top w:w="50" w:type="dxa"/>
              <w:bottom w:w="50" w:type="dxa"/>
              <w:left w:w="90" w:type="dxa"/>
              <w:right w:w="90" w:type="dxa"/>
            </w:tcMar>
            <w:shd w:val="clear" w:color="auto" w:fill="E5F5FF"/>
          </w:tcPr>
          <w:p>
            <w:pPr>
              <w:pStyle w:val="BDOITable"/>
            </w:pPr>
            <w:r>
              <w:rPr>
                <w:sz w:val="17"/>
              </w:rPr>
              <w:t>E-mail text</w:t>
            </w:r>
          </w:p>
        </w:tc>
        <w:tc>
          <w:tcPr>
            <w:tcW w:type="dxa" w:w="5767"/>
            <w:tcMar>
              <w:top w:w="50" w:type="dxa"/>
              <w:bottom w:w="50" w:type="dxa"/>
              <w:left w:w="90" w:type="dxa"/>
              <w:right w:w="90" w:type="dxa"/>
            </w:tcMar>
            <w:shd w:val="clear" w:color="auto" w:fill="E5F5FF"/>
          </w:tcPr>
          <w:p>
            <w:pPr>
              <w:pStyle w:val="BDOITable"/>
            </w:pPr>
            <w:r>
              <w:rPr>
                <w:sz w:val="17"/>
              </w:rPr>
              <w:t>Covering e-mail of the e-policy with the password hint</w:t>
            </w:r>
          </w:p>
        </w:tc>
      </w:tr>
      <w:tr>
        <w:trPr>
          <w:cantSplit w:val="true"/>
        </w:trPr>
        <w:tc>
          <w:tcPr>
            <w:tcW w:type="dxa" w:w="2283"/>
            <w:tcMar>
              <w:top w:w="50" w:type="dxa"/>
              <w:bottom w:w="50" w:type="dxa"/>
              <w:left w:w="90" w:type="dxa"/>
              <w:right w:w="90" w:type="dxa"/>
            </w:tcMar>
          </w:tcPr>
          <w:p>
            <w:pPr>
              <w:pStyle w:val="BDOITable"/>
            </w:pPr>
            <w:r>
              <w:rPr>
                <w:sz w:val="17"/>
              </w:rPr>
              <w:t>SERVICE_INVOICE_NOTE</w:t>
            </w:r>
          </w:p>
        </w:tc>
        <w:tc>
          <w:tcPr>
            <w:tcW w:type="dxa" w:w="1922"/>
            <w:tcMar>
              <w:top w:w="50" w:type="dxa"/>
              <w:bottom w:w="50" w:type="dxa"/>
              <w:left w:w="90" w:type="dxa"/>
              <w:right w:w="90" w:type="dxa"/>
            </w:tcMar>
          </w:tcPr>
          <w:p>
            <w:pPr>
              <w:pStyle w:val="BDOITable"/>
            </w:pPr>
            <w:r>
              <w:rPr>
                <w:sz w:val="17"/>
              </w:rPr>
              <w:t>PDF</w:t>
            </w:r>
          </w:p>
        </w:tc>
        <w:tc>
          <w:tcPr>
            <w:tcW w:type="dxa" w:w="5767"/>
            <w:tcMar>
              <w:top w:w="50" w:type="dxa"/>
              <w:bottom w:w="50" w:type="dxa"/>
              <w:left w:w="90" w:type="dxa"/>
              <w:right w:w="90" w:type="dxa"/>
            </w:tcMar>
          </w:tcPr>
          <w:p>
            <w:pPr>
              <w:pStyle w:val="BDOITable"/>
            </w:pPr>
            <w:r>
              <w:rPr>
                <w:sz w:val="17"/>
              </w:rPr>
              <w:t>Service invoice number, recipient, booked invoice, commission, VAT, withholding tax, net amount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CLPC billing file</w:t>
            </w:r>
          </w:p>
        </w:tc>
        <w:tc>
          <w:tcPr>
            <w:tcW w:type="dxa" w:w="1922"/>
            <w:tcMar>
              <w:top w:w="50" w:type="dxa"/>
              <w:bottom w:w="50" w:type="dxa"/>
              <w:left w:w="90" w:type="dxa"/>
              <w:right w:w="90" w:type="dxa"/>
            </w:tcMar>
            <w:shd w:val="clear" w:color="auto" w:fill="E5F5FF"/>
          </w:tcPr>
          <w:p>
            <w:pPr>
              <w:pStyle w:val="BDOITable"/>
            </w:pPr>
            <w:r>
              <w:rPr>
                <w:sz w:val="17"/>
              </w:rPr>
              <w:t>XLSX or ODS</w:t>
            </w:r>
          </w:p>
        </w:tc>
        <w:tc>
          <w:tcPr>
            <w:tcW w:type="dxa" w:w="5767"/>
            <w:tcMar>
              <w:top w:w="50" w:type="dxa"/>
              <w:bottom w:w="50" w:type="dxa"/>
              <w:left w:w="90" w:type="dxa"/>
              <w:right w:w="90" w:type="dxa"/>
            </w:tcMar>
            <w:shd w:val="clear" w:color="auto" w:fill="E5F5FF"/>
          </w:tcPr>
          <w:p>
            <w:pPr>
              <w:pStyle w:val="BDOITable"/>
            </w:pPr>
            <w:r>
              <w:rPr>
                <w:sz w:val="17"/>
              </w:rPr>
              <w:t>Columns of FR-NB-090</w:t>
            </w:r>
          </w:p>
        </w:tc>
      </w:tr>
    </w:tbl>
    <w:p>
      <w:pPr>
        <w:pStyle w:val="BDOISpacer"/>
      </w:pPr>
    </w:p>
    <w:p>
      <w:pPr>
        <w:pStyle w:val="Heading1"/>
        <w:pageBreakBefore/>
        <w:pBdr>
          <w:bottom w:val="single" w:sz="4" w:space="4" w:color="99C1E7"/>
        </w:pBdr>
      </w:pPr>
      <w:bookmarkStart w:id="231" w:name="_Toc000231"/>
      <w:r>
        <w:rPr/>
        <w:t>7 Interfaces and integration</w:t>
      </w:r>
      <w:bookmarkEnd w:id="231"/>
    </w:p>
    <w:p>
      <w:r>
        <w:rPr/>
        <w:t>Figure 6 shows the interfaces of New Business. The broking modules talk to each other through published services and events; external parties are reached by e-mail or by file.</w:t>
      </w:r>
    </w:p>
    <w:p>
      <w:pPr>
        <w:keepNext/>
        <w:spacing w:before="80" w:after="0"/>
        <w:jc w:val="center"/>
      </w:pPr>
      <w:r>
        <w:drawing>
          <wp:inline xmlns:a="http://schemas.openxmlformats.org/drawingml/2006/main" xmlns:pic="http://schemas.openxmlformats.org/drawingml/2006/picture">
            <wp:extent cx="6332220" cy="5742756"/>
            <wp:docPr id="8" name="Picture 8"/>
            <wp:cNvGraphicFramePr>
              <a:graphicFrameLocks noChangeAspect="1"/>
            </wp:cNvGraphicFramePr>
            <a:graphic>
              <a:graphicData uri="http://schemas.openxmlformats.org/drawingml/2006/picture">
                <pic:pic>
                  <pic:nvPicPr>
                    <pic:cNvPr id="0" name="brd01_integration.png"/>
                    <pic:cNvPicPr/>
                  </pic:nvPicPr>
                  <pic:blipFill>
                    <a:blip r:embed="rId20"/>
                    <a:stretch>
                      <a:fillRect/>
                    </a:stretch>
                  </pic:blipFill>
                  <pic:spPr>
                    <a:xfrm>
                      <a:off x="0" y="0"/>
                      <a:ext cx="6332220" cy="5742756"/>
                    </a:xfrm>
                    <a:prstGeom prst="rect"/>
                  </pic:spPr>
                </pic:pic>
              </a:graphicData>
            </a:graphic>
          </wp:inline>
        </w:drawing>
      </w:r>
    </w:p>
    <w:p>
      <w:pPr>
        <w:pStyle w:val="Caption"/>
        <w:jc w:val="center"/>
      </w:pPr>
      <w:r>
        <w:rPr>
          <w:b/>
          <w:i w:val="0"/>
        </w:rPr>
        <w:t xml:space="preserve">Figure 6: </w:t>
      </w:r>
      <w:r>
        <w:rPr/>
        <w:t>Interfaces of New Business (dashed = parked)</w:t>
      </w: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09"/>
        <w:gridCol w:w="1133"/>
        <w:gridCol w:w="4023"/>
        <w:gridCol w:w="1473"/>
        <w:gridCol w:w="1133"/>
      </w:tblGrid>
      <w:tr>
        <w:trPr>
          <w:tblHeader w:val="true"/>
          <w:cantSplit w:val="true"/>
        </w:trPr>
        <w:tc>
          <w:tcPr>
            <w:tcW w:type="dxa" w:w="2210"/>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023"/>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210"/>
            <w:tcMar>
              <w:top w:w="50" w:type="dxa"/>
              <w:bottom w:w="50" w:type="dxa"/>
              <w:left w:w="90" w:type="dxa"/>
              <w:right w:w="90" w:type="dxa"/>
            </w:tcMar>
          </w:tcPr>
          <w:p>
            <w:pPr>
              <w:pStyle w:val="BDOITable"/>
            </w:pPr>
            <w:r>
              <w:rPr>
                <w:sz w:val="17"/>
              </w:rPr>
              <w:t>HLS and other source systems</w:t>
            </w:r>
          </w:p>
        </w:tc>
        <w:tc>
          <w:tcPr>
            <w:tcW w:type="dxa" w:w="1133"/>
            <w:tcMar>
              <w:top w:w="50" w:type="dxa"/>
              <w:bottom w:w="50" w:type="dxa"/>
              <w:left w:w="90" w:type="dxa"/>
              <w:right w:w="90" w:type="dxa"/>
            </w:tcMar>
          </w:tcPr>
          <w:p>
            <w:pPr>
              <w:pStyle w:val="BDOITable"/>
            </w:pPr>
            <w:r>
              <w:rPr>
                <w:sz w:val="17"/>
              </w:rPr>
              <w:t>In</w:t>
            </w:r>
          </w:p>
        </w:tc>
        <w:tc>
          <w:tcPr>
            <w:tcW w:type="dxa" w:w="4023"/>
            <w:tcMar>
              <w:top w:w="50" w:type="dxa"/>
              <w:bottom w:w="50" w:type="dxa"/>
              <w:left w:w="90" w:type="dxa"/>
              <w:right w:w="90" w:type="dxa"/>
            </w:tcMar>
          </w:tcPr>
          <w:p>
            <w:pPr>
              <w:pStyle w:val="BDOITable"/>
            </w:pPr>
            <w:r>
              <w:rPr>
                <w:sz w:val="17"/>
              </w:rPr>
              <w:t>Quotation requests; bulk quotations and accounts by upload of the extract; intake port</w:t>
            </w:r>
          </w:p>
        </w:tc>
        <w:tc>
          <w:tcPr>
            <w:tcW w:type="dxa" w:w="1473"/>
            <w:tcMar>
              <w:top w:w="50" w:type="dxa"/>
              <w:bottom w:w="50" w:type="dxa"/>
              <w:left w:w="90" w:type="dxa"/>
              <w:right w:w="90" w:type="dxa"/>
            </w:tcMar>
          </w:tcPr>
          <w:p>
            <w:pPr>
              <w:pStyle w:val="BDOITable"/>
            </w:pPr>
            <w:r>
              <w:rPr>
                <w:sz w:val="17"/>
              </w:rPr>
              <w:t>BRNB.023, 028, 064</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Shared mailboxes</w:t>
            </w:r>
          </w:p>
        </w:tc>
        <w:tc>
          <w:tcPr>
            <w:tcW w:type="dxa" w:w="1133"/>
            <w:tcMar>
              <w:top w:w="50" w:type="dxa"/>
              <w:bottom w:w="50" w:type="dxa"/>
              <w:left w:w="90" w:type="dxa"/>
              <w:right w:w="90" w:type="dxa"/>
            </w:tcMar>
            <w:shd w:val="clear" w:color="auto" w:fill="E5F5FF"/>
          </w:tcPr>
          <w:p>
            <w:pPr>
              <w:pStyle w:val="BDOITable"/>
            </w:pPr>
            <w:r>
              <w:rPr>
                <w:sz w:val="17"/>
              </w:rPr>
              <w:t>In</w:t>
            </w:r>
          </w:p>
        </w:tc>
        <w:tc>
          <w:tcPr>
            <w:tcW w:type="dxa" w:w="4023"/>
            <w:tcMar>
              <w:top w:w="50" w:type="dxa"/>
              <w:bottom w:w="50" w:type="dxa"/>
              <w:left w:w="90" w:type="dxa"/>
              <w:right w:w="90" w:type="dxa"/>
            </w:tcMar>
            <w:shd w:val="clear" w:color="auto" w:fill="E5F5FF"/>
          </w:tcPr>
          <w:p>
            <w:pPr>
              <w:pStyle w:val="BDOITable"/>
            </w:pPr>
            <w:r>
              <w:rPr>
                <w:sz w:val="17"/>
              </w:rPr>
              <w:t>Requests and e-policies read automatically</w:t>
            </w:r>
          </w:p>
        </w:tc>
        <w:tc>
          <w:tcPr>
            <w:tcW w:type="dxa" w:w="1473"/>
            <w:tcMar>
              <w:top w:w="50" w:type="dxa"/>
              <w:bottom w:w="50" w:type="dxa"/>
              <w:left w:w="90" w:type="dxa"/>
              <w:right w:w="90" w:type="dxa"/>
            </w:tcMar>
            <w:shd w:val="clear" w:color="auto" w:fill="E5F5FF"/>
          </w:tcPr>
          <w:p>
            <w:pPr>
              <w:pStyle w:val="BDOITable"/>
            </w:pPr>
            <w:r>
              <w:rPr>
                <w:sz w:val="17"/>
              </w:rPr>
              <w:t>BRNB.041, 073</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tcPr>
          <w:p>
            <w:pPr>
              <w:pStyle w:val="BDOITable"/>
            </w:pPr>
            <w:r>
              <w:rPr>
                <w:sz w:val="17"/>
              </w:rPr>
              <w:t>E-mail outbox</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Protected quotations, slips, hold cover requests, advices, e-policies, service invoices; send log</w:t>
            </w:r>
          </w:p>
        </w:tc>
        <w:tc>
          <w:tcPr>
            <w:tcW w:type="dxa" w:w="1473"/>
            <w:tcMar>
              <w:top w:w="50" w:type="dxa"/>
              <w:bottom w:w="50" w:type="dxa"/>
              <w:left w:w="90" w:type="dxa"/>
              <w:right w:w="90" w:type="dxa"/>
            </w:tcMar>
          </w:tcPr>
          <w:p>
            <w:pPr>
              <w:pStyle w:val="BDOITable"/>
            </w:pPr>
            <w:r>
              <w:rPr>
                <w:sz w:val="17"/>
              </w:rPr>
              <w:t>BRNB.008, 013, 035, 071</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Insurers</w:t>
            </w:r>
          </w:p>
        </w:tc>
        <w:tc>
          <w:tcPr>
            <w:tcW w:type="dxa" w:w="1133"/>
            <w:tcMar>
              <w:top w:w="50" w:type="dxa"/>
              <w:bottom w:w="50" w:type="dxa"/>
              <w:left w:w="90" w:type="dxa"/>
              <w:right w:w="90" w:type="dxa"/>
            </w:tcMar>
            <w:shd w:val="clear" w:color="auto" w:fill="E5F5FF"/>
          </w:tcPr>
          <w:p>
            <w:pPr>
              <w:pStyle w:val="BDOITable"/>
            </w:pPr>
            <w:r>
              <w:rPr>
                <w:sz w:val="17"/>
              </w:rPr>
              <w:t>Out / In</w:t>
            </w:r>
          </w:p>
        </w:tc>
        <w:tc>
          <w:tcPr>
            <w:tcW w:type="dxa" w:w="4023"/>
            <w:tcMar>
              <w:top w:w="50" w:type="dxa"/>
              <w:bottom w:w="50" w:type="dxa"/>
              <w:left w:w="90" w:type="dxa"/>
              <w:right w:w="90" w:type="dxa"/>
            </w:tcMar>
            <w:shd w:val="clear" w:color="auto" w:fill="E5F5FF"/>
          </w:tcPr>
          <w:p>
            <w:pPr>
              <w:pStyle w:val="BDOITable"/>
            </w:pPr>
            <w:r>
              <w:rPr>
                <w:sz w:val="17"/>
              </w:rPr>
              <w:t>Slips and requests by e-mail; replies keyed in; SFTP / API channels</w:t>
            </w:r>
          </w:p>
        </w:tc>
        <w:tc>
          <w:tcPr>
            <w:tcW w:type="dxa" w:w="1473"/>
            <w:tcMar>
              <w:top w:w="50" w:type="dxa"/>
              <w:bottom w:w="50" w:type="dxa"/>
              <w:left w:w="90" w:type="dxa"/>
              <w:right w:w="90" w:type="dxa"/>
            </w:tcMar>
            <w:shd w:val="clear" w:color="auto" w:fill="E5F5FF"/>
          </w:tcPr>
          <w:p>
            <w:pPr>
              <w:pStyle w:val="BDOITable"/>
            </w:pPr>
            <w:r>
              <w:rPr>
                <w:sz w:val="17"/>
              </w:rPr>
              <w:t>BRNB.008, 071</w:t>
            </w:r>
          </w:p>
        </w:tc>
        <w:tc>
          <w:tcPr>
            <w:tcW w:type="dxa" w:w="11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2210"/>
            <w:tcMar>
              <w:top w:w="50" w:type="dxa"/>
              <w:bottom w:w="50" w:type="dxa"/>
              <w:left w:w="90" w:type="dxa"/>
              <w:right w:w="90" w:type="dxa"/>
            </w:tcMar>
          </w:tcPr>
          <w:p>
            <w:pPr>
              <w:pStyle w:val="BDOITable"/>
            </w:pPr>
            <w:r>
              <w:rPr>
                <w:sz w:val="17"/>
              </w:rPr>
              <w:t>CLPC</w:t>
            </w:r>
          </w:p>
        </w:tc>
        <w:tc>
          <w:tcPr>
            <w:tcW w:type="dxa" w:w="1133"/>
            <w:tcMar>
              <w:top w:w="50" w:type="dxa"/>
              <w:bottom w:w="50" w:type="dxa"/>
              <w:left w:w="90" w:type="dxa"/>
              <w:right w:w="90" w:type="dxa"/>
            </w:tcMar>
          </w:tcPr>
          <w:p>
            <w:pPr>
              <w:pStyle w:val="BDOITable"/>
            </w:pPr>
            <w:r>
              <w:rPr>
                <w:sz w:val="17"/>
              </w:rPr>
              <w:t>Out / In</w:t>
            </w:r>
          </w:p>
        </w:tc>
        <w:tc>
          <w:tcPr>
            <w:tcW w:type="dxa" w:w="4023"/>
            <w:tcMar>
              <w:top w:w="50" w:type="dxa"/>
              <w:bottom w:w="50" w:type="dxa"/>
              <w:left w:w="90" w:type="dxa"/>
              <w:right w:w="90" w:type="dxa"/>
            </w:tcMar>
          </w:tcPr>
          <w:p>
            <w:pPr>
              <w:pStyle w:val="BDOITable"/>
            </w:pPr>
            <w:r>
              <w:rPr>
                <w:sz w:val="17"/>
              </w:rPr>
              <w:t>Billing file download and payment report upload; SFTP transfer</w:t>
            </w:r>
          </w:p>
        </w:tc>
        <w:tc>
          <w:tcPr>
            <w:tcW w:type="dxa" w:w="1473"/>
            <w:tcMar>
              <w:top w:w="50" w:type="dxa"/>
              <w:bottom w:w="50" w:type="dxa"/>
              <w:left w:w="90" w:type="dxa"/>
              <w:right w:w="90" w:type="dxa"/>
            </w:tcMar>
          </w:tcPr>
          <w:p>
            <w:pPr>
              <w:pStyle w:val="BDOITable"/>
            </w:pPr>
            <w:r>
              <w:rPr>
                <w:sz w:val="17"/>
              </w:rPr>
              <w:t>BRNB.067</w:t>
            </w:r>
          </w:p>
        </w:tc>
        <w:tc>
          <w:tcPr>
            <w:tcW w:type="dxa" w:w="11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Operations (BRD-2)</w:t>
            </w:r>
          </w:p>
        </w:tc>
        <w:tc>
          <w:tcPr>
            <w:tcW w:type="dxa" w:w="1133"/>
            <w:tcMar>
              <w:top w:w="50" w:type="dxa"/>
              <w:bottom w:w="50" w:type="dxa"/>
              <w:left w:w="90" w:type="dxa"/>
              <w:right w:w="90" w:type="dxa"/>
            </w:tcMar>
            <w:shd w:val="clear" w:color="auto" w:fill="E5F5FF"/>
          </w:tcPr>
          <w:p>
            <w:pPr>
              <w:pStyle w:val="BDOITable"/>
            </w:pPr>
            <w:r>
              <w:rPr>
                <w:sz w:val="17"/>
              </w:rPr>
              <w:t>Out / In</w:t>
            </w:r>
          </w:p>
        </w:tc>
        <w:tc>
          <w:tcPr>
            <w:tcW w:type="dxa" w:w="4023"/>
            <w:tcMar>
              <w:top w:w="50" w:type="dxa"/>
              <w:bottom w:w="50" w:type="dxa"/>
              <w:left w:w="90" w:type="dxa"/>
              <w:right w:w="90" w:type="dxa"/>
            </w:tcMar>
            <w:shd w:val="clear" w:color="auto" w:fill="E5F5FF"/>
          </w:tcPr>
          <w:p>
            <w:pPr>
              <w:pStyle w:val="BDOITable"/>
            </w:pPr>
            <w:r>
              <w:rPr>
                <w:sz w:val="17"/>
              </w:rPr>
              <w:t>Booked invoices (InvoiceBooked), pre-booked look-up; cashier receipts as payment confirmations</w:t>
            </w:r>
          </w:p>
        </w:tc>
        <w:tc>
          <w:tcPr>
            <w:tcW w:type="dxa" w:w="1473"/>
            <w:tcMar>
              <w:top w:w="50" w:type="dxa"/>
              <w:bottom w:w="50" w:type="dxa"/>
              <w:left w:w="90" w:type="dxa"/>
              <w:right w:w="90" w:type="dxa"/>
            </w:tcMar>
            <w:shd w:val="clear" w:color="auto" w:fill="E5F5FF"/>
          </w:tcPr>
          <w:p>
            <w:pPr>
              <w:pStyle w:val="BDOITable"/>
            </w:pPr>
            <w:r>
              <w:rPr>
                <w:sz w:val="17"/>
              </w:rPr>
              <w:t>BRNB.027, 068</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tcPr>
          <w:p>
            <w:pPr>
              <w:pStyle w:val="BDOITable"/>
            </w:pPr>
            <w:r>
              <w:rPr>
                <w:sz w:val="17"/>
              </w:rPr>
              <w:t>Product Maintenance (BRD-3)</w:t>
            </w:r>
          </w:p>
        </w:tc>
        <w:tc>
          <w:tcPr>
            <w:tcW w:type="dxa" w:w="1133"/>
            <w:tcMar>
              <w:top w:w="50" w:type="dxa"/>
              <w:bottom w:w="50" w:type="dxa"/>
              <w:left w:w="90" w:type="dxa"/>
              <w:right w:w="90" w:type="dxa"/>
            </w:tcMar>
          </w:tcPr>
          <w:p>
            <w:pPr>
              <w:pStyle w:val="BDOITable"/>
            </w:pPr>
            <w:r>
              <w:rPr>
                <w:sz w:val="17"/>
              </w:rPr>
              <w:t>In</w:t>
            </w:r>
          </w:p>
        </w:tc>
        <w:tc>
          <w:tcPr>
            <w:tcW w:type="dxa" w:w="4023"/>
            <w:tcMar>
              <w:top w:w="50" w:type="dxa"/>
              <w:bottom w:w="50" w:type="dxa"/>
              <w:left w:w="90" w:type="dxa"/>
              <w:right w:w="90" w:type="dxa"/>
            </w:tcMar>
          </w:tcPr>
          <w:p>
            <w:pPr>
              <w:pStyle w:val="BDOITable"/>
            </w:pPr>
            <w:r>
              <w:rPr>
                <w:sz w:val="17"/>
              </w:rPr>
              <w:t>Products, package versions, rate exceptions, incentive criteria</w:t>
            </w:r>
          </w:p>
        </w:tc>
        <w:tc>
          <w:tcPr>
            <w:tcW w:type="dxa" w:w="1473"/>
            <w:tcMar>
              <w:top w:w="50" w:type="dxa"/>
              <w:bottom w:w="50" w:type="dxa"/>
              <w:left w:w="90" w:type="dxa"/>
              <w:right w:w="90" w:type="dxa"/>
            </w:tcMar>
          </w:tcPr>
          <w:p>
            <w:pPr>
              <w:pStyle w:val="BDOITable"/>
            </w:pPr>
            <w:r>
              <w:rPr>
                <w:sz w:val="17"/>
              </w:rPr>
              <w:t>BRNB.001, 107</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Accounting engine</w:t>
            </w:r>
          </w:p>
        </w:tc>
        <w:tc>
          <w:tcPr>
            <w:tcW w:type="dxa" w:w="1133"/>
            <w:tcMar>
              <w:top w:w="50" w:type="dxa"/>
              <w:bottom w:w="50" w:type="dxa"/>
              <w:left w:w="90" w:type="dxa"/>
              <w:right w:w="90" w:type="dxa"/>
            </w:tcMar>
            <w:shd w:val="clear" w:color="auto" w:fill="E5F5FF"/>
          </w:tcPr>
          <w:p>
            <w:pPr>
              <w:pStyle w:val="BDOITable"/>
            </w:pPr>
            <w:r>
              <w:rPr>
                <w:sz w:val="17"/>
              </w:rPr>
              <w:t>Out</w:t>
            </w:r>
          </w:p>
        </w:tc>
        <w:tc>
          <w:tcPr>
            <w:tcW w:type="dxa" w:w="4023"/>
            <w:tcMar>
              <w:top w:w="50" w:type="dxa"/>
              <w:bottom w:w="50" w:type="dxa"/>
              <w:left w:w="90" w:type="dxa"/>
              <w:right w:w="90" w:type="dxa"/>
            </w:tcMar>
            <w:shd w:val="clear" w:color="auto" w:fill="E5F5FF"/>
          </w:tcPr>
          <w:p>
            <w:pPr>
              <w:pStyle w:val="BDOITable"/>
            </w:pPr>
            <w:r>
              <w:rPr>
                <w:sz w:val="17"/>
              </w:rPr>
              <w:t>BROKER_BOOKING events, journals, open items, cost center dimension</w:t>
            </w:r>
          </w:p>
        </w:tc>
        <w:tc>
          <w:tcPr>
            <w:tcW w:type="dxa" w:w="1473"/>
            <w:tcMar>
              <w:top w:w="50" w:type="dxa"/>
              <w:bottom w:w="50" w:type="dxa"/>
              <w:left w:w="90" w:type="dxa"/>
              <w:right w:w="90" w:type="dxa"/>
            </w:tcMar>
            <w:shd w:val="clear" w:color="auto" w:fill="E5F5FF"/>
          </w:tcPr>
          <w:p>
            <w:pPr>
              <w:pStyle w:val="BDOITable"/>
            </w:pPr>
            <w:r>
              <w:rPr>
                <w:sz w:val="17"/>
              </w:rPr>
              <w:t>BRNB.027, 108</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tcPr>
          <w:p>
            <w:pPr>
              <w:pStyle w:val="BDOITable"/>
            </w:pPr>
            <w:r>
              <w:rPr>
                <w:sz w:val="17"/>
              </w:rPr>
              <w:t>Other BDOI systems</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NB data feed (QPS / EBIX contact updates per BRD-9)</w:t>
            </w:r>
          </w:p>
        </w:tc>
        <w:tc>
          <w:tcPr>
            <w:tcW w:type="dxa" w:w="1473"/>
            <w:tcMar>
              <w:top w:w="50" w:type="dxa"/>
              <w:bottom w:w="50" w:type="dxa"/>
              <w:left w:w="90" w:type="dxa"/>
              <w:right w:w="90" w:type="dxa"/>
            </w:tcMar>
          </w:tcPr>
          <w:p>
            <w:pPr>
              <w:pStyle w:val="BDOITable"/>
            </w:pPr>
            <w:r>
              <w:rPr>
                <w:sz w:val="17"/>
              </w:rPr>
              <w:t>BRNB.015</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BDO directory (EUA / AD / SSO)</w:t>
            </w:r>
          </w:p>
        </w:tc>
        <w:tc>
          <w:tcPr>
            <w:tcW w:type="dxa" w:w="1133"/>
            <w:tcMar>
              <w:top w:w="50" w:type="dxa"/>
              <w:bottom w:w="50" w:type="dxa"/>
              <w:left w:w="90" w:type="dxa"/>
              <w:right w:w="90" w:type="dxa"/>
            </w:tcMar>
            <w:shd w:val="clear" w:color="auto" w:fill="E5F5FF"/>
          </w:tcPr>
          <w:p>
            <w:pPr>
              <w:pStyle w:val="BDOITable"/>
            </w:pPr>
            <w:r>
              <w:rPr>
                <w:sz w:val="17"/>
              </w:rPr>
              <w:t>In</w:t>
            </w:r>
          </w:p>
        </w:tc>
        <w:tc>
          <w:tcPr>
            <w:tcW w:type="dxa" w:w="4023"/>
            <w:tcMar>
              <w:top w:w="50" w:type="dxa"/>
              <w:bottom w:w="50" w:type="dxa"/>
              <w:left w:w="90" w:type="dxa"/>
              <w:right w:w="90" w:type="dxa"/>
            </w:tcMar>
            <w:shd w:val="clear" w:color="auto" w:fill="E5F5FF"/>
          </w:tcPr>
          <w:p>
            <w:pPr>
              <w:pStyle w:val="BDOITable"/>
            </w:pPr>
            <w:r>
              <w:rPr>
                <w:sz w:val="17"/>
              </w:rPr>
              <w:t>Sign-in</w:t>
            </w:r>
          </w:p>
        </w:tc>
        <w:tc>
          <w:tcPr>
            <w:tcW w:type="dxa" w:w="1473"/>
            <w:tcMar>
              <w:top w:w="50" w:type="dxa"/>
              <w:bottom w:w="50" w:type="dxa"/>
              <w:left w:w="90" w:type="dxa"/>
              <w:right w:w="90" w:type="dxa"/>
            </w:tcMar>
            <w:shd w:val="clear" w:color="auto" w:fill="E5F5FF"/>
          </w:tcPr>
          <w:p>
            <w:pPr>
              <w:pStyle w:val="BDOITable"/>
            </w:pPr>
            <w:r>
              <w:rPr>
                <w:sz w:val="17"/>
              </w:rPr>
              <w:t>BRNB.040</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tcPr>
          <w:p>
            <w:pPr>
              <w:pStyle w:val="BDOITable"/>
            </w:pPr>
            <w:r>
              <w:rPr>
                <w:sz w:val="17"/>
              </w:rPr>
              <w:t>BIR CAS / e-invoicing</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Service invoice transmission</w:t>
            </w:r>
          </w:p>
        </w:tc>
        <w:tc>
          <w:tcPr>
            <w:tcW w:type="dxa" w:w="1473"/>
            <w:tcMar>
              <w:top w:w="50" w:type="dxa"/>
              <w:bottom w:w="50" w:type="dxa"/>
              <w:left w:w="90" w:type="dxa"/>
              <w:right w:w="90" w:type="dxa"/>
            </w:tcMar>
          </w:tcPr>
          <w:p>
            <w:pPr>
              <w:pStyle w:val="BDOITable"/>
            </w:pPr>
            <w:r>
              <w:rPr>
                <w:sz w:val="17"/>
              </w:rPr>
              <w:t>BRNB.100</w:t>
            </w:r>
          </w:p>
        </w:tc>
        <w:tc>
          <w:tcPr>
            <w:tcW w:type="dxa" w:w="1133"/>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 xml:space="preserve">The parked interfaces are built as seams - a port, a staging table or a manual upload - so that adding the transport is a new adapter with no change to the workflows: </w:t>
            </w:r>
            <w:r>
              <w:rPr>
                <w:rFonts w:ascii="Courier New" w:hAnsi="Courier New" w:cs="Courier New" w:eastAsia="Courier New"/>
                <w:color w:val="2E2E2E"/>
                <w:sz w:val="17"/>
              </w:rPr>
              <w:t>QuotationRequestSource</w:t>
            </w:r>
            <w:r>
              <w:rPr>
                <w:sz w:val="19"/>
              </w:rPr>
              <w:t xml:space="preserve"> (HLS, Q11), manual capture with the e-mail attached (Q12, Q31), </w:t>
            </w:r>
            <w:r>
              <w:rPr>
                <w:rFonts w:ascii="Courier New" w:hAnsi="Courier New" w:cs="Courier New" w:eastAsia="Courier New"/>
                <w:color w:val="2E2E2E"/>
                <w:sz w:val="17"/>
              </w:rPr>
              <w:t>PaymentConfirmationSource</w:t>
            </w:r>
            <w:r>
              <w:rPr>
                <w:sz w:val="19"/>
              </w:rPr>
              <w:t xml:space="preserve"> and file upload (CLPC, Q28), the e-mail channel only (insurers, Q06), </w:t>
            </w:r>
            <w:r>
              <w:rPr>
                <w:rFonts w:ascii="Courier New" w:hAnsi="Courier New" w:cs="Courier New" w:eastAsia="Courier New"/>
                <w:color w:val="2E2E2E"/>
                <w:sz w:val="17"/>
              </w:rPr>
              <w:t>DirectoryAuthenticator</w:t>
            </w:r>
            <w:r>
              <w:rPr>
                <w:sz w:val="19"/>
              </w:rPr>
              <w:t xml:space="preserve"> (sign-in, D6), and the OCR port of the extraction (Q24).</w:t>
            </w:r>
          </w:p>
        </w:tc>
      </w:tr>
    </w:tbl>
    <w:p>
      <w:pPr>
        <w:pStyle w:val="BDOISpacer"/>
      </w:pPr>
    </w:p>
    <w:p>
      <w:pPr>
        <w:pStyle w:val="Heading1"/>
        <w:pageBreakBefore/>
        <w:pBdr>
          <w:bottom w:val="single" w:sz="4" w:space="4" w:color="99C1E7"/>
        </w:pBdr>
      </w:pPr>
      <w:bookmarkStart w:id="232" w:name="_Toc000232"/>
      <w:r>
        <w:rPr/>
        <w:t>8 Non-functional requirements</w:t>
      </w:r>
      <w:bookmarkEnd w:id="232"/>
    </w:p>
    <w:p>
      <w:pPr>
        <w:pStyle w:val="Caption"/>
        <w:keepNext/>
        <w:spacing w:after="60"/>
      </w:pPr>
      <w:r>
        <w:rPr>
          <w:b/>
          <w:i w:val="0"/>
        </w:rPr>
        <w:t xml:space="preserve">Table 18: </w:t>
      </w:r>
      <w:r>
        <w:rPr/>
        <w:t>Non-functional requirements (BRD p.82, p.210-212)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485 named (392 Marketing AO / TL, 82 Processing, 3 System Admin); up to 145 concurrent</w:t>
            </w:r>
          </w:p>
        </w:tc>
        <w:tc>
          <w:tcPr>
            <w:tcW w:type="dxa" w:w="3244"/>
            <w:tcMar>
              <w:top w:w="50" w:type="dxa"/>
              <w:bottom w:w="50" w:type="dxa"/>
              <w:left w:w="90" w:type="dxa"/>
              <w:right w:w="90" w:type="dxa"/>
            </w:tcMar>
          </w:tcPr>
          <w:p>
            <w:pPr>
              <w:pStyle w:val="BDOITable"/>
            </w:pPr>
            <w:r>
              <w:rPr>
                <w:sz w:val="17"/>
              </w:rPr>
              <w:t>Stateless application scaled horizontally; sized for 150 concurrent users plus 20% a year</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21,200 transactions a month (quotation, client, account, uploads, booking); 1,300 endorsements a month; growth 20% a year</w:t>
            </w:r>
          </w:p>
        </w:tc>
        <w:tc>
          <w:tcPr>
            <w:tcW w:type="dxa" w:w="3244"/>
            <w:tcMar>
              <w:top w:w="50" w:type="dxa"/>
              <w:bottom w:w="50" w:type="dxa"/>
              <w:left w:w="90" w:type="dxa"/>
              <w:right w:w="90" w:type="dxa"/>
            </w:tcMar>
            <w:shd w:val="clear" w:color="auto" w:fill="E5F5FF"/>
          </w:tcPr>
          <w:p>
            <w:pPr>
              <w:pStyle w:val="BDOITable"/>
            </w:pPr>
            <w:r>
              <w:rPr>
                <w:sz w:val="17"/>
              </w:rPr>
              <w:t>About 1,000 transactions a day; bulk uploads up to 5,000 rows per file, committed row by row</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10 seconds for every listed function</w:t>
            </w:r>
          </w:p>
        </w:tc>
        <w:tc>
          <w:tcPr>
            <w:tcW w:type="dxa" w:w="3244"/>
            <w:tcMar>
              <w:top w:w="50" w:type="dxa"/>
              <w:bottom w:w="50" w:type="dxa"/>
              <w:left w:w="90" w:type="dxa"/>
              <w:right w:w="90" w:type="dxa"/>
            </w:tcMar>
          </w:tcPr>
          <w:p>
            <w:pPr>
              <w:pStyle w:val="BDOITable"/>
            </w:pPr>
            <w:r>
              <w:rPr>
                <w:sz w:val="17"/>
              </w:rPr>
              <w:t>Online p95 under 3 seconds; bulk jobs, e-mails and batch booking run asynchronously</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 hours</w:t>
            </w:r>
          </w:p>
        </w:tc>
        <w:tc>
          <w:tcPr>
            <w:tcW w:type="dxa" w:w="3364"/>
            <w:tcMar>
              <w:top w:w="50" w:type="dxa"/>
              <w:bottom w:w="50" w:type="dxa"/>
              <w:left w:w="90" w:type="dxa"/>
              <w:right w:w="90" w:type="dxa"/>
            </w:tcMar>
            <w:shd w:val="clear" w:color="auto" w:fill="E5F5FF"/>
          </w:tcPr>
          <w:p>
            <w:pPr>
              <w:pStyle w:val="BDOITable"/>
            </w:pPr>
            <w:r>
              <w:rPr>
                <w:sz w:val="17"/>
              </w:rPr>
              <w:t>08:00-10:00 and 15:00-17:00</w:t>
            </w:r>
          </w:p>
        </w:tc>
        <w:tc>
          <w:tcPr>
            <w:tcW w:type="dxa" w:w="3244"/>
            <w:tcMar>
              <w:top w:w="50" w:type="dxa"/>
              <w:bottom w:w="50" w:type="dxa"/>
              <w:left w:w="90" w:type="dxa"/>
              <w:right w:w="90" w:type="dxa"/>
            </w:tcMar>
            <w:shd w:val="clear" w:color="auto" w:fill="E5F5FF"/>
          </w:tcPr>
          <w:p>
            <w:pPr>
              <w:pStyle w:val="BDOITable"/>
            </w:pPr>
            <w:r>
              <w:rPr>
                <w:sz w:val="17"/>
              </w:rPr>
              <w:t>Batch booking at 20:00; KYC and retention jobs outside peaks</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Availability</w:t>
            </w:r>
          </w:p>
        </w:tc>
        <w:tc>
          <w:tcPr>
            <w:tcW w:type="dxa" w:w="3364"/>
            <w:tcMar>
              <w:top w:w="50" w:type="dxa"/>
              <w:bottom w:w="50" w:type="dxa"/>
              <w:left w:w="90" w:type="dxa"/>
              <w:right w:w="90" w:type="dxa"/>
            </w:tcMar>
          </w:tcPr>
          <w:p>
            <w:pPr>
              <w:pStyle w:val="BDOITable"/>
            </w:pPr>
            <w:r>
              <w:rPr>
                <w:sz w:val="17"/>
              </w:rPr>
              <w:t>07:00-22:00, Monday to Saturday; other items "follow existing QPS set-up"</w:t>
            </w:r>
          </w:p>
        </w:tc>
        <w:tc>
          <w:tcPr>
            <w:tcW w:type="dxa" w:w="3244"/>
            <w:tcMar>
              <w:top w:w="50" w:type="dxa"/>
              <w:bottom w:w="50" w:type="dxa"/>
              <w:left w:w="90" w:type="dxa"/>
              <w:right w:w="90" w:type="dxa"/>
            </w:tcMar>
          </w:tcPr>
          <w:p>
            <w:pPr>
              <w:pStyle w:val="BDOITable"/>
            </w:pPr>
            <w:r>
              <w:rPr>
                <w:sz w:val="17"/>
              </w:rPr>
              <w:t>Maintenance window outside service hours; one BIBS-wide NFR set is being agreed (XQ08)</w:t>
            </w:r>
          </w:p>
        </w:tc>
        <w:tc>
          <w:tcPr>
            <w:tcW w:type="dxa" w:w="1562"/>
            <w:tcMar>
              <w:top w:w="50" w:type="dxa"/>
              <w:bottom w:w="50" w:type="dxa"/>
              <w:left w:w="90" w:type="dxa"/>
              <w:right w:w="90" w:type="dxa"/>
            </w:tcMar>
          </w:tcPr>
          <w:p>
            <w:pPr>
              <w:pStyle w:val="BDOITable"/>
            </w:pPr>
            <w:r>
              <w:rPr>
                <w:sz w:val="17"/>
              </w:rPr>
              <w:t>OPEN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Devices</w:t>
            </w:r>
          </w:p>
        </w:tc>
        <w:tc>
          <w:tcPr>
            <w:tcW w:type="dxa" w:w="3364"/>
            <w:tcMar>
              <w:top w:w="50" w:type="dxa"/>
              <w:bottom w:w="50" w:type="dxa"/>
              <w:left w:w="90" w:type="dxa"/>
              <w:right w:w="90" w:type="dxa"/>
            </w:tcMar>
            <w:shd w:val="clear" w:color="auto" w:fill="E5F5FF"/>
          </w:tcPr>
          <w:p>
            <w:pPr>
              <w:pStyle w:val="BDOITable"/>
            </w:pPr>
            <w:r>
              <w:rPr>
                <w:sz w:val="17"/>
              </w:rPr>
              <w:t>Any BDO-issued device or workstation; same performance on mobile and desktop</w:t>
            </w:r>
          </w:p>
        </w:tc>
        <w:tc>
          <w:tcPr>
            <w:tcW w:type="dxa" w:w="3244"/>
            <w:tcMar>
              <w:top w:w="50" w:type="dxa"/>
              <w:bottom w:w="50" w:type="dxa"/>
              <w:left w:w="90" w:type="dxa"/>
              <w:right w:w="90" w:type="dxa"/>
            </w:tcMar>
            <w:shd w:val="clear" w:color="auto" w:fill="E5F5FF"/>
          </w:tcPr>
          <w:p>
            <w:pPr>
              <w:pStyle w:val="BDOITable"/>
            </w:pPr>
            <w:r>
              <w:rPr>
                <w:sz w:val="17"/>
              </w:rPr>
              <w:t>Browser application, responsive screens; no device restriction</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Security</w:t>
            </w:r>
          </w:p>
        </w:tc>
        <w:tc>
          <w:tcPr>
            <w:tcW w:type="dxa" w:w="3364"/>
            <w:tcMar>
              <w:top w:w="50" w:type="dxa"/>
              <w:bottom w:w="50" w:type="dxa"/>
              <w:left w:w="90" w:type="dxa"/>
              <w:right w:w="90" w:type="dxa"/>
            </w:tcMar>
          </w:tcPr>
          <w:p>
            <w:pPr>
              <w:pStyle w:val="BDOITable"/>
            </w:pPr>
            <w:r>
              <w:rPr>
                <w:sz w:val="17"/>
              </w:rPr>
              <w:t>Outbound documents encrypted or password protected; insurers have no access</w:t>
            </w:r>
          </w:p>
        </w:tc>
        <w:tc>
          <w:tcPr>
            <w:tcW w:type="dxa" w:w="3244"/>
            <w:tcMar>
              <w:top w:w="50" w:type="dxa"/>
              <w:bottom w:w="50" w:type="dxa"/>
              <w:left w:w="90" w:type="dxa"/>
              <w:right w:w="90" w:type="dxa"/>
            </w:tcMar>
          </w:tcPr>
          <w:p>
            <w:pPr>
              <w:pStyle w:val="BDOITable"/>
            </w:pPr>
            <w:r>
              <w:rPr>
                <w:sz w:val="17"/>
              </w:rPr>
              <w:t>Protected PDF / Excel with separate passwords; no external user role; role-based access and four-eyes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Audit</w:t>
            </w:r>
          </w:p>
        </w:tc>
        <w:tc>
          <w:tcPr>
            <w:tcW w:type="dxa" w:w="3364"/>
            <w:tcMar>
              <w:top w:w="50" w:type="dxa"/>
              <w:bottom w:w="50" w:type="dxa"/>
              <w:left w:w="90" w:type="dxa"/>
              <w:right w:w="90" w:type="dxa"/>
            </w:tcMar>
            <w:shd w:val="clear" w:color="auto" w:fill="E5F5FF"/>
          </w:tcPr>
          <w:p>
            <w:pPr>
              <w:pStyle w:val="BDOITable"/>
            </w:pPr>
            <w:r>
              <w:rPr>
                <w:sz w:val="17"/>
              </w:rPr>
              <w:t>All actions logged</w:t>
            </w:r>
          </w:p>
        </w:tc>
        <w:tc>
          <w:tcPr>
            <w:tcW w:type="dxa" w:w="3244"/>
            <w:tcMar>
              <w:top w:w="50" w:type="dxa"/>
              <w:bottom w:w="50" w:type="dxa"/>
              <w:left w:w="90" w:type="dxa"/>
              <w:right w:w="90" w:type="dxa"/>
            </w:tcMar>
            <w:shd w:val="clear" w:color="auto" w:fill="E5F5FF"/>
          </w:tcPr>
          <w:p>
            <w:pPr>
              <w:pStyle w:val="BDOITable"/>
            </w:pPr>
            <w:r>
              <w:rPr>
                <w:sz w:val="17"/>
              </w:rPr>
              <w:t>Append-only audit and workflow history (FR-NB-016)</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Application, database and audit logs and historical data: 5 years online, 15 years archive; backup every 4 hours kept 5 years (addendum p.82; the original BRD says "follow QPS")</w:t>
            </w:r>
          </w:p>
        </w:tc>
        <w:tc>
          <w:tcPr>
            <w:tcW w:type="dxa" w:w="3244"/>
            <w:tcMar>
              <w:top w:w="50" w:type="dxa"/>
              <w:bottom w:w="50" w:type="dxa"/>
              <w:left w:w="90" w:type="dxa"/>
              <w:right w:w="90" w:type="dxa"/>
            </w:tcMar>
          </w:tcPr>
          <w:p>
            <w:pPr>
              <w:pStyle w:val="BDOITable"/>
            </w:pPr>
            <w:r>
              <w:rPr>
                <w:sz w:val="17"/>
              </w:rPr>
              <w:t>Retention rules and monthly review (FR-NB-137); archive and purge wait for Q39; backups are an infrastructure setting</w:t>
            </w:r>
          </w:p>
        </w:tc>
        <w:tc>
          <w:tcPr>
            <w:tcW w:type="dxa" w:w="1562"/>
            <w:tcMar>
              <w:top w:w="50" w:type="dxa"/>
              <w:bottom w:w="50" w:type="dxa"/>
              <w:left w:w="90" w:type="dxa"/>
              <w:right w:w="90" w:type="dxa"/>
            </w:tcMar>
          </w:tcPr>
          <w:p>
            <w:pPr>
              <w:pStyle w:val="BDOITable"/>
            </w:pPr>
            <w:r>
              <w:rPr>
                <w:sz w:val="17"/>
              </w:rPr>
              <w:t>PARTIAL</w:t>
            </w:r>
          </w:p>
        </w:tc>
      </w:tr>
    </w:tbl>
    <w:p>
      <w:pPr>
        <w:pStyle w:val="BDOISpacer"/>
      </w:pPr>
    </w:p>
    <w:p>
      <w:pPr>
        <w:pStyle w:val="Heading1"/>
        <w:pageBreakBefore/>
        <w:pBdr>
          <w:bottom w:val="single" w:sz="4" w:space="4" w:color="99C1E7"/>
        </w:pBdr>
      </w:pPr>
      <w:bookmarkStart w:id="233" w:name="_Toc000233"/>
      <w:r>
        <w:rPr/>
        <w:t>9 Configuration items owned by the System Administrator and the Business Administrator</w:t>
      </w:r>
      <w:bookmarkEnd w:id="233"/>
    </w:p>
    <w:p>
      <w:r>
        <w:rPr/>
        <w:t>The items below are changed in BIBS without a release. Changes to parameters, lists and masters are audited; lists and masters are maker-checker.</w:t>
      </w:r>
    </w:p>
    <w:p>
      <w:pPr>
        <w:pStyle w:val="Heading2"/>
      </w:pPr>
      <w:bookmarkStart w:id="234" w:name="_Toc000234"/>
      <w:r>
        <w:rPr/>
        <w:t>9.1 Parameters</w:t>
      </w:r>
      <w:bookmarkEnd w:id="234"/>
    </w:p>
    <w:p>
      <w:pPr>
        <w:pStyle w:val="Caption"/>
        <w:keepNext/>
        <w:spacing w:after="60"/>
      </w:pPr>
      <w:r>
        <w:rPr>
          <w:b/>
          <w:i w:val="0"/>
        </w:rPr>
        <w:t xml:space="preserve">Table 19: </w:t>
      </w:r>
      <w:r>
        <w:rPr/>
        <w:t>New Business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484"/>
        <w:gridCol w:w="2643"/>
        <w:gridCol w:w="3845"/>
      </w:tblGrid>
      <w:tr>
        <w:trPr>
          <w:tblHeader w:val="true"/>
          <w:cantSplit w:val="true"/>
        </w:trPr>
        <w:tc>
          <w:tcPr>
            <w:tcW w:type="dxa" w:w="348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484"/>
            <w:tcMar>
              <w:top w:w="50" w:type="dxa"/>
              <w:bottom w:w="50" w:type="dxa"/>
              <w:left w:w="90" w:type="dxa"/>
              <w:right w:w="90" w:type="dxa"/>
            </w:tcMar>
          </w:tcPr>
          <w:p>
            <w:pPr>
              <w:pStyle w:val="BDOITable"/>
            </w:pPr>
            <w:r>
              <w:rPr>
                <w:sz w:val="17"/>
              </w:rPr>
              <w:t>QUOTATION_NUMBER_PREFIX</w:t>
            </w:r>
          </w:p>
        </w:tc>
        <w:tc>
          <w:tcPr>
            <w:tcW w:type="dxa" w:w="2643"/>
            <w:tcMar>
              <w:top w:w="50" w:type="dxa"/>
              <w:bottom w:w="50" w:type="dxa"/>
              <w:left w:w="90" w:type="dxa"/>
              <w:right w:w="90" w:type="dxa"/>
            </w:tcMar>
          </w:tcPr>
          <w:p>
            <w:pPr>
              <w:pStyle w:val="BDOITable"/>
            </w:pPr>
            <w:r>
              <w:rPr>
                <w:sz w:val="17"/>
              </w:rPr>
              <w:t>QT</w:t>
            </w:r>
          </w:p>
        </w:tc>
        <w:tc>
          <w:tcPr>
            <w:tcW w:type="dxa" w:w="3845"/>
            <w:tcMar>
              <w:top w:w="50" w:type="dxa"/>
              <w:bottom w:w="50" w:type="dxa"/>
              <w:left w:w="90" w:type="dxa"/>
              <w:right w:w="90" w:type="dxa"/>
            </w:tcMar>
          </w:tcPr>
          <w:p>
            <w:pPr>
              <w:pStyle w:val="BDOITable"/>
            </w:pPr>
            <w:r>
              <w:rPr>
                <w:sz w:val="17"/>
              </w:rPr>
              <w:t>Prefix of quotation numbers (&lt;prefix&gt;-yyyy-nnnnnn, shown as Proposal No.)</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QUOTATION_REQUEST_PREFIX</w:t>
            </w:r>
          </w:p>
        </w:tc>
        <w:tc>
          <w:tcPr>
            <w:tcW w:type="dxa" w:w="2643"/>
            <w:tcMar>
              <w:top w:w="50" w:type="dxa"/>
              <w:bottom w:w="50" w:type="dxa"/>
              <w:left w:w="90" w:type="dxa"/>
              <w:right w:w="90" w:type="dxa"/>
            </w:tcMar>
            <w:shd w:val="clear" w:color="auto" w:fill="E5F5FF"/>
          </w:tcPr>
          <w:p>
            <w:pPr>
              <w:pStyle w:val="BDOITable"/>
            </w:pPr>
            <w:r>
              <w:rPr>
                <w:sz w:val="17"/>
              </w:rPr>
              <w:t>REQ</w:t>
            </w:r>
          </w:p>
        </w:tc>
        <w:tc>
          <w:tcPr>
            <w:tcW w:type="dxa" w:w="3845"/>
            <w:tcMar>
              <w:top w:w="50" w:type="dxa"/>
              <w:bottom w:w="50" w:type="dxa"/>
              <w:left w:w="90" w:type="dxa"/>
              <w:right w:w="90" w:type="dxa"/>
            </w:tcMar>
            <w:shd w:val="clear" w:color="auto" w:fill="E5F5FF"/>
          </w:tcPr>
          <w:p>
            <w:pPr>
              <w:pStyle w:val="BDOITable"/>
            </w:pPr>
            <w:r>
              <w:rPr>
                <w:sz w:val="17"/>
              </w:rPr>
              <w:t>Prefix of quotation request numbers</w:t>
            </w:r>
          </w:p>
        </w:tc>
      </w:tr>
      <w:tr>
        <w:trPr>
          <w:cantSplit w:val="true"/>
        </w:trPr>
        <w:tc>
          <w:tcPr>
            <w:tcW w:type="dxa" w:w="3484"/>
            <w:tcMar>
              <w:top w:w="50" w:type="dxa"/>
              <w:bottom w:w="50" w:type="dxa"/>
              <w:left w:w="90" w:type="dxa"/>
              <w:right w:w="90" w:type="dxa"/>
            </w:tcMar>
          </w:tcPr>
          <w:p>
            <w:pPr>
              <w:pStyle w:val="BDOITable"/>
            </w:pPr>
            <w:r>
              <w:rPr>
                <w:sz w:val="17"/>
              </w:rPr>
              <w:t>QUOTATION_VALIDITY_DAYS</w:t>
            </w:r>
          </w:p>
        </w:tc>
        <w:tc>
          <w:tcPr>
            <w:tcW w:type="dxa" w:w="2643"/>
            <w:tcMar>
              <w:top w:w="50" w:type="dxa"/>
              <w:bottom w:w="50" w:type="dxa"/>
              <w:left w:w="90" w:type="dxa"/>
              <w:right w:w="90" w:type="dxa"/>
            </w:tcMar>
          </w:tcPr>
          <w:p>
            <w:pPr>
              <w:pStyle w:val="BDOITable"/>
            </w:pPr>
            <w:r>
              <w:rPr>
                <w:sz w:val="17"/>
              </w:rPr>
              <w:t>30</w:t>
            </w:r>
          </w:p>
        </w:tc>
        <w:tc>
          <w:tcPr>
            <w:tcW w:type="dxa" w:w="3845"/>
            <w:tcMar>
              <w:top w:w="50" w:type="dxa"/>
              <w:bottom w:w="50" w:type="dxa"/>
              <w:left w:w="90" w:type="dxa"/>
              <w:right w:w="90" w:type="dxa"/>
            </w:tcMar>
          </w:tcPr>
          <w:p>
            <w:pPr>
              <w:pStyle w:val="BDOITable"/>
            </w:pPr>
            <w:r>
              <w:rPr>
                <w:sz w:val="17"/>
              </w:rPr>
              <w:t>Default validity of a quotation</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QUOTATION_EXPIRING_DAYS</w:t>
            </w:r>
          </w:p>
        </w:tc>
        <w:tc>
          <w:tcPr>
            <w:tcW w:type="dxa" w:w="2643"/>
            <w:tcMar>
              <w:top w:w="50" w:type="dxa"/>
              <w:bottom w:w="50" w:type="dxa"/>
              <w:left w:w="90" w:type="dxa"/>
              <w:right w:w="90" w:type="dxa"/>
            </w:tcMar>
            <w:shd w:val="clear" w:color="auto" w:fill="E5F5FF"/>
          </w:tcPr>
          <w:p>
            <w:pPr>
              <w:pStyle w:val="BDOITable"/>
            </w:pPr>
            <w:r>
              <w:rPr>
                <w:sz w:val="17"/>
              </w:rPr>
              <w:t>7</w:t>
            </w:r>
          </w:p>
        </w:tc>
        <w:tc>
          <w:tcPr>
            <w:tcW w:type="dxa" w:w="3845"/>
            <w:tcMar>
              <w:top w:w="50" w:type="dxa"/>
              <w:bottom w:w="50" w:type="dxa"/>
              <w:left w:w="90" w:type="dxa"/>
              <w:right w:w="90" w:type="dxa"/>
            </w:tcMar>
            <w:shd w:val="clear" w:color="auto" w:fill="E5F5FF"/>
          </w:tcPr>
          <w:p>
            <w:pPr>
              <w:pStyle w:val="BDOITable"/>
            </w:pPr>
            <w:r>
              <w:rPr>
                <w:sz w:val="17"/>
              </w:rPr>
              <w:t>Window of the Expiring filter</w:t>
            </w:r>
          </w:p>
        </w:tc>
      </w:tr>
      <w:tr>
        <w:trPr>
          <w:cantSplit w:val="true"/>
        </w:trPr>
        <w:tc>
          <w:tcPr>
            <w:tcW w:type="dxa" w:w="3484"/>
            <w:tcMar>
              <w:top w:w="50" w:type="dxa"/>
              <w:bottom w:w="50" w:type="dxa"/>
              <w:left w:w="90" w:type="dxa"/>
              <w:right w:w="90" w:type="dxa"/>
            </w:tcMar>
          </w:tcPr>
          <w:p>
            <w:pPr>
              <w:pStyle w:val="BDOITable"/>
            </w:pPr>
            <w:r>
              <w:rPr>
                <w:sz w:val="17"/>
              </w:rPr>
              <w:t>PROPOSAL_NUMBER_PREFIX</w:t>
            </w:r>
          </w:p>
        </w:tc>
        <w:tc>
          <w:tcPr>
            <w:tcW w:type="dxa" w:w="2643"/>
            <w:tcMar>
              <w:top w:w="50" w:type="dxa"/>
              <w:bottom w:w="50" w:type="dxa"/>
              <w:left w:w="90" w:type="dxa"/>
              <w:right w:w="90" w:type="dxa"/>
            </w:tcMar>
          </w:tcPr>
          <w:p>
            <w:pPr>
              <w:pStyle w:val="BDOITable"/>
            </w:pPr>
            <w:r>
              <w:rPr>
                <w:sz w:val="17"/>
              </w:rPr>
              <w:t>PRF</w:t>
            </w:r>
          </w:p>
        </w:tc>
        <w:tc>
          <w:tcPr>
            <w:tcW w:type="dxa" w:w="3845"/>
            <w:tcMar>
              <w:top w:w="50" w:type="dxa"/>
              <w:bottom w:w="50" w:type="dxa"/>
              <w:left w:w="90" w:type="dxa"/>
              <w:right w:w="90" w:type="dxa"/>
            </w:tcMar>
          </w:tcPr>
          <w:p>
            <w:pPr>
              <w:pStyle w:val="BDOITable"/>
            </w:pPr>
            <w:r>
              <w:rPr>
                <w:sz w:val="17"/>
              </w:rPr>
              <w:t>Prefix of the PRF marketing reference</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QUOTATION_SLIP_PREFIX</w:t>
            </w:r>
          </w:p>
        </w:tc>
        <w:tc>
          <w:tcPr>
            <w:tcW w:type="dxa" w:w="2643"/>
            <w:tcMar>
              <w:top w:w="50" w:type="dxa"/>
              <w:bottom w:w="50" w:type="dxa"/>
              <w:left w:w="90" w:type="dxa"/>
              <w:right w:w="90" w:type="dxa"/>
            </w:tcMar>
            <w:shd w:val="clear" w:color="auto" w:fill="E5F5FF"/>
          </w:tcPr>
          <w:p>
            <w:pPr>
              <w:pStyle w:val="BDOITable"/>
            </w:pPr>
            <w:r>
              <w:rPr>
                <w:sz w:val="17"/>
              </w:rPr>
              <w:t>QS</w:t>
            </w:r>
          </w:p>
        </w:tc>
        <w:tc>
          <w:tcPr>
            <w:tcW w:type="dxa" w:w="3845"/>
            <w:tcMar>
              <w:top w:w="50" w:type="dxa"/>
              <w:bottom w:w="50" w:type="dxa"/>
              <w:left w:w="90" w:type="dxa"/>
              <w:right w:w="90" w:type="dxa"/>
            </w:tcMar>
            <w:shd w:val="clear" w:color="auto" w:fill="E5F5FF"/>
          </w:tcPr>
          <w:p>
            <w:pPr>
              <w:pStyle w:val="BDOITable"/>
            </w:pPr>
            <w:r>
              <w:rPr>
                <w:sz w:val="17"/>
              </w:rPr>
              <w:t>Prefix of quotation slip numbers</w:t>
            </w:r>
          </w:p>
        </w:tc>
      </w:tr>
      <w:tr>
        <w:trPr>
          <w:cantSplit w:val="true"/>
        </w:trPr>
        <w:tc>
          <w:tcPr>
            <w:tcW w:type="dxa" w:w="3484"/>
            <w:tcMar>
              <w:top w:w="50" w:type="dxa"/>
              <w:bottom w:w="50" w:type="dxa"/>
              <w:left w:w="90" w:type="dxa"/>
              <w:right w:w="90" w:type="dxa"/>
            </w:tcMar>
          </w:tcPr>
          <w:p>
            <w:pPr>
              <w:pStyle w:val="BDOITable"/>
            </w:pPr>
            <w:r>
              <w:rPr>
                <w:sz w:val="17"/>
              </w:rPr>
              <w:t>PROPOSAL_SLIP_PREFIX</w:t>
            </w:r>
          </w:p>
        </w:tc>
        <w:tc>
          <w:tcPr>
            <w:tcW w:type="dxa" w:w="2643"/>
            <w:tcMar>
              <w:top w:w="50" w:type="dxa"/>
              <w:bottom w:w="50" w:type="dxa"/>
              <w:left w:w="90" w:type="dxa"/>
              <w:right w:w="90" w:type="dxa"/>
            </w:tcMar>
          </w:tcPr>
          <w:p>
            <w:pPr>
              <w:pStyle w:val="BDOITable"/>
            </w:pPr>
            <w:r>
              <w:rPr>
                <w:sz w:val="17"/>
              </w:rPr>
              <w:t>PS</w:t>
            </w:r>
          </w:p>
        </w:tc>
        <w:tc>
          <w:tcPr>
            <w:tcW w:type="dxa" w:w="3845"/>
            <w:tcMar>
              <w:top w:w="50" w:type="dxa"/>
              <w:bottom w:w="50" w:type="dxa"/>
              <w:left w:w="90" w:type="dxa"/>
              <w:right w:w="90" w:type="dxa"/>
            </w:tcMar>
          </w:tcPr>
          <w:p>
            <w:pPr>
              <w:pStyle w:val="BDOITable"/>
            </w:pPr>
            <w:r>
              <w:rPr>
                <w:sz w:val="17"/>
              </w:rPr>
              <w:t>Prefix of proposal slip numbers</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QUOTATION_SLIP_REPLY_DAYS</w:t>
            </w:r>
          </w:p>
        </w:tc>
        <w:tc>
          <w:tcPr>
            <w:tcW w:type="dxa" w:w="2643"/>
            <w:tcMar>
              <w:top w:w="50" w:type="dxa"/>
              <w:bottom w:w="50" w:type="dxa"/>
              <w:left w:w="90" w:type="dxa"/>
              <w:right w:w="90" w:type="dxa"/>
            </w:tcMar>
            <w:shd w:val="clear" w:color="auto" w:fill="E5F5FF"/>
          </w:tcPr>
          <w:p>
            <w:pPr>
              <w:pStyle w:val="BDOITable"/>
            </w:pPr>
            <w:r>
              <w:rPr>
                <w:sz w:val="17"/>
              </w:rPr>
              <w:t>5</w:t>
            </w:r>
          </w:p>
        </w:tc>
        <w:tc>
          <w:tcPr>
            <w:tcW w:type="dxa" w:w="3845"/>
            <w:tcMar>
              <w:top w:w="50" w:type="dxa"/>
              <w:bottom w:w="50" w:type="dxa"/>
              <w:left w:w="90" w:type="dxa"/>
              <w:right w:w="90" w:type="dxa"/>
            </w:tcMar>
            <w:shd w:val="clear" w:color="auto" w:fill="E5F5FF"/>
          </w:tcPr>
          <w:p>
            <w:pPr>
              <w:pStyle w:val="BDOITable"/>
            </w:pPr>
            <w:r>
              <w:rPr>
                <w:sz w:val="17"/>
              </w:rPr>
              <w:t>Days given to insurers to reply</w:t>
            </w:r>
          </w:p>
        </w:tc>
      </w:tr>
      <w:tr>
        <w:trPr>
          <w:cantSplit w:val="true"/>
        </w:trPr>
        <w:tc>
          <w:tcPr>
            <w:tcW w:type="dxa" w:w="3484"/>
            <w:tcMar>
              <w:top w:w="50" w:type="dxa"/>
              <w:bottom w:w="50" w:type="dxa"/>
              <w:left w:w="90" w:type="dxa"/>
              <w:right w:w="90" w:type="dxa"/>
            </w:tcMar>
          </w:tcPr>
          <w:p>
            <w:pPr>
              <w:pStyle w:val="BDOITable"/>
            </w:pPr>
            <w:r>
              <w:rPr>
                <w:sz w:val="17"/>
              </w:rPr>
              <w:t>CLIENT_MIN_AGE</w:t>
            </w:r>
          </w:p>
        </w:tc>
        <w:tc>
          <w:tcPr>
            <w:tcW w:type="dxa" w:w="2643"/>
            <w:tcMar>
              <w:top w:w="50" w:type="dxa"/>
              <w:bottom w:w="50" w:type="dxa"/>
              <w:left w:w="90" w:type="dxa"/>
              <w:right w:w="90" w:type="dxa"/>
            </w:tcMar>
          </w:tcPr>
          <w:p>
            <w:pPr>
              <w:pStyle w:val="BDOITable"/>
            </w:pPr>
            <w:r>
              <w:rPr>
                <w:sz w:val="17"/>
              </w:rPr>
              <w:t>18</w:t>
            </w:r>
          </w:p>
        </w:tc>
        <w:tc>
          <w:tcPr>
            <w:tcW w:type="dxa" w:w="3845"/>
            <w:tcMar>
              <w:top w:w="50" w:type="dxa"/>
              <w:bottom w:w="50" w:type="dxa"/>
              <w:left w:w="90" w:type="dxa"/>
              <w:right w:w="90" w:type="dxa"/>
            </w:tcMar>
          </w:tcPr>
          <w:p>
            <w:pPr>
              <w:pStyle w:val="BDOITable"/>
            </w:pPr>
            <w:r>
              <w:rPr>
                <w:sz w:val="17"/>
              </w:rPr>
              <w:t>Minimum age of an individual policyholder</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CLIENT_MIN_FIELDS_INDIVIDUAL</w:t>
            </w:r>
          </w:p>
        </w:tc>
        <w:tc>
          <w:tcPr>
            <w:tcW w:type="dxa" w:w="2643"/>
            <w:tcMar>
              <w:top w:w="50" w:type="dxa"/>
              <w:bottom w:w="50" w:type="dxa"/>
              <w:left w:w="90" w:type="dxa"/>
              <w:right w:w="90" w:type="dxa"/>
            </w:tcMar>
            <w:shd w:val="clear" w:color="auto" w:fill="E5F5FF"/>
          </w:tcPr>
          <w:p>
            <w:pPr>
              <w:pStyle w:val="BDOITable"/>
            </w:pPr>
            <w:r>
              <w:rPr>
                <w:sz w:val="17"/>
              </w:rPr>
              <w:t>BIRTH_DATE, TIN, ID, CONTACT, ADDRESS, MARKET_SEGMENT</w:t>
            </w:r>
          </w:p>
        </w:tc>
        <w:tc>
          <w:tcPr>
            <w:tcW w:type="dxa" w:w="3845"/>
            <w:tcMar>
              <w:top w:w="50" w:type="dxa"/>
              <w:bottom w:w="50" w:type="dxa"/>
              <w:left w:w="90" w:type="dxa"/>
              <w:right w:w="90" w:type="dxa"/>
            </w:tcMar>
            <w:shd w:val="clear" w:color="auto" w:fill="E5F5FF"/>
          </w:tcPr>
          <w:p>
            <w:pPr>
              <w:pStyle w:val="BDOITable"/>
            </w:pPr>
            <w:r>
              <w:rPr>
                <w:sz w:val="17"/>
              </w:rPr>
              <w:t>Minimum information of an individual client</w:t>
            </w:r>
          </w:p>
        </w:tc>
      </w:tr>
      <w:tr>
        <w:trPr>
          <w:cantSplit w:val="true"/>
        </w:trPr>
        <w:tc>
          <w:tcPr>
            <w:tcW w:type="dxa" w:w="3484"/>
            <w:tcMar>
              <w:top w:w="50" w:type="dxa"/>
              <w:bottom w:w="50" w:type="dxa"/>
              <w:left w:w="90" w:type="dxa"/>
              <w:right w:w="90" w:type="dxa"/>
            </w:tcMar>
          </w:tcPr>
          <w:p>
            <w:pPr>
              <w:pStyle w:val="BDOITable"/>
            </w:pPr>
            <w:r>
              <w:rPr>
                <w:sz w:val="17"/>
              </w:rPr>
              <w:t>CLIENT_MIN_FIELDS_CORPORATE</w:t>
            </w:r>
          </w:p>
        </w:tc>
        <w:tc>
          <w:tcPr>
            <w:tcW w:type="dxa" w:w="2643"/>
            <w:tcMar>
              <w:top w:w="50" w:type="dxa"/>
              <w:bottom w:w="50" w:type="dxa"/>
              <w:left w:w="90" w:type="dxa"/>
              <w:right w:w="90" w:type="dxa"/>
            </w:tcMar>
          </w:tcPr>
          <w:p>
            <w:pPr>
              <w:pStyle w:val="BDOITable"/>
            </w:pPr>
            <w:r>
              <w:rPr>
                <w:sz w:val="17"/>
              </w:rPr>
              <w:t>TIN, CONTACT, ADDRESS, MARKET_SEGMENT</w:t>
            </w:r>
          </w:p>
        </w:tc>
        <w:tc>
          <w:tcPr>
            <w:tcW w:type="dxa" w:w="3845"/>
            <w:tcMar>
              <w:top w:w="50" w:type="dxa"/>
              <w:bottom w:w="50" w:type="dxa"/>
              <w:left w:w="90" w:type="dxa"/>
              <w:right w:w="90" w:type="dxa"/>
            </w:tcMar>
          </w:tcPr>
          <w:p>
            <w:pPr>
              <w:pStyle w:val="BDOITable"/>
            </w:pPr>
            <w:r>
              <w:rPr>
                <w:sz w:val="17"/>
              </w:rPr>
              <w:t>Minimum information of a corporate client</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KYC_REVIEW_MONTHS / KYC_REVIEW_MONTHS_HIGH_RISK</w:t>
            </w:r>
          </w:p>
        </w:tc>
        <w:tc>
          <w:tcPr>
            <w:tcW w:type="dxa" w:w="2643"/>
            <w:tcMar>
              <w:top w:w="50" w:type="dxa"/>
              <w:bottom w:w="50" w:type="dxa"/>
              <w:left w:w="90" w:type="dxa"/>
              <w:right w:w="90" w:type="dxa"/>
            </w:tcMar>
            <w:shd w:val="clear" w:color="auto" w:fill="E5F5FF"/>
          </w:tcPr>
          <w:p>
            <w:pPr>
              <w:pStyle w:val="BDOITable"/>
            </w:pPr>
            <w:r>
              <w:rPr>
                <w:sz w:val="17"/>
              </w:rPr>
              <w:t>36 / 12</w:t>
            </w:r>
          </w:p>
        </w:tc>
        <w:tc>
          <w:tcPr>
            <w:tcW w:type="dxa" w:w="3845"/>
            <w:tcMar>
              <w:top w:w="50" w:type="dxa"/>
              <w:bottom w:w="50" w:type="dxa"/>
              <w:left w:w="90" w:type="dxa"/>
              <w:right w:w="90" w:type="dxa"/>
            </w:tcMar>
            <w:shd w:val="clear" w:color="auto" w:fill="E5F5FF"/>
          </w:tcPr>
          <w:p>
            <w:pPr>
              <w:pStyle w:val="BDOITable"/>
            </w:pPr>
            <w:r>
              <w:rPr>
                <w:sz w:val="17"/>
              </w:rPr>
              <w:t>Months between periodic KYC reviews</w:t>
            </w:r>
          </w:p>
        </w:tc>
      </w:tr>
      <w:tr>
        <w:trPr>
          <w:cantSplit w:val="true"/>
        </w:trPr>
        <w:tc>
          <w:tcPr>
            <w:tcW w:type="dxa" w:w="3484"/>
            <w:tcMar>
              <w:top w:w="50" w:type="dxa"/>
              <w:bottom w:w="50" w:type="dxa"/>
              <w:left w:w="90" w:type="dxa"/>
              <w:right w:w="90" w:type="dxa"/>
            </w:tcMar>
          </w:tcPr>
          <w:p>
            <w:pPr>
              <w:pStyle w:val="BDOITable"/>
            </w:pPr>
            <w:r>
              <w:rPr>
                <w:sz w:val="17"/>
              </w:rPr>
              <w:t>KYC_DUE_WINDOW_DAYS</w:t>
            </w:r>
          </w:p>
        </w:tc>
        <w:tc>
          <w:tcPr>
            <w:tcW w:type="dxa" w:w="2643"/>
            <w:tcMar>
              <w:top w:w="50" w:type="dxa"/>
              <w:bottom w:w="50" w:type="dxa"/>
              <w:left w:w="90" w:type="dxa"/>
              <w:right w:w="90" w:type="dxa"/>
            </w:tcMar>
          </w:tcPr>
          <w:p>
            <w:pPr>
              <w:pStyle w:val="BDOITable"/>
            </w:pPr>
            <w:r>
              <w:rPr>
                <w:sz w:val="17"/>
              </w:rPr>
              <w:t>30</w:t>
            </w:r>
          </w:p>
        </w:tc>
        <w:tc>
          <w:tcPr>
            <w:tcW w:type="dxa" w:w="3845"/>
            <w:tcMar>
              <w:top w:w="50" w:type="dxa"/>
              <w:bottom w:w="50" w:type="dxa"/>
              <w:left w:w="90" w:type="dxa"/>
              <w:right w:w="90" w:type="dxa"/>
            </w:tcMar>
          </w:tcPr>
          <w:p>
            <w:pPr>
              <w:pStyle w:val="BDOITable"/>
            </w:pPr>
            <w:r>
              <w:rPr>
                <w:sz w:val="17"/>
              </w:rPr>
              <w:t>Days ahead in which a KYC review is listed as due</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HOLD_COVER_DAYS</w:t>
            </w:r>
          </w:p>
        </w:tc>
        <w:tc>
          <w:tcPr>
            <w:tcW w:type="dxa" w:w="2643"/>
            <w:tcMar>
              <w:top w:w="50" w:type="dxa"/>
              <w:bottom w:w="50" w:type="dxa"/>
              <w:left w:w="90" w:type="dxa"/>
              <w:right w:w="90" w:type="dxa"/>
            </w:tcMar>
            <w:shd w:val="clear" w:color="auto" w:fill="E5F5FF"/>
          </w:tcPr>
          <w:p>
            <w:pPr>
              <w:pStyle w:val="BDOITable"/>
            </w:pPr>
            <w:r>
              <w:rPr>
                <w:sz w:val="17"/>
              </w:rPr>
              <w:t>30</w:t>
            </w:r>
          </w:p>
        </w:tc>
        <w:tc>
          <w:tcPr>
            <w:tcW w:type="dxa" w:w="3845"/>
            <w:tcMar>
              <w:top w:w="50" w:type="dxa"/>
              <w:bottom w:w="50" w:type="dxa"/>
              <w:left w:w="90" w:type="dxa"/>
              <w:right w:w="90" w:type="dxa"/>
            </w:tcMar>
            <w:shd w:val="clear" w:color="auto" w:fill="E5F5FF"/>
          </w:tcPr>
          <w:p>
            <w:pPr>
              <w:pStyle w:val="BDOITable"/>
            </w:pPr>
            <w:r>
              <w:rPr>
                <w:sz w:val="17"/>
              </w:rPr>
              <w:t>Hold cover period requested from the insurer</w:t>
            </w:r>
          </w:p>
        </w:tc>
      </w:tr>
      <w:tr>
        <w:trPr>
          <w:cantSplit w:val="true"/>
        </w:trPr>
        <w:tc>
          <w:tcPr>
            <w:tcW w:type="dxa" w:w="3484"/>
            <w:tcMar>
              <w:top w:w="50" w:type="dxa"/>
              <w:bottom w:w="50" w:type="dxa"/>
              <w:left w:w="90" w:type="dxa"/>
              <w:right w:w="90" w:type="dxa"/>
            </w:tcMar>
          </w:tcPr>
          <w:p>
            <w:pPr>
              <w:pStyle w:val="BDOITable"/>
            </w:pPr>
            <w:r>
              <w:rPr>
                <w:sz w:val="17"/>
              </w:rPr>
              <w:t>HOLD_COVER_ALERT_DAYS</w:t>
            </w:r>
          </w:p>
        </w:tc>
        <w:tc>
          <w:tcPr>
            <w:tcW w:type="dxa" w:w="2643"/>
            <w:tcMar>
              <w:top w:w="50" w:type="dxa"/>
              <w:bottom w:w="50" w:type="dxa"/>
              <w:left w:w="90" w:type="dxa"/>
              <w:right w:w="90" w:type="dxa"/>
            </w:tcMar>
          </w:tcPr>
          <w:p>
            <w:pPr>
              <w:pStyle w:val="BDOITable"/>
            </w:pPr>
            <w:r>
              <w:rPr>
                <w:sz w:val="17"/>
              </w:rPr>
              <w:t>5</w:t>
            </w:r>
          </w:p>
        </w:tc>
        <w:tc>
          <w:tcPr>
            <w:tcW w:type="dxa" w:w="3845"/>
            <w:tcMar>
              <w:top w:w="50" w:type="dxa"/>
              <w:bottom w:w="50" w:type="dxa"/>
              <w:left w:w="90" w:type="dxa"/>
              <w:right w:w="90" w:type="dxa"/>
            </w:tcMar>
          </w:tcPr>
          <w:p>
            <w:pPr>
              <w:pStyle w:val="BDOITable"/>
            </w:pPr>
            <w:r>
              <w:rPr>
                <w:sz w:val="17"/>
              </w:rPr>
              <w:t>Days before expiry when Processing is alerted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IA_TRIGGER</w:t>
            </w:r>
          </w:p>
        </w:tc>
        <w:tc>
          <w:tcPr>
            <w:tcW w:type="dxa" w:w="2643"/>
            <w:tcMar>
              <w:top w:w="50" w:type="dxa"/>
              <w:bottom w:w="50" w:type="dxa"/>
              <w:left w:w="90" w:type="dxa"/>
              <w:right w:w="90" w:type="dxa"/>
            </w:tcMar>
            <w:shd w:val="clear" w:color="auto" w:fill="E5F5FF"/>
          </w:tcPr>
          <w:p>
            <w:pPr>
              <w:pStyle w:val="BDOITable"/>
            </w:pPr>
            <w:r>
              <w:rPr>
                <w:sz w:val="17"/>
              </w:rPr>
              <w:t>ON_POLICY_ISSUE</w:t>
            </w:r>
          </w:p>
        </w:tc>
        <w:tc>
          <w:tcPr>
            <w:tcW w:type="dxa" w:w="3845"/>
            <w:tcMar>
              <w:top w:w="50" w:type="dxa"/>
              <w:bottom w:w="50" w:type="dxa"/>
              <w:left w:w="90" w:type="dxa"/>
              <w:right w:w="90" w:type="dxa"/>
            </w:tcMar>
            <w:shd w:val="clear" w:color="auto" w:fill="E5F5FF"/>
          </w:tcPr>
          <w:p>
            <w:pPr>
              <w:pStyle w:val="BDOITable"/>
            </w:pPr>
            <w:r>
              <w:rPr>
                <w:sz w:val="17"/>
              </w:rPr>
              <w:t>When the Insurance Advice is generated: ON_POLICY_ISSUE, ON_PLACEMENT or MANUAL</w:t>
            </w:r>
          </w:p>
        </w:tc>
      </w:tr>
      <w:tr>
        <w:trPr>
          <w:cantSplit w:val="true"/>
        </w:trPr>
        <w:tc>
          <w:tcPr>
            <w:tcW w:type="dxa" w:w="3484"/>
            <w:tcMar>
              <w:top w:w="50" w:type="dxa"/>
              <w:bottom w:w="50" w:type="dxa"/>
              <w:left w:w="90" w:type="dxa"/>
              <w:right w:w="90" w:type="dxa"/>
            </w:tcMar>
          </w:tcPr>
          <w:p>
            <w:pPr>
              <w:pStyle w:val="BDOITable"/>
            </w:pPr>
            <w:r>
              <w:rPr>
                <w:sz w:val="17"/>
              </w:rPr>
              <w:t>EPOLICY_PASSWORD_HINT</w:t>
            </w:r>
          </w:p>
        </w:tc>
        <w:tc>
          <w:tcPr>
            <w:tcW w:type="dxa" w:w="2643"/>
            <w:tcMar>
              <w:top w:w="50" w:type="dxa"/>
              <w:bottom w:w="50" w:type="dxa"/>
              <w:left w:w="90" w:type="dxa"/>
              <w:right w:w="90" w:type="dxa"/>
            </w:tcMar>
          </w:tcPr>
          <w:p>
            <w:pPr>
              <w:pStyle w:val="BDOITable"/>
            </w:pPr>
            <w:r>
              <w:rPr>
                <w:sz w:val="17"/>
              </w:rPr>
              <w:t>Standard text (password sent separately)</w:t>
            </w:r>
          </w:p>
        </w:tc>
        <w:tc>
          <w:tcPr>
            <w:tcW w:type="dxa" w:w="3845"/>
            <w:tcMar>
              <w:top w:w="50" w:type="dxa"/>
              <w:bottom w:w="50" w:type="dxa"/>
              <w:left w:w="90" w:type="dxa"/>
              <w:right w:w="90" w:type="dxa"/>
            </w:tcMar>
          </w:tcPr>
          <w:p>
            <w:pPr>
              <w:pStyle w:val="BDOITable"/>
            </w:pPr>
            <w:r>
              <w:rPr>
                <w:sz w:val="17"/>
              </w:rPr>
              <w:t>Text telling the client how the e-policy password is built</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OPS_COMMISSION_REALIZATION</w:t>
            </w:r>
          </w:p>
        </w:tc>
        <w:tc>
          <w:tcPr>
            <w:tcW w:type="dxa" w:w="2643"/>
            <w:tcMar>
              <w:top w:w="50" w:type="dxa"/>
              <w:bottom w:w="50" w:type="dxa"/>
              <w:left w:w="90" w:type="dxa"/>
              <w:right w:w="90" w:type="dxa"/>
            </w:tcMar>
            <w:shd w:val="clear" w:color="auto" w:fill="E5F5FF"/>
          </w:tcPr>
          <w:p>
            <w:pPr>
              <w:pStyle w:val="BDOITable"/>
            </w:pPr>
            <w:r>
              <w:rPr>
                <w:sz w:val="17"/>
              </w:rPr>
              <w:t>ON_COLLECTION</w:t>
            </w:r>
          </w:p>
        </w:tc>
        <w:tc>
          <w:tcPr>
            <w:tcW w:type="dxa" w:w="3845"/>
            <w:tcMar>
              <w:top w:w="50" w:type="dxa"/>
              <w:bottom w:w="50" w:type="dxa"/>
              <w:left w:w="90" w:type="dxa"/>
              <w:right w:w="90" w:type="dxa"/>
            </w:tcMar>
            <w:shd w:val="clear" w:color="auto" w:fill="E5F5FF"/>
          </w:tcPr>
          <w:p>
            <w:pPr>
              <w:pStyle w:val="BDOITable"/>
            </w:pPr>
            <w:r>
              <w:rPr>
                <w:sz w:val="17"/>
              </w:rPr>
              <w:t>Commission unrealised at booking and realised on collection, or realised at booking</w:t>
            </w:r>
          </w:p>
        </w:tc>
      </w:tr>
      <w:tr>
        <w:trPr>
          <w:cantSplit w:val="true"/>
        </w:trPr>
        <w:tc>
          <w:tcPr>
            <w:tcW w:type="dxa" w:w="3484"/>
            <w:tcMar>
              <w:top w:w="50" w:type="dxa"/>
              <w:bottom w:w="50" w:type="dxa"/>
              <w:left w:w="90" w:type="dxa"/>
              <w:right w:w="90" w:type="dxa"/>
            </w:tcMar>
          </w:tcPr>
          <w:p>
            <w:pPr>
              <w:pStyle w:val="BDOITable"/>
            </w:pPr>
            <w:r>
              <w:rPr>
                <w:sz w:val="17"/>
              </w:rPr>
              <w:t>BOOKING_WTAX_RATE</w:t>
            </w:r>
          </w:p>
        </w:tc>
        <w:tc>
          <w:tcPr>
            <w:tcW w:type="dxa" w:w="2643"/>
            <w:tcMar>
              <w:top w:w="50" w:type="dxa"/>
              <w:bottom w:w="50" w:type="dxa"/>
              <w:left w:w="90" w:type="dxa"/>
              <w:right w:w="90" w:type="dxa"/>
            </w:tcMar>
          </w:tcPr>
          <w:p>
            <w:pPr>
              <w:pStyle w:val="BDOITable"/>
            </w:pPr>
            <w:r>
              <w:rPr>
                <w:sz w:val="17"/>
              </w:rPr>
              <w:t>10</w:t>
            </w:r>
          </w:p>
        </w:tc>
        <w:tc>
          <w:tcPr>
            <w:tcW w:type="dxa" w:w="3845"/>
            <w:tcMar>
              <w:top w:w="50" w:type="dxa"/>
              <w:bottom w:w="50" w:type="dxa"/>
              <w:left w:w="90" w:type="dxa"/>
              <w:right w:w="90" w:type="dxa"/>
            </w:tcMar>
          </w:tcPr>
          <w:p>
            <w:pPr>
              <w:pStyle w:val="BDOITable"/>
            </w:pPr>
            <w:r>
              <w:rPr>
                <w:sz w:val="17"/>
              </w:rPr>
              <w:t>Withholding tax on commission (%)</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BOOKING_CWT2_SEGMENTS</w:t>
            </w:r>
          </w:p>
        </w:tc>
        <w:tc>
          <w:tcPr>
            <w:tcW w:type="dxa" w:w="2643"/>
            <w:tcMar>
              <w:top w:w="50" w:type="dxa"/>
              <w:bottom w:w="50" w:type="dxa"/>
              <w:left w:w="90" w:type="dxa"/>
              <w:right w:w="90" w:type="dxa"/>
            </w:tcMar>
            <w:shd w:val="clear" w:color="auto" w:fill="E5F5FF"/>
          </w:tcPr>
          <w:p>
            <w:pPr>
              <w:pStyle w:val="BDOITable"/>
            </w:pPr>
            <w:r>
              <w:rPr>
                <w:sz w:val="17"/>
              </w:rPr>
              <w:t>(empty)</w:t>
            </w:r>
          </w:p>
        </w:tc>
        <w:tc>
          <w:tcPr>
            <w:tcW w:type="dxa" w:w="3845"/>
            <w:tcMar>
              <w:top w:w="50" w:type="dxa"/>
              <w:bottom w:w="50" w:type="dxa"/>
              <w:left w:w="90" w:type="dxa"/>
              <w:right w:w="90" w:type="dxa"/>
            </w:tcMar>
            <w:shd w:val="clear" w:color="auto" w:fill="E5F5FF"/>
          </w:tcPr>
          <w:p>
            <w:pPr>
              <w:pStyle w:val="BDOITable"/>
            </w:pPr>
            <w:r>
              <w:rPr>
                <w:sz w:val="17"/>
              </w:rPr>
              <w:t>Segments on the second creditable withholding rate</w:t>
            </w:r>
          </w:p>
        </w:tc>
      </w:tr>
      <w:tr>
        <w:trPr>
          <w:cantSplit w:val="true"/>
        </w:trPr>
        <w:tc>
          <w:tcPr>
            <w:tcW w:type="dxa" w:w="3484"/>
            <w:tcMar>
              <w:top w:w="50" w:type="dxa"/>
              <w:bottom w:w="50" w:type="dxa"/>
              <w:left w:w="90" w:type="dxa"/>
              <w:right w:w="90" w:type="dxa"/>
            </w:tcMar>
          </w:tcPr>
          <w:p>
            <w:pPr>
              <w:pStyle w:val="BDOITable"/>
            </w:pPr>
            <w:r>
              <w:rPr>
                <w:sz w:val="17"/>
              </w:rPr>
              <w:t>NB_STALLED_DAYS</w:t>
            </w:r>
          </w:p>
        </w:tc>
        <w:tc>
          <w:tcPr>
            <w:tcW w:type="dxa" w:w="2643"/>
            <w:tcMar>
              <w:top w:w="50" w:type="dxa"/>
              <w:bottom w:w="50" w:type="dxa"/>
              <w:left w:w="90" w:type="dxa"/>
              <w:right w:w="90" w:type="dxa"/>
            </w:tcMar>
          </w:tcPr>
          <w:p>
            <w:pPr>
              <w:pStyle w:val="BDOITable"/>
            </w:pPr>
            <w:r>
              <w:rPr>
                <w:sz w:val="17"/>
              </w:rPr>
              <w:t>5</w:t>
            </w:r>
          </w:p>
        </w:tc>
        <w:tc>
          <w:tcPr>
            <w:tcW w:type="dxa" w:w="3845"/>
            <w:tcMar>
              <w:top w:w="50" w:type="dxa"/>
              <w:bottom w:w="50" w:type="dxa"/>
              <w:left w:w="90" w:type="dxa"/>
              <w:right w:w="90" w:type="dxa"/>
            </w:tcMar>
          </w:tcPr>
          <w:p>
            <w:pPr>
              <w:pStyle w:val="BDOITable"/>
            </w:pPr>
            <w:r>
              <w:rPr>
                <w:sz w:val="17"/>
              </w:rPr>
              <w:t>Days without movement after which an account is stalled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BULK_MAX_ROWS</w:t>
            </w:r>
          </w:p>
        </w:tc>
        <w:tc>
          <w:tcPr>
            <w:tcW w:type="dxa" w:w="2643"/>
            <w:tcMar>
              <w:top w:w="50" w:type="dxa"/>
              <w:bottom w:w="50" w:type="dxa"/>
              <w:left w:w="90" w:type="dxa"/>
              <w:right w:w="90" w:type="dxa"/>
            </w:tcMar>
            <w:shd w:val="clear" w:color="auto" w:fill="E5F5FF"/>
          </w:tcPr>
          <w:p>
            <w:pPr>
              <w:pStyle w:val="BDOITable"/>
            </w:pPr>
            <w:r>
              <w:rPr>
                <w:sz w:val="17"/>
              </w:rPr>
              <w:t>5000</w:t>
            </w:r>
          </w:p>
        </w:tc>
        <w:tc>
          <w:tcPr>
            <w:tcW w:type="dxa" w:w="3845"/>
            <w:tcMar>
              <w:top w:w="50" w:type="dxa"/>
              <w:bottom w:w="50" w:type="dxa"/>
              <w:left w:w="90" w:type="dxa"/>
              <w:right w:w="90" w:type="dxa"/>
            </w:tcMar>
            <w:shd w:val="clear" w:color="auto" w:fill="E5F5FF"/>
          </w:tcPr>
          <w:p>
            <w:pPr>
              <w:pStyle w:val="BDOITable"/>
            </w:pPr>
            <w:r>
              <w:rPr>
                <w:sz w:val="17"/>
              </w:rPr>
              <w:t>Maximum data rows per bulk upload file</w:t>
            </w:r>
          </w:p>
        </w:tc>
      </w:tr>
      <w:tr>
        <w:trPr>
          <w:cantSplit w:val="true"/>
        </w:trPr>
        <w:tc>
          <w:tcPr>
            <w:tcW w:type="dxa" w:w="3484"/>
            <w:tcMar>
              <w:top w:w="50" w:type="dxa"/>
              <w:bottom w:w="50" w:type="dxa"/>
              <w:left w:w="90" w:type="dxa"/>
              <w:right w:w="90" w:type="dxa"/>
            </w:tcMar>
          </w:tcPr>
          <w:p>
            <w:pPr>
              <w:pStyle w:val="BDOITable"/>
            </w:pPr>
            <w:r>
              <w:rPr>
                <w:sz w:val="17"/>
              </w:rPr>
              <w:t>MAIL_FROM_ADDRESS / MAIL_MAX_ATTEMPTS</w:t>
            </w:r>
          </w:p>
        </w:tc>
        <w:tc>
          <w:tcPr>
            <w:tcW w:type="dxa" w:w="2643"/>
            <w:tcMar>
              <w:top w:w="50" w:type="dxa"/>
              <w:bottom w:w="50" w:type="dxa"/>
              <w:left w:w="90" w:type="dxa"/>
              <w:right w:w="90" w:type="dxa"/>
            </w:tcMar>
          </w:tcPr>
          <w:p>
            <w:pPr>
              <w:pStyle w:val="BDOITable"/>
            </w:pPr>
            <w:r>
              <w:rPr>
                <w:sz w:val="17"/>
              </w:rPr>
              <w:t>no-reply address / 3</w:t>
            </w:r>
          </w:p>
        </w:tc>
        <w:tc>
          <w:tcPr>
            <w:tcW w:type="dxa" w:w="3845"/>
            <w:tcMar>
              <w:top w:w="50" w:type="dxa"/>
              <w:bottom w:w="50" w:type="dxa"/>
              <w:left w:w="90" w:type="dxa"/>
              <w:right w:w="90" w:type="dxa"/>
            </w:tcMar>
          </w:tcPr>
          <w:p>
            <w:pPr>
              <w:pStyle w:val="BDOITable"/>
            </w:pPr>
            <w:r>
              <w:rPr>
                <w:sz w:val="17"/>
              </w:rPr>
              <w:t>Sender of BIBS e-mails; delivery attempts before FAILED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SESSION_TIMEOUT_MINUTES / SESSION_IDLE_WARNING_MINUTES / SESSION_EXPIRY_WARNING_MINUTES</w:t>
            </w:r>
          </w:p>
        </w:tc>
        <w:tc>
          <w:tcPr>
            <w:tcW w:type="dxa" w:w="2643"/>
            <w:tcMar>
              <w:top w:w="50" w:type="dxa"/>
              <w:bottom w:w="50" w:type="dxa"/>
              <w:left w:w="90" w:type="dxa"/>
              <w:right w:w="90" w:type="dxa"/>
            </w:tcMar>
            <w:shd w:val="clear" w:color="auto" w:fill="E5F5FF"/>
          </w:tcPr>
          <w:p>
            <w:pPr>
              <w:pStyle w:val="BDOITable"/>
            </w:pPr>
            <w:r>
              <w:rPr>
                <w:sz w:val="17"/>
              </w:rPr>
              <w:t>30 / 15 / 30</w:t>
            </w:r>
          </w:p>
        </w:tc>
        <w:tc>
          <w:tcPr>
            <w:tcW w:type="dxa" w:w="3845"/>
            <w:tcMar>
              <w:top w:w="50" w:type="dxa"/>
              <w:bottom w:w="50" w:type="dxa"/>
              <w:left w:w="90" w:type="dxa"/>
              <w:right w:w="90" w:type="dxa"/>
            </w:tcMar>
            <w:shd w:val="clear" w:color="auto" w:fill="E5F5FF"/>
          </w:tcPr>
          <w:p>
            <w:pPr>
              <w:pStyle w:val="BDOITable"/>
            </w:pPr>
            <w:r>
              <w:rPr>
                <w:sz w:val="17"/>
              </w:rPr>
              <w:t>Session timeout and warnings</w:t>
            </w:r>
          </w:p>
        </w:tc>
      </w:tr>
      <w:tr>
        <w:trPr>
          <w:cantSplit w:val="true"/>
        </w:trPr>
        <w:tc>
          <w:tcPr>
            <w:tcW w:type="dxa" w:w="3484"/>
            <w:tcMar>
              <w:top w:w="50" w:type="dxa"/>
              <w:bottom w:w="50" w:type="dxa"/>
              <w:left w:w="90" w:type="dxa"/>
              <w:right w:w="90" w:type="dxa"/>
            </w:tcMar>
          </w:tcPr>
          <w:p>
            <w:pPr>
              <w:pStyle w:val="BDOITable"/>
            </w:pPr>
            <w:r>
              <w:rPr>
                <w:sz w:val="17"/>
              </w:rPr>
              <w:t>LOGIN_MAX_FAILED_ATTEMPTS</w:t>
            </w:r>
          </w:p>
        </w:tc>
        <w:tc>
          <w:tcPr>
            <w:tcW w:type="dxa" w:w="2643"/>
            <w:tcMar>
              <w:top w:w="50" w:type="dxa"/>
              <w:bottom w:w="50" w:type="dxa"/>
              <w:left w:w="90" w:type="dxa"/>
              <w:right w:w="90" w:type="dxa"/>
            </w:tcMar>
          </w:tcPr>
          <w:p>
            <w:pPr>
              <w:pStyle w:val="BDOITable"/>
            </w:pPr>
            <w:r>
              <w:rPr>
                <w:sz w:val="17"/>
              </w:rPr>
              <w:t>3</w:t>
            </w:r>
          </w:p>
        </w:tc>
        <w:tc>
          <w:tcPr>
            <w:tcW w:type="dxa" w:w="3845"/>
            <w:tcMar>
              <w:top w:w="50" w:type="dxa"/>
              <w:bottom w:w="50" w:type="dxa"/>
              <w:left w:w="90" w:type="dxa"/>
              <w:right w:w="90" w:type="dxa"/>
            </w:tcMar>
          </w:tcPr>
          <w:p>
            <w:pPr>
              <w:pStyle w:val="BDOITable"/>
            </w:pPr>
            <w:r>
              <w:rPr>
                <w:sz w:val="17"/>
              </w:rPr>
              <w:t>Failed log-ins before lock-out</w:t>
            </w:r>
          </w:p>
        </w:tc>
      </w:tr>
    </w:tbl>
    <w:p>
      <w:pPr>
        <w:pStyle w:val="BDOISpacer"/>
      </w:pPr>
    </w:p>
    <w:p>
      <w:pPr>
        <w:pStyle w:val="Caption"/>
        <w:keepNext/>
        <w:spacing w:after="60"/>
      </w:pPr>
      <w:r>
        <w:rPr>
          <w:b/>
          <w:i w:val="0"/>
        </w:rPr>
        <w:t xml:space="preserve">Table 20: </w:t>
      </w:r>
      <w:r>
        <w:rPr/>
        <w:t>Scheduled jobs (times in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403"/>
        <w:gridCol w:w="4325"/>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Default schedule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244"/>
            <w:tcMar>
              <w:top w:w="50" w:type="dxa"/>
              <w:bottom w:w="50" w:type="dxa"/>
              <w:left w:w="90" w:type="dxa"/>
              <w:right w:w="90" w:type="dxa"/>
            </w:tcMar>
          </w:tcPr>
          <w:p>
            <w:pPr>
              <w:pStyle w:val="BDOITable"/>
            </w:pPr>
            <w:r>
              <w:rPr>
                <w:sz w:val="17"/>
              </w:rPr>
              <w:t>MAIL_DISPATCH</w:t>
            </w:r>
          </w:p>
        </w:tc>
        <w:tc>
          <w:tcPr>
            <w:tcW w:type="dxa" w:w="2403"/>
            <w:tcMar>
              <w:top w:w="50" w:type="dxa"/>
              <w:bottom w:w="50" w:type="dxa"/>
              <w:left w:w="90" w:type="dxa"/>
              <w:right w:w="90" w:type="dxa"/>
            </w:tcMar>
          </w:tcPr>
          <w:p>
            <w:pPr>
              <w:pStyle w:val="BDOITable"/>
            </w:pPr>
            <w:r>
              <w:rPr>
                <w:sz w:val="17"/>
              </w:rPr>
              <w:t>Every 2 minutes</w:t>
            </w:r>
          </w:p>
        </w:tc>
        <w:tc>
          <w:tcPr>
            <w:tcW w:type="dxa" w:w="4325"/>
            <w:tcMar>
              <w:top w:w="50" w:type="dxa"/>
              <w:bottom w:w="50" w:type="dxa"/>
              <w:left w:w="90" w:type="dxa"/>
              <w:right w:w="90" w:type="dxa"/>
            </w:tcMar>
          </w:tcPr>
          <w:p>
            <w:pPr>
              <w:pStyle w:val="BDOITable"/>
            </w:pPr>
            <w:r>
              <w:rPr>
                <w:sz w:val="17"/>
              </w:rPr>
              <w:t>Sends queued e-mails and records outcomes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PAYMENT_CONFIRMATION_SWEEP</w:t>
            </w:r>
          </w:p>
        </w:tc>
        <w:tc>
          <w:tcPr>
            <w:tcW w:type="dxa" w:w="2403"/>
            <w:tcMar>
              <w:top w:w="50" w:type="dxa"/>
              <w:bottom w:w="50" w:type="dxa"/>
              <w:left w:w="90" w:type="dxa"/>
              <w:right w:w="90" w:type="dxa"/>
            </w:tcMar>
            <w:shd w:val="clear" w:color="auto" w:fill="E5F5FF"/>
          </w:tcPr>
          <w:p>
            <w:pPr>
              <w:pStyle w:val="BDOITable"/>
            </w:pPr>
            <w:r>
              <w:rPr>
                <w:sz w:val="17"/>
              </w:rPr>
              <w:t>Hourly</w:t>
            </w:r>
          </w:p>
        </w:tc>
        <w:tc>
          <w:tcPr>
            <w:tcW w:type="dxa" w:w="4325"/>
            <w:tcMar>
              <w:top w:w="50" w:type="dxa"/>
              <w:bottom w:w="50" w:type="dxa"/>
              <w:left w:w="90" w:type="dxa"/>
              <w:right w:w="90" w:type="dxa"/>
            </w:tcMar>
            <w:shd w:val="clear" w:color="auto" w:fill="E5F5FF"/>
          </w:tcPr>
          <w:p>
            <w:pPr>
              <w:pStyle w:val="BDOITable"/>
            </w:pPr>
            <w:r>
              <w:rPr>
                <w:sz w:val="17"/>
              </w:rPr>
              <w:t>Opens the payment gate of confirmed payments</w:t>
            </w:r>
          </w:p>
        </w:tc>
      </w:tr>
      <w:tr>
        <w:trPr>
          <w:cantSplit w:val="true"/>
        </w:trPr>
        <w:tc>
          <w:tcPr>
            <w:tcW w:type="dxa" w:w="3244"/>
            <w:tcMar>
              <w:top w:w="50" w:type="dxa"/>
              <w:bottom w:w="50" w:type="dxa"/>
              <w:left w:w="90" w:type="dxa"/>
              <w:right w:w="90" w:type="dxa"/>
            </w:tcMar>
          </w:tcPr>
          <w:p>
            <w:pPr>
              <w:pStyle w:val="BDOITable"/>
            </w:pPr>
            <w:r>
              <w:rPr>
                <w:sz w:val="17"/>
              </w:rPr>
              <w:t>HOLD_COVER_EXPIRY</w:t>
            </w:r>
          </w:p>
        </w:tc>
        <w:tc>
          <w:tcPr>
            <w:tcW w:type="dxa" w:w="2403"/>
            <w:tcMar>
              <w:top w:w="50" w:type="dxa"/>
              <w:bottom w:w="50" w:type="dxa"/>
              <w:left w:w="90" w:type="dxa"/>
              <w:right w:w="90" w:type="dxa"/>
            </w:tcMar>
          </w:tcPr>
          <w:p>
            <w:pPr>
              <w:pStyle w:val="BDOITable"/>
            </w:pPr>
            <w:r>
              <w:rPr>
                <w:sz w:val="17"/>
              </w:rPr>
              <w:t>Daily 08:30</w:t>
            </w:r>
          </w:p>
        </w:tc>
        <w:tc>
          <w:tcPr>
            <w:tcW w:type="dxa" w:w="4325"/>
            <w:tcMar>
              <w:top w:w="50" w:type="dxa"/>
              <w:bottom w:w="50" w:type="dxa"/>
              <w:left w:w="90" w:type="dxa"/>
              <w:right w:w="90" w:type="dxa"/>
            </w:tcMar>
          </w:tcPr>
          <w:p>
            <w:pPr>
              <w:pStyle w:val="BDOITable"/>
            </w:pPr>
            <w:r>
              <w:rPr>
                <w:sz w:val="17"/>
              </w:rPr>
              <w:t>Alerts and expires hold covers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BOOKING_BATCH</w:t>
            </w:r>
          </w:p>
        </w:tc>
        <w:tc>
          <w:tcPr>
            <w:tcW w:type="dxa" w:w="2403"/>
            <w:tcMar>
              <w:top w:w="50" w:type="dxa"/>
              <w:bottom w:w="50" w:type="dxa"/>
              <w:left w:w="90" w:type="dxa"/>
              <w:right w:w="90" w:type="dxa"/>
            </w:tcMar>
            <w:shd w:val="clear" w:color="auto" w:fill="E5F5FF"/>
          </w:tcPr>
          <w:p>
            <w:pPr>
              <w:pStyle w:val="BDOITable"/>
            </w:pPr>
            <w:r>
              <w:rPr>
                <w:sz w:val="17"/>
              </w:rPr>
              <w:t>Daily 20:00</w:t>
            </w:r>
          </w:p>
        </w:tc>
        <w:tc>
          <w:tcPr>
            <w:tcW w:type="dxa" w:w="4325"/>
            <w:tcMar>
              <w:top w:w="50" w:type="dxa"/>
              <w:bottom w:w="50" w:type="dxa"/>
              <w:left w:w="90" w:type="dxa"/>
              <w:right w:w="90" w:type="dxa"/>
            </w:tcMar>
            <w:shd w:val="clear" w:color="auto" w:fill="E5F5FF"/>
          </w:tcPr>
          <w:p>
            <w:pPr>
              <w:pStyle w:val="BDOITable"/>
            </w:pPr>
            <w:r>
              <w:rPr>
                <w:sz w:val="17"/>
              </w:rPr>
              <w:t>Books the queue and scheduled multi-year invoices</w:t>
            </w:r>
          </w:p>
        </w:tc>
      </w:tr>
      <w:tr>
        <w:trPr>
          <w:cantSplit w:val="true"/>
        </w:trPr>
        <w:tc>
          <w:tcPr>
            <w:tcW w:type="dxa" w:w="3244"/>
            <w:tcMar>
              <w:top w:w="50" w:type="dxa"/>
              <w:bottom w:w="50" w:type="dxa"/>
              <w:left w:w="90" w:type="dxa"/>
              <w:right w:w="90" w:type="dxa"/>
            </w:tcMar>
          </w:tcPr>
          <w:p>
            <w:pPr>
              <w:pStyle w:val="BDOITable"/>
            </w:pPr>
            <w:r>
              <w:rPr>
                <w:sz w:val="17"/>
              </w:rPr>
              <w:t>KYC_REVIEW_DUE</w:t>
            </w:r>
          </w:p>
        </w:tc>
        <w:tc>
          <w:tcPr>
            <w:tcW w:type="dxa" w:w="2403"/>
            <w:tcMar>
              <w:top w:w="50" w:type="dxa"/>
              <w:bottom w:w="50" w:type="dxa"/>
              <w:left w:w="90" w:type="dxa"/>
              <w:right w:w="90" w:type="dxa"/>
            </w:tcMar>
          </w:tcPr>
          <w:p>
            <w:pPr>
              <w:pStyle w:val="BDOITable"/>
            </w:pPr>
            <w:r>
              <w:rPr>
                <w:sz w:val="17"/>
              </w:rPr>
              <w:t>1st of the month, 10:00</w:t>
            </w:r>
          </w:p>
        </w:tc>
        <w:tc>
          <w:tcPr>
            <w:tcW w:type="dxa" w:w="4325"/>
            <w:tcMar>
              <w:top w:w="50" w:type="dxa"/>
              <w:bottom w:w="50" w:type="dxa"/>
              <w:left w:w="90" w:type="dxa"/>
              <w:right w:w="90" w:type="dxa"/>
            </w:tcMar>
          </w:tcPr>
          <w:p>
            <w:pPr>
              <w:pStyle w:val="BDOITable"/>
            </w:pPr>
            <w:r>
              <w:rPr>
                <w:sz w:val="17"/>
              </w:rPr>
              <w:t>Expires overdue KYC and notifies the KYC list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RETENTION_REVIEW</w:t>
            </w:r>
          </w:p>
        </w:tc>
        <w:tc>
          <w:tcPr>
            <w:tcW w:type="dxa" w:w="2403"/>
            <w:tcMar>
              <w:top w:w="50" w:type="dxa"/>
              <w:bottom w:w="50" w:type="dxa"/>
              <w:left w:w="90" w:type="dxa"/>
              <w:right w:w="90" w:type="dxa"/>
            </w:tcMar>
            <w:shd w:val="clear" w:color="auto" w:fill="E5F5FF"/>
          </w:tcPr>
          <w:p>
            <w:pPr>
              <w:pStyle w:val="BDOITable"/>
            </w:pPr>
            <w:r>
              <w:rPr>
                <w:sz w:val="17"/>
              </w:rPr>
              <w:t>2nd of the month, 11:00</w:t>
            </w:r>
          </w:p>
        </w:tc>
        <w:tc>
          <w:tcPr>
            <w:tcW w:type="dxa" w:w="4325"/>
            <w:tcMar>
              <w:top w:w="50" w:type="dxa"/>
              <w:bottom w:w="50" w:type="dxa"/>
              <w:left w:w="90" w:type="dxa"/>
              <w:right w:w="90" w:type="dxa"/>
            </w:tcMar>
            <w:shd w:val="clear" w:color="auto" w:fill="E5F5FF"/>
          </w:tcPr>
          <w:p>
            <w:pPr>
              <w:pStyle w:val="BDOITable"/>
            </w:pPr>
            <w:r>
              <w:rPr>
                <w:sz w:val="17"/>
              </w:rPr>
              <w:t>Counts records eligible under the retention rules</w:t>
            </w:r>
          </w:p>
        </w:tc>
      </w:tr>
      <w:tr>
        <w:trPr>
          <w:cantSplit w:val="true"/>
        </w:trPr>
        <w:tc>
          <w:tcPr>
            <w:tcW w:type="dxa" w:w="3244"/>
            <w:tcMar>
              <w:top w:w="50" w:type="dxa"/>
              <w:bottom w:w="50" w:type="dxa"/>
              <w:left w:w="90" w:type="dxa"/>
              <w:right w:w="90" w:type="dxa"/>
            </w:tcMar>
          </w:tcPr>
          <w:p>
            <w:pPr>
              <w:pStyle w:val="BDOITable"/>
            </w:pPr>
            <w:r>
              <w:rPr>
                <w:sz w:val="17"/>
              </w:rPr>
              <w:t>QUOTATION_REQUEST_INTAKE</w:t>
            </w:r>
          </w:p>
        </w:tc>
        <w:tc>
          <w:tcPr>
            <w:tcW w:type="dxa" w:w="2403"/>
            <w:tcMar>
              <w:top w:w="50" w:type="dxa"/>
              <w:bottom w:w="50" w:type="dxa"/>
              <w:left w:w="90" w:type="dxa"/>
              <w:right w:w="90" w:type="dxa"/>
            </w:tcMar>
          </w:tcPr>
          <w:p>
            <w:pPr>
              <w:pStyle w:val="BDOITable"/>
            </w:pPr>
            <w:r>
              <w:rPr>
                <w:sz w:val="17"/>
              </w:rPr>
              <w:t>Manual (no schedule)</w:t>
            </w:r>
          </w:p>
        </w:tc>
        <w:tc>
          <w:tcPr>
            <w:tcW w:type="dxa" w:w="4325"/>
            <w:tcMar>
              <w:top w:w="50" w:type="dxa"/>
              <w:bottom w:w="50" w:type="dxa"/>
              <w:left w:w="90" w:type="dxa"/>
              <w:right w:w="90" w:type="dxa"/>
            </w:tcMar>
          </w:tcPr>
          <w:p>
            <w:pPr>
              <w:pStyle w:val="BDOITable"/>
            </w:pPr>
            <w:r>
              <w:rPr>
                <w:sz w:val="17"/>
              </w:rPr>
              <w:t>Reads the source-system intake port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Alert checks (WORK_SLA_BREACH)</w:t>
            </w:r>
          </w:p>
        </w:tc>
        <w:tc>
          <w:tcPr>
            <w:tcW w:type="dxa" w:w="2403"/>
            <w:tcMar>
              <w:top w:w="50" w:type="dxa"/>
              <w:bottom w:w="50" w:type="dxa"/>
              <w:left w:w="90" w:type="dxa"/>
              <w:right w:w="90" w:type="dxa"/>
            </w:tcMar>
            <w:shd w:val="clear" w:color="auto" w:fill="E5F5FF"/>
          </w:tcPr>
          <w:p>
            <w:pPr>
              <w:pStyle w:val="BDOITable"/>
            </w:pPr>
            <w:r>
              <w:rPr>
                <w:sz w:val="17"/>
              </w:rPr>
              <w:t>Daily 09:30</w:t>
            </w:r>
          </w:p>
        </w:tc>
        <w:tc>
          <w:tcPr>
            <w:tcW w:type="dxa" w:w="4325"/>
            <w:tcMar>
              <w:top w:w="50" w:type="dxa"/>
              <w:bottom w:w="50" w:type="dxa"/>
              <w:left w:w="90" w:type="dxa"/>
              <w:right w:w="90" w:type="dxa"/>
            </w:tcMar>
            <w:shd w:val="clear" w:color="auto" w:fill="E5F5FF"/>
          </w:tcPr>
          <w:p>
            <w:pPr>
              <w:pStyle w:val="BDOITable"/>
            </w:pPr>
            <w:r>
              <w:rPr>
                <w:sz w:val="17"/>
              </w:rPr>
              <w:t>Work items past their SLA</w:t>
            </w:r>
          </w:p>
        </w:tc>
      </w:tr>
    </w:tbl>
    <w:p>
      <w:pPr>
        <w:pStyle w:val="BDOISpacer"/>
      </w:pPr>
    </w:p>
    <w:p>
      <w:pPr>
        <w:pStyle w:val="Heading2"/>
      </w:pPr>
      <w:bookmarkStart w:id="235" w:name="_Toc000235"/>
      <w:r>
        <w:rPr/>
        <w:t>9.2 Lists of values</w:t>
      </w:r>
      <w:bookmarkEnd w:id="235"/>
    </w:p>
    <w:p>
      <w:pPr>
        <w:pStyle w:val="Caption"/>
        <w:keepNext/>
        <w:spacing w:after="60"/>
      </w:pPr>
      <w:r>
        <w:rPr>
          <w:b/>
          <w:i w:val="0"/>
        </w:rPr>
        <w:t xml:space="preserve">Table 21: </w:t>
      </w:r>
      <w:r>
        <w:rPr/>
        <w:t>Lists of values used by New Business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9"/>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124"/>
            <w:tcMar>
              <w:top w:w="50" w:type="dxa"/>
              <w:bottom w:w="50" w:type="dxa"/>
              <w:left w:w="90" w:type="dxa"/>
              <w:right w:w="90" w:type="dxa"/>
            </w:tcMar>
          </w:tcPr>
          <w:p>
            <w:pPr>
              <w:pStyle w:val="BDOITable"/>
            </w:pPr>
            <w:r>
              <w:rPr>
                <w:sz w:val="17"/>
              </w:rPr>
              <w:t>MARKET_SEGMENT</w:t>
            </w:r>
          </w:p>
        </w:tc>
        <w:tc>
          <w:tcPr>
            <w:tcW w:type="dxa" w:w="6848"/>
            <w:tcMar>
              <w:top w:w="50" w:type="dxa"/>
              <w:bottom w:w="50" w:type="dxa"/>
              <w:left w:w="90" w:type="dxa"/>
              <w:right w:w="90" w:type="dxa"/>
            </w:tcMar>
          </w:tcPr>
          <w:p>
            <w:pPr>
              <w:pStyle w:val="BDOITable"/>
            </w:pPr>
            <w:r>
              <w:rPr>
                <w:sz w:val="17"/>
              </w:rPr>
              <w:t>CBG; Commercial Banking; Corporate Banking; Retail Marketing; Institutional Banking / SM / BDO accounts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SOURCE_CHANNEL</w:t>
            </w:r>
          </w:p>
        </w:tc>
        <w:tc>
          <w:tcPr>
            <w:tcW w:type="dxa" w:w="6848"/>
            <w:tcMar>
              <w:top w:w="50" w:type="dxa"/>
              <w:bottom w:w="50" w:type="dxa"/>
              <w:left w:w="90" w:type="dxa"/>
              <w:right w:w="90" w:type="dxa"/>
            </w:tcMar>
            <w:shd w:val="clear" w:color="auto" w:fill="E5F5FF"/>
          </w:tcPr>
          <w:p>
            <w:pPr>
              <w:pStyle w:val="BDOITable"/>
            </w:pPr>
            <w:r>
              <w:rPr>
                <w:sz w:val="17"/>
              </w:rPr>
              <w:t>E-mail; Home Loan System (HLS); Bulk upload; Branch referral; Walk-in / direct</w:t>
            </w:r>
          </w:p>
        </w:tc>
      </w:tr>
      <w:tr>
        <w:trPr>
          <w:cantSplit w:val="true"/>
        </w:trPr>
        <w:tc>
          <w:tcPr>
            <w:tcW w:type="dxa" w:w="3124"/>
            <w:tcMar>
              <w:top w:w="50" w:type="dxa"/>
              <w:bottom w:w="50" w:type="dxa"/>
              <w:left w:w="90" w:type="dxa"/>
              <w:right w:w="90" w:type="dxa"/>
            </w:tcMar>
          </w:tcPr>
          <w:p>
            <w:pPr>
              <w:pStyle w:val="BDOITable"/>
            </w:pPr>
            <w:r>
              <w:rPr>
                <w:sz w:val="17"/>
              </w:rPr>
              <w:t>RETURN_REASON</w:t>
            </w:r>
          </w:p>
        </w:tc>
        <w:tc>
          <w:tcPr>
            <w:tcW w:type="dxa" w:w="6848"/>
            <w:tcMar>
              <w:top w:w="50" w:type="dxa"/>
              <w:bottom w:w="50" w:type="dxa"/>
              <w:left w:w="90" w:type="dxa"/>
              <w:right w:w="90" w:type="dxa"/>
            </w:tcMar>
          </w:tcPr>
          <w:p>
            <w:pPr>
              <w:pStyle w:val="BDOITable"/>
            </w:pPr>
            <w:r>
              <w:rPr>
                <w:sz w:val="17"/>
              </w:rPr>
              <w:t>Incomplete or incorrect details; Missing supporting documents; Declined by insurer; Additional insurer requirements; Rate or terms to be reviewed; Insurer underwriting review;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VOID_REASON</w:t>
            </w:r>
          </w:p>
        </w:tc>
        <w:tc>
          <w:tcPr>
            <w:tcW w:type="dxa" w:w="6848"/>
            <w:tcMar>
              <w:top w:w="50" w:type="dxa"/>
              <w:bottom w:w="50" w:type="dxa"/>
              <w:left w:w="90" w:type="dxa"/>
              <w:right w:w="90" w:type="dxa"/>
            </w:tcMar>
            <w:shd w:val="clear" w:color="auto" w:fill="E5F5FF"/>
          </w:tcPr>
          <w:p>
            <w:pPr>
              <w:pStyle w:val="BDOITable"/>
            </w:pPr>
            <w:r>
              <w:rPr>
                <w:sz w:val="17"/>
              </w:rPr>
              <w:t>Duplicate record; Encoding error; Client withdrew the request; Others</w:t>
            </w:r>
          </w:p>
        </w:tc>
      </w:tr>
      <w:tr>
        <w:trPr>
          <w:cantSplit w:val="true"/>
        </w:trPr>
        <w:tc>
          <w:tcPr>
            <w:tcW w:type="dxa" w:w="3124"/>
            <w:tcMar>
              <w:top w:w="50" w:type="dxa"/>
              <w:bottom w:w="50" w:type="dxa"/>
              <w:left w:w="90" w:type="dxa"/>
              <w:right w:w="90" w:type="dxa"/>
            </w:tcMar>
          </w:tcPr>
          <w:p>
            <w:pPr>
              <w:pStyle w:val="BDOITable"/>
            </w:pPr>
            <w:r>
              <w:rPr>
                <w:sz w:val="17"/>
              </w:rPr>
              <w:t>CANCELLATION_REASON</w:t>
            </w:r>
          </w:p>
        </w:tc>
        <w:tc>
          <w:tcPr>
            <w:tcW w:type="dxa" w:w="6848"/>
            <w:tcMar>
              <w:top w:w="50" w:type="dxa"/>
              <w:bottom w:w="50" w:type="dxa"/>
              <w:left w:w="90" w:type="dxa"/>
              <w:right w:w="90" w:type="dxa"/>
            </w:tcMar>
          </w:tcPr>
          <w:p>
            <w:pPr>
              <w:pStyle w:val="BDOITable"/>
            </w:pPr>
            <w:r>
              <w:rPr>
                <w:sz w:val="17"/>
              </w:rPr>
              <w:t>Client request; Non-payment of premium; Loan cancelled or paid off; Insurer request;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DOCUMENT_TYPE</w:t>
            </w:r>
          </w:p>
        </w:tc>
        <w:tc>
          <w:tcPr>
            <w:tcW w:type="dxa" w:w="6848"/>
            <w:tcMar>
              <w:top w:w="50" w:type="dxa"/>
              <w:bottom w:w="50" w:type="dxa"/>
              <w:left w:w="90" w:type="dxa"/>
              <w:right w:w="90" w:type="dxa"/>
            </w:tcMar>
            <w:shd w:val="clear" w:color="auto" w:fill="E5F5FF"/>
          </w:tcPr>
          <w:p>
            <w:pPr>
              <w:pStyle w:val="BDOITable"/>
            </w:pPr>
            <w:r>
              <w:rPr>
                <w:sz w:val="17"/>
              </w:rPr>
              <w:t>IDF; Valid ID; Birth certificate; List of account details; Quotation / proposal; Client acceptance e-mail; Request e-mail; E-policy; Official receipt; Issued policy copy; KYC form; Proof of address; SEC / DTI certificate; GIS; Secretary's certificate; Payment / client confirmation; Hold cover confirmation; Insurance Advice; Quotation slip; Insurer response; Comparative table; Proposal slip; Others</w:t>
            </w:r>
          </w:p>
        </w:tc>
      </w:tr>
      <w:tr>
        <w:trPr>
          <w:cantSplit w:val="true"/>
        </w:trPr>
        <w:tc>
          <w:tcPr>
            <w:tcW w:type="dxa" w:w="3124"/>
            <w:tcMar>
              <w:top w:w="50" w:type="dxa"/>
              <w:bottom w:w="50" w:type="dxa"/>
              <w:left w:w="90" w:type="dxa"/>
              <w:right w:w="90" w:type="dxa"/>
            </w:tcMar>
          </w:tcPr>
          <w:p>
            <w:pPr>
              <w:pStyle w:val="BDOITable"/>
            </w:pPr>
            <w:r>
              <w:rPr>
                <w:sz w:val="17"/>
              </w:rPr>
              <w:t>KYC_DOCS_INDIVIDUAL / KYC_DOCS_CORPORATE</w:t>
            </w:r>
          </w:p>
        </w:tc>
        <w:tc>
          <w:tcPr>
            <w:tcW w:type="dxa" w:w="6848"/>
            <w:tcMar>
              <w:top w:w="50" w:type="dxa"/>
              <w:bottom w:w="50" w:type="dxa"/>
              <w:left w:w="90" w:type="dxa"/>
              <w:right w:w="90" w:type="dxa"/>
            </w:tcMar>
          </w:tcPr>
          <w:p>
            <w:pPr>
              <w:pStyle w:val="BDOITable"/>
            </w:pPr>
            <w:r>
              <w:rPr>
                <w:sz w:val="17"/>
              </w:rPr>
              <w:t>KYC form, valid ID / KYC form, SEC certificate, GIS, secretary's certificate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ID_TYPE, NATIONALITY, CIVIL_STATUS, SOURCE_OF_FUNDS</w:t>
            </w:r>
          </w:p>
        </w:tc>
        <w:tc>
          <w:tcPr>
            <w:tcW w:type="dxa" w:w="6848"/>
            <w:tcMar>
              <w:top w:w="50" w:type="dxa"/>
              <w:bottom w:w="50" w:type="dxa"/>
              <w:left w:w="90" w:type="dxa"/>
              <w:right w:w="90" w:type="dxa"/>
            </w:tcMar>
            <w:shd w:val="clear" w:color="auto" w:fill="E5F5FF"/>
          </w:tcPr>
          <w:p>
            <w:pPr>
              <w:pStyle w:val="BDOITable"/>
            </w:pPr>
            <w:r>
              <w:rPr>
                <w:sz w:val="17"/>
              </w:rPr>
              <w:t>Identity and KYC profile values of the client master</w:t>
            </w:r>
          </w:p>
        </w:tc>
      </w:tr>
      <w:tr>
        <w:trPr>
          <w:cantSplit w:val="true"/>
        </w:trPr>
        <w:tc>
          <w:tcPr>
            <w:tcW w:type="dxa" w:w="3124"/>
            <w:tcMar>
              <w:top w:w="50" w:type="dxa"/>
              <w:bottom w:w="50" w:type="dxa"/>
              <w:left w:w="90" w:type="dxa"/>
              <w:right w:w="90" w:type="dxa"/>
            </w:tcMar>
          </w:tcPr>
          <w:p>
            <w:pPr>
              <w:pStyle w:val="BDOITable"/>
            </w:pPr>
            <w:r>
              <w:rPr>
                <w:sz w:val="17"/>
              </w:rPr>
              <w:t>KYC_RISK_RATING</w:t>
            </w:r>
          </w:p>
        </w:tc>
        <w:tc>
          <w:tcPr>
            <w:tcW w:type="dxa" w:w="6848"/>
            <w:tcMar>
              <w:top w:w="50" w:type="dxa"/>
              <w:bottom w:w="50" w:type="dxa"/>
              <w:left w:w="90" w:type="dxa"/>
              <w:right w:w="90" w:type="dxa"/>
            </w:tcMar>
          </w:tcPr>
          <w:p>
            <w:pPr>
              <w:pStyle w:val="BDOITable"/>
            </w:pPr>
            <w:r>
              <w:rPr>
                <w:sz w:val="17"/>
              </w:rPr>
              <w:t>Low; Standard; High (enhanced due diligence)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CLIENT_DEACTIVATION_REASON</w:t>
            </w:r>
          </w:p>
        </w:tc>
        <w:tc>
          <w:tcPr>
            <w:tcW w:type="dxa" w:w="6848"/>
            <w:tcMar>
              <w:top w:w="50" w:type="dxa"/>
              <w:bottom w:w="50" w:type="dxa"/>
              <w:left w:w="90" w:type="dxa"/>
              <w:right w:w="90" w:type="dxa"/>
            </w:tcMar>
            <w:shd w:val="clear" w:color="auto" w:fill="E5F5FF"/>
          </w:tcPr>
          <w:p>
            <w:pPr>
              <w:pStyle w:val="BDOITable"/>
            </w:pPr>
            <w:r>
              <w:rPr>
                <w:sz w:val="17"/>
              </w:rPr>
              <w:t>Duplicate client record; Client request; Deceased / dissolved; No business relationship; Compliance decision; Others</w:t>
            </w:r>
          </w:p>
        </w:tc>
      </w:tr>
      <w:tr>
        <w:trPr>
          <w:cantSplit w:val="true"/>
        </w:trPr>
        <w:tc>
          <w:tcPr>
            <w:tcW w:type="dxa" w:w="3124"/>
            <w:tcMar>
              <w:top w:w="50" w:type="dxa"/>
              <w:bottom w:w="50" w:type="dxa"/>
              <w:left w:w="90" w:type="dxa"/>
              <w:right w:w="90" w:type="dxa"/>
            </w:tcMar>
          </w:tcPr>
          <w:p>
            <w:pPr>
              <w:pStyle w:val="BDOITable"/>
            </w:pPr>
            <w:r>
              <w:rPr>
                <w:sz w:val="17"/>
              </w:rPr>
              <w:t>CLIENT_TAG</w:t>
            </w:r>
          </w:p>
        </w:tc>
        <w:tc>
          <w:tcPr>
            <w:tcW w:type="dxa" w:w="6848"/>
            <w:tcMar>
              <w:top w:w="50" w:type="dxa"/>
              <w:bottom w:w="50" w:type="dxa"/>
              <w:left w:w="90" w:type="dxa"/>
              <w:right w:w="90" w:type="dxa"/>
            </w:tcMar>
          </w:tcPr>
          <w:p>
            <w:pPr>
              <w:pStyle w:val="BDOITable"/>
            </w:pPr>
            <w:r>
              <w:rPr>
                <w:sz w:val="17"/>
              </w:rPr>
              <w:t>VIP client; BDO employee; Do not call; Watchlist review; Politically exposed person</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INSTRUCTION_TYPE</w:t>
            </w:r>
          </w:p>
        </w:tc>
        <w:tc>
          <w:tcPr>
            <w:tcW w:type="dxa" w:w="6848"/>
            <w:tcMar>
              <w:top w:w="50" w:type="dxa"/>
              <w:bottom w:w="50" w:type="dxa"/>
              <w:left w:w="90" w:type="dxa"/>
              <w:right w:w="90" w:type="dxa"/>
            </w:tcMar>
            <w:shd w:val="clear" w:color="auto" w:fill="E5F5FF"/>
          </w:tcPr>
          <w:p>
            <w:pPr>
              <w:pStyle w:val="BDOITable"/>
            </w:pPr>
            <w:r>
              <w:rPr>
                <w:sz w:val="17"/>
              </w:rPr>
              <w:t>Billing and payment; Communication preference; Document delivery; Servicing / renewal; Collection; Others</w:t>
            </w:r>
          </w:p>
        </w:tc>
      </w:tr>
      <w:tr>
        <w:trPr>
          <w:cantSplit w:val="true"/>
        </w:trPr>
        <w:tc>
          <w:tcPr>
            <w:tcW w:type="dxa" w:w="3124"/>
            <w:tcMar>
              <w:top w:w="50" w:type="dxa"/>
              <w:bottom w:w="50" w:type="dxa"/>
              <w:left w:w="90" w:type="dxa"/>
              <w:right w:w="90" w:type="dxa"/>
            </w:tcMar>
          </w:tcPr>
          <w:p>
            <w:pPr>
              <w:pStyle w:val="BDOITable"/>
            </w:pPr>
            <w:r>
              <w:rPr>
                <w:sz w:val="17"/>
              </w:rPr>
              <w:t>VEHICLE_BODY_TYPE</w:t>
            </w:r>
          </w:p>
        </w:tc>
        <w:tc>
          <w:tcPr>
            <w:tcW w:type="dxa" w:w="6848"/>
            <w:tcMar>
              <w:top w:w="50" w:type="dxa"/>
              <w:bottom w:w="50" w:type="dxa"/>
              <w:left w:w="90" w:type="dxa"/>
              <w:right w:w="90" w:type="dxa"/>
            </w:tcMar>
          </w:tcPr>
          <w:p>
            <w:pPr>
              <w:pStyle w:val="BDOITable"/>
            </w:pPr>
            <w:r>
              <w:rPr>
                <w:sz w:val="17"/>
              </w:rPr>
              <w:t>Sedan; Hatchback; SUV / AUV; Pick-up; Van; Truck; Motorcycle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CONSTRUCTION_CLASS</w:t>
            </w:r>
          </w:p>
        </w:tc>
        <w:tc>
          <w:tcPr>
            <w:tcW w:type="dxa" w:w="6848"/>
            <w:tcMar>
              <w:top w:w="50" w:type="dxa"/>
              <w:bottom w:w="50" w:type="dxa"/>
              <w:left w:w="90" w:type="dxa"/>
              <w:right w:w="90" w:type="dxa"/>
            </w:tcMar>
            <w:shd w:val="clear" w:color="auto" w:fill="E5F5FF"/>
          </w:tcPr>
          <w:p>
            <w:pPr>
              <w:pStyle w:val="BDOITable"/>
            </w:pPr>
            <w:r>
              <w:rPr>
                <w:sz w:val="17"/>
              </w:rPr>
              <w:t>Class 1 concrete to Class 4 light materials</w:t>
            </w:r>
          </w:p>
        </w:tc>
      </w:tr>
      <w:tr>
        <w:trPr>
          <w:cantSplit w:val="true"/>
        </w:trPr>
        <w:tc>
          <w:tcPr>
            <w:tcW w:type="dxa" w:w="3124"/>
            <w:tcMar>
              <w:top w:w="50" w:type="dxa"/>
              <w:bottom w:w="50" w:type="dxa"/>
              <w:left w:w="90" w:type="dxa"/>
              <w:right w:w="90" w:type="dxa"/>
            </w:tcMar>
          </w:tcPr>
          <w:p>
            <w:pPr>
              <w:pStyle w:val="BDOITable"/>
            </w:pPr>
            <w:r>
              <w:rPr>
                <w:sz w:val="17"/>
              </w:rPr>
              <w:t>OCCUPANCY</w:t>
            </w:r>
          </w:p>
        </w:tc>
        <w:tc>
          <w:tcPr>
            <w:tcW w:type="dxa" w:w="6848"/>
            <w:tcMar>
              <w:top w:w="50" w:type="dxa"/>
              <w:bottom w:w="50" w:type="dxa"/>
              <w:left w:w="90" w:type="dxa"/>
              <w:right w:w="90" w:type="dxa"/>
            </w:tcMar>
          </w:tcPr>
          <w:p>
            <w:pPr>
              <w:pStyle w:val="BDOITable"/>
            </w:pPr>
            <w:r>
              <w:rPr>
                <w:sz w:val="17"/>
              </w:rPr>
              <w:t>Dwelling; Condominium unit; Office; Retail / store; Warehouse; Factory / industrial</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MORTGAGEE_BANK</w:t>
            </w:r>
          </w:p>
        </w:tc>
        <w:tc>
          <w:tcPr>
            <w:tcW w:type="dxa" w:w="6848"/>
            <w:tcMar>
              <w:top w:w="50" w:type="dxa"/>
              <w:bottom w:w="50" w:type="dxa"/>
              <w:left w:w="90" w:type="dxa"/>
              <w:right w:w="90" w:type="dxa"/>
            </w:tcMar>
            <w:shd w:val="clear" w:color="auto" w:fill="E5F5FF"/>
          </w:tcPr>
          <w:p>
            <w:pPr>
              <w:pStyle w:val="BDOITable"/>
            </w:pPr>
            <w:r>
              <w:rPr>
                <w:sz w:val="17"/>
              </w:rPr>
              <w:t>BDO Home Loans; BDO Auto Loans; BDO Commercial Lending; BDO Leasing and Finance</w:t>
            </w:r>
          </w:p>
        </w:tc>
      </w:tr>
      <w:tr>
        <w:trPr>
          <w:cantSplit w:val="true"/>
        </w:trPr>
        <w:tc>
          <w:tcPr>
            <w:tcW w:type="dxa" w:w="3124"/>
            <w:tcMar>
              <w:top w:w="50" w:type="dxa"/>
              <w:bottom w:w="50" w:type="dxa"/>
              <w:left w:w="90" w:type="dxa"/>
              <w:right w:w="90" w:type="dxa"/>
            </w:tcMar>
          </w:tcPr>
          <w:p>
            <w:pPr>
              <w:pStyle w:val="BDOITable"/>
            </w:pPr>
            <w:r>
              <w:rPr>
                <w:sz w:val="17"/>
              </w:rPr>
              <w:t>FFY_CANCEL_REASON</w:t>
            </w:r>
          </w:p>
        </w:tc>
        <w:tc>
          <w:tcPr>
            <w:tcW w:type="dxa" w:w="6848"/>
            <w:tcMar>
              <w:top w:w="50" w:type="dxa"/>
              <w:bottom w:w="50" w:type="dxa"/>
              <w:left w:w="90" w:type="dxa"/>
              <w:right w:w="90" w:type="dxa"/>
            </w:tcMar>
          </w:tcPr>
          <w:p>
            <w:pPr>
              <w:pStyle w:val="BDOITable"/>
            </w:pPr>
            <w:r>
              <w:rPr>
                <w:sz w:val="17"/>
              </w:rPr>
              <w:t>Auto loan cancelled; Dealer promo withdrawn; Tagged in error;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CLIENT_CONFIRMATION_CHANNEL</w:t>
            </w:r>
          </w:p>
        </w:tc>
        <w:tc>
          <w:tcPr>
            <w:tcW w:type="dxa" w:w="6848"/>
            <w:tcMar>
              <w:top w:w="50" w:type="dxa"/>
              <w:bottom w:w="50" w:type="dxa"/>
              <w:left w:w="90" w:type="dxa"/>
              <w:right w:w="90" w:type="dxa"/>
            </w:tcMar>
            <w:shd w:val="clear" w:color="auto" w:fill="E5F5FF"/>
          </w:tcPr>
          <w:p>
            <w:pPr>
              <w:pStyle w:val="BDOITable"/>
            </w:pPr>
            <w:r>
              <w:rPr>
                <w:sz w:val="17"/>
              </w:rPr>
              <w:t>E-mail from the client; Signed confirmation form; Recorded call; Others</w:t>
            </w:r>
          </w:p>
        </w:tc>
      </w:tr>
      <w:tr>
        <w:trPr>
          <w:cantSplit w:val="true"/>
        </w:trPr>
        <w:tc>
          <w:tcPr>
            <w:tcW w:type="dxa" w:w="3124"/>
            <w:tcMar>
              <w:top w:w="50" w:type="dxa"/>
              <w:bottom w:w="50" w:type="dxa"/>
              <w:left w:w="90" w:type="dxa"/>
              <w:right w:w="90" w:type="dxa"/>
            </w:tcMar>
          </w:tcPr>
          <w:p>
            <w:pPr>
              <w:pStyle w:val="BDOITable"/>
            </w:pPr>
            <w:r>
              <w:rPr>
                <w:sz w:val="17"/>
              </w:rPr>
              <w:t>EPOLICY_REJECT_REASON</w:t>
            </w:r>
          </w:p>
        </w:tc>
        <w:tc>
          <w:tcPr>
            <w:tcW w:type="dxa" w:w="6848"/>
            <w:tcMar>
              <w:top w:w="50" w:type="dxa"/>
              <w:bottom w:w="50" w:type="dxa"/>
              <w:left w:w="90" w:type="dxa"/>
              <w:right w:w="90" w:type="dxa"/>
            </w:tcMar>
          </w:tcPr>
          <w:p>
            <w:pPr>
              <w:pStyle w:val="BDOITable"/>
            </w:pPr>
            <w:r>
              <w:rPr>
                <w:sz w:val="17"/>
              </w:rPr>
              <w:t>Belongs to another account; Not the issued policy; Details differ from the placement; Unreadable or damaged file; Others</w:t>
            </w:r>
          </w:p>
        </w:tc>
      </w:tr>
    </w:tbl>
    <w:p>
      <w:pPr>
        <w:pStyle w:val="BDOISpacer"/>
      </w:pPr>
    </w:p>
    <w:p>
      <w:pPr>
        <w:pStyle w:val="Heading2"/>
      </w:pPr>
      <w:bookmarkStart w:id="236" w:name="_Toc000236"/>
      <w:r>
        <w:rPr/>
        <w:t>9.3 Masters and rules maintained by the business</w:t>
      </w:r>
      <w:bookmarkEnd w:id="236"/>
    </w:p>
    <w:p>
      <w:pPr>
        <w:pStyle w:val="Caption"/>
        <w:keepNext/>
        <w:spacing w:after="60"/>
      </w:pPr>
      <w:r>
        <w:rPr>
          <w:b/>
          <w:i w:val="0"/>
        </w:rPr>
        <w:t xml:space="preserve">Table 22: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883"/>
        <w:gridCol w:w="408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Product lines, cover types, products</w:t>
            </w:r>
          </w:p>
        </w:tc>
        <w:tc>
          <w:tcPr>
            <w:tcW w:type="dxa" w:w="2883"/>
            <w:tcMar>
              <w:top w:w="50" w:type="dxa"/>
              <w:bottom w:w="50" w:type="dxa"/>
              <w:left w:w="90" w:type="dxa"/>
              <w:right w:w="90" w:type="dxa"/>
            </w:tcMar>
          </w:tcPr>
          <w:p>
            <w:pPr>
              <w:pStyle w:val="BDOITable"/>
            </w:pPr>
            <w:r>
              <w:rPr>
                <w:sz w:val="17"/>
              </w:rPr>
              <w:t>MBS under BRD-3 (PRODUCT_AUTHORIZE / MASTER_AUTHORIZE)</w:t>
            </w:r>
          </w:p>
        </w:tc>
        <w:tc>
          <w:tcPr>
            <w:tcW w:type="dxa" w:w="4085"/>
            <w:tcMar>
              <w:top w:w="50" w:type="dxa"/>
              <w:bottom w:w="50" w:type="dxa"/>
              <w:left w:w="90" w:type="dxa"/>
              <w:right w:w="90" w:type="dxa"/>
            </w:tcMar>
          </w:tcPr>
          <w:p>
            <w:pPr>
              <w:pStyle w:val="BDOITable"/>
            </w:pPr>
            <w:r>
              <w:rPr>
                <w:sz w:val="17"/>
              </w:rPr>
              <w:t>FR-NB-001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Field rules and document rules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4085"/>
            <w:tcMar>
              <w:top w:w="50" w:type="dxa"/>
              <w:bottom w:w="50" w:type="dxa"/>
              <w:left w:w="90" w:type="dxa"/>
              <w:right w:w="90" w:type="dxa"/>
            </w:tcMar>
            <w:shd w:val="clear" w:color="auto" w:fill="E5F5FF"/>
          </w:tcPr>
          <w:p>
            <w:pPr>
              <w:pStyle w:val="BDOITable"/>
            </w:pPr>
            <w:r>
              <w:rPr>
                <w:sz w:val="17"/>
              </w:rPr>
              <w:t>FR-NB-002, 003, 017</w:t>
            </w:r>
          </w:p>
        </w:tc>
      </w:tr>
      <w:tr>
        <w:trPr>
          <w:cantSplit w:val="true"/>
        </w:trPr>
        <w:tc>
          <w:tcPr>
            <w:tcW w:type="dxa" w:w="3004"/>
            <w:tcMar>
              <w:top w:w="50" w:type="dxa"/>
              <w:bottom w:w="50" w:type="dxa"/>
              <w:left w:w="90" w:type="dxa"/>
              <w:right w:w="90" w:type="dxa"/>
            </w:tcMar>
          </w:tcPr>
          <w:p>
            <w:pPr>
              <w:pStyle w:val="BDOITable"/>
            </w:pPr>
            <w:r>
              <w:rPr>
                <w:sz w:val="17"/>
              </w:rPr>
              <w:t>TSU routing rules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4085"/>
            <w:tcMar>
              <w:top w:w="50" w:type="dxa"/>
              <w:bottom w:w="50" w:type="dxa"/>
              <w:left w:w="90" w:type="dxa"/>
              <w:right w:w="90" w:type="dxa"/>
            </w:tcMar>
          </w:tcPr>
          <w:p>
            <w:pPr>
              <w:pStyle w:val="BDOITable"/>
            </w:pPr>
            <w:r>
              <w:rPr>
                <w:sz w:val="17"/>
              </w:rPr>
              <w:t>FR-NB-005</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Insurers, branches (LGT), commission rates, placement e-mails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4085"/>
            <w:tcMar>
              <w:top w:w="50" w:type="dxa"/>
              <w:bottom w:w="50" w:type="dxa"/>
              <w:left w:w="90" w:type="dxa"/>
              <w:right w:w="90" w:type="dxa"/>
            </w:tcMar>
            <w:shd w:val="clear" w:color="auto" w:fill="E5F5FF"/>
          </w:tcPr>
          <w:p>
            <w:pPr>
              <w:pStyle w:val="BDOITable"/>
            </w:pPr>
            <w:r>
              <w:rPr>
                <w:sz w:val="17"/>
              </w:rPr>
              <w:t>FR-NB-053, 062, 081</w:t>
            </w:r>
          </w:p>
        </w:tc>
      </w:tr>
      <w:tr>
        <w:trPr>
          <w:cantSplit w:val="true"/>
        </w:trPr>
        <w:tc>
          <w:tcPr>
            <w:tcW w:type="dxa" w:w="3004"/>
            <w:tcMar>
              <w:top w:w="50" w:type="dxa"/>
              <w:bottom w:w="50" w:type="dxa"/>
              <w:left w:w="90" w:type="dxa"/>
              <w:right w:w="90" w:type="dxa"/>
            </w:tcMar>
          </w:tcPr>
          <w:p>
            <w:pPr>
              <w:pStyle w:val="BDOITable"/>
            </w:pPr>
            <w:r>
              <w:rPr>
                <w:sz w:val="17"/>
              </w:rPr>
              <w:t>Rates and taxes, short-period table, motor limits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4085"/>
            <w:tcMar>
              <w:top w:w="50" w:type="dxa"/>
              <w:bottom w:w="50" w:type="dxa"/>
              <w:left w:w="90" w:type="dxa"/>
              <w:right w:w="90" w:type="dxa"/>
            </w:tcMar>
          </w:tcPr>
          <w:p>
            <w:pPr>
              <w:pStyle w:val="BDOITable"/>
            </w:pPr>
            <w:r>
              <w:rPr>
                <w:sz w:val="17"/>
              </w:rPr>
              <w:t>FR-NB-062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Sales organisation and cost centers; production targets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FR-NB-119, 122</w:t>
            </w:r>
          </w:p>
        </w:tc>
      </w:tr>
      <w:tr>
        <w:trPr>
          <w:cantSplit w:val="true"/>
        </w:trPr>
        <w:tc>
          <w:tcPr>
            <w:tcW w:type="dxa" w:w="3004"/>
            <w:tcMar>
              <w:top w:w="50" w:type="dxa"/>
              <w:bottom w:w="50" w:type="dxa"/>
              <w:left w:w="90" w:type="dxa"/>
              <w:right w:w="90" w:type="dxa"/>
            </w:tcMar>
          </w:tcPr>
          <w:p>
            <w:pPr>
              <w:pStyle w:val="BDOITable"/>
            </w:pPr>
            <w:r>
              <w:rPr>
                <w:sz w:val="17"/>
              </w:rPr>
              <w:t>Payment gate rules</w:t>
            </w:r>
          </w:p>
        </w:tc>
        <w:tc>
          <w:tcPr>
            <w:tcW w:type="dxa" w:w="2883"/>
            <w:tcMar>
              <w:top w:w="50" w:type="dxa"/>
              <w:bottom w:w="50" w:type="dxa"/>
              <w:left w:w="90" w:type="dxa"/>
              <w:right w:w="90" w:type="dxa"/>
            </w:tcMar>
          </w:tcPr>
          <w:p>
            <w:pPr>
              <w:pStyle w:val="BDOITable"/>
            </w:pPr>
            <w:r>
              <w:rPr>
                <w:sz w:val="17"/>
              </w:rPr>
              <w:t>Configuration (change request until Q26 / Q28 are answered)</w:t>
            </w:r>
          </w:p>
        </w:tc>
        <w:tc>
          <w:tcPr>
            <w:tcW w:type="dxa" w:w="4085"/>
            <w:tcMar>
              <w:top w:w="50" w:type="dxa"/>
              <w:bottom w:w="50" w:type="dxa"/>
              <w:left w:w="90" w:type="dxa"/>
              <w:right w:w="90" w:type="dxa"/>
            </w:tcMar>
          </w:tcPr>
          <w:p>
            <w:pPr>
              <w:pStyle w:val="BDOITable"/>
            </w:pPr>
            <w:r>
              <w:rPr>
                <w:sz w:val="17"/>
              </w:rPr>
              <w:t>FR-NB-092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Document templates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FR-NB-004</w:t>
            </w:r>
          </w:p>
        </w:tc>
      </w:tr>
      <w:tr>
        <w:trPr>
          <w:cantSplit w:val="true"/>
        </w:trPr>
        <w:tc>
          <w:tcPr>
            <w:tcW w:type="dxa" w:w="3004"/>
            <w:tcMar>
              <w:top w:w="50" w:type="dxa"/>
              <w:bottom w:w="50" w:type="dxa"/>
              <w:left w:w="90" w:type="dxa"/>
              <w:right w:w="90" w:type="dxa"/>
            </w:tcMar>
          </w:tcPr>
          <w:p>
            <w:pPr>
              <w:pStyle w:val="BDOITable"/>
            </w:pPr>
            <w:r>
              <w:rPr>
                <w:sz w:val="17"/>
              </w:rPr>
              <w:t>Extraction patterns and document triggers</w:t>
            </w:r>
          </w:p>
        </w:tc>
        <w:tc>
          <w:tcPr>
            <w:tcW w:type="dxa" w:w="2883"/>
            <w:tcMar>
              <w:top w:w="50" w:type="dxa"/>
              <w:bottom w:w="50" w:type="dxa"/>
              <w:left w:w="90" w:type="dxa"/>
              <w:right w:w="90" w:type="dxa"/>
            </w:tcMar>
          </w:tcPr>
          <w:p>
            <w:pPr>
              <w:pStyle w:val="BDOITable"/>
            </w:pPr>
            <w:r>
              <w:rPr>
                <w:sz w:val="17"/>
              </w:rPr>
              <w:t>Configuration</w:t>
            </w:r>
          </w:p>
        </w:tc>
        <w:tc>
          <w:tcPr>
            <w:tcW w:type="dxa" w:w="4085"/>
            <w:tcMar>
              <w:top w:w="50" w:type="dxa"/>
              <w:bottom w:w="50" w:type="dxa"/>
              <w:left w:w="90" w:type="dxa"/>
              <w:right w:w="90" w:type="dxa"/>
            </w:tcMar>
          </w:tcPr>
          <w:p>
            <w:pPr>
              <w:pStyle w:val="BDOITable"/>
            </w:pPr>
            <w:r>
              <w:rPr>
                <w:sz w:val="17"/>
              </w:rPr>
              <w:t>FR-NB-101, 102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Auto-book rules, service invoice types</w:t>
            </w:r>
          </w:p>
        </w:tc>
        <w:tc>
          <w:tcPr>
            <w:tcW w:type="dxa" w:w="2883"/>
            <w:tcMar>
              <w:top w:w="50" w:type="dxa"/>
              <w:bottom w:w="50" w:type="dxa"/>
              <w:left w:w="90" w:type="dxa"/>
              <w:right w:w="90" w:type="dxa"/>
            </w:tcMar>
            <w:shd w:val="clear" w:color="auto" w:fill="E5F5FF"/>
          </w:tcPr>
          <w:p>
            <w:pPr>
              <w:pStyle w:val="BDOITable"/>
            </w:pPr>
            <w:r>
              <w:rPr>
                <w:sz w:val="17"/>
              </w:rPr>
              <w:t>Business Administrator (MASTER_MAINTAIN)</w:t>
            </w:r>
          </w:p>
        </w:tc>
        <w:tc>
          <w:tcPr>
            <w:tcW w:type="dxa" w:w="4085"/>
            <w:tcMar>
              <w:top w:w="50" w:type="dxa"/>
              <w:bottom w:w="50" w:type="dxa"/>
              <w:left w:w="90" w:type="dxa"/>
              <w:right w:w="90" w:type="dxa"/>
            </w:tcMar>
            <w:shd w:val="clear" w:color="auto" w:fill="E5F5FF"/>
          </w:tcPr>
          <w:p>
            <w:pPr>
              <w:pStyle w:val="BDOITable"/>
            </w:pPr>
            <w:r>
              <w:rPr>
                <w:sz w:val="17"/>
              </w:rPr>
              <w:t>FR-NB-112, 117</w:t>
            </w:r>
          </w:p>
        </w:tc>
      </w:tr>
      <w:tr>
        <w:trPr>
          <w:cantSplit w:val="true"/>
        </w:trPr>
        <w:tc>
          <w:tcPr>
            <w:tcW w:type="dxa" w:w="3004"/>
            <w:tcMar>
              <w:top w:w="50" w:type="dxa"/>
              <w:bottom w:w="50" w:type="dxa"/>
              <w:left w:w="90" w:type="dxa"/>
              <w:right w:w="90" w:type="dxa"/>
            </w:tcMar>
          </w:tcPr>
          <w:p>
            <w:pPr>
              <w:pStyle w:val="BDOITable"/>
            </w:pPr>
            <w:r>
              <w:rPr>
                <w:sz w:val="17"/>
              </w:rPr>
              <w:t>Incentive criteria</w:t>
            </w:r>
          </w:p>
        </w:tc>
        <w:tc>
          <w:tcPr>
            <w:tcW w:type="dxa" w:w="2883"/>
            <w:tcMar>
              <w:top w:w="50" w:type="dxa"/>
              <w:bottom w:w="50" w:type="dxa"/>
              <w:left w:w="90" w:type="dxa"/>
              <w:right w:w="90" w:type="dxa"/>
            </w:tcMar>
          </w:tcPr>
          <w:p>
            <w:pPr>
              <w:pStyle w:val="BDOITable"/>
            </w:pPr>
            <w:r>
              <w:rPr>
                <w:sz w:val="17"/>
              </w:rPr>
              <w:t>Incentive Maintenance user under BRD-3</w:t>
            </w:r>
          </w:p>
        </w:tc>
        <w:tc>
          <w:tcPr>
            <w:tcW w:type="dxa" w:w="4085"/>
            <w:tcMar>
              <w:top w:w="50" w:type="dxa"/>
              <w:bottom w:w="50" w:type="dxa"/>
              <w:left w:w="90" w:type="dxa"/>
              <w:right w:w="90" w:type="dxa"/>
            </w:tcMar>
          </w:tcPr>
          <w:p>
            <w:pPr>
              <w:pStyle w:val="BDOITable"/>
            </w:pPr>
            <w:r>
              <w:rPr>
                <w:sz w:val="17"/>
              </w:rPr>
              <w:t>FR-NB-118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Retention rules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FR-NB-137</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2883"/>
            <w:tcMar>
              <w:top w:w="50" w:type="dxa"/>
              <w:bottom w:w="50" w:type="dxa"/>
              <w:left w:w="90" w:type="dxa"/>
              <w:right w:w="90" w:type="dxa"/>
            </w:tcMar>
          </w:tcPr>
          <w:p>
            <w:pPr>
              <w:pStyle w:val="BDOITable"/>
            </w:pPr>
            <w:r>
              <w:rPr>
                <w:sz w:val="17"/>
              </w:rPr>
              <w:t>Access requests (approver)</w:t>
            </w:r>
          </w:p>
        </w:tc>
        <w:tc>
          <w:tcPr>
            <w:tcW w:type="dxa" w:w="4085"/>
            <w:tcMar>
              <w:top w:w="50" w:type="dxa"/>
              <w:bottom w:w="50" w:type="dxa"/>
              <w:left w:w="90" w:type="dxa"/>
              <w:right w:w="90" w:type="dxa"/>
            </w:tcMar>
          </w:tcPr>
          <w:p>
            <w:pPr>
              <w:pStyle w:val="BDOITable"/>
            </w:pPr>
            <w:r>
              <w:rPr>
                <w:sz w:val="17"/>
              </w:rPr>
              <w:t>FR-NB-134, 135</w:t>
            </w:r>
          </w:p>
        </w:tc>
      </w:tr>
    </w:tbl>
    <w:p>
      <w:pPr>
        <w:pStyle w:val="BDOISpacer"/>
      </w:pPr>
    </w:p>
    <w:p>
      <w:pPr>
        <w:pStyle w:val="Heading1"/>
        <w:pageBreakBefore/>
        <w:pBdr>
          <w:bottom w:val="single" w:sz="4" w:space="4" w:color="99C1E7"/>
        </w:pBdr>
      </w:pPr>
      <w:bookmarkStart w:id="237" w:name="_Toc000237"/>
      <w:r>
        <w:rPr/>
        <w:t>10 Assumptions, dependencies and open questions</w:t>
      </w:r>
      <w:bookmarkEnd w:id="237"/>
    </w:p>
    <w:p>
      <w:pPr>
        <w:pStyle w:val="Heading2"/>
      </w:pPr>
      <w:bookmarkStart w:id="238" w:name="_Toc000238"/>
      <w:r>
        <w:rPr/>
        <w:t>10.1 Assumptions</w:t>
      </w:r>
      <w:bookmarkEnd w:id="238"/>
    </w:p>
    <w:p>
      <w:pPr>
        <w:pStyle w:val="Caption"/>
        <w:keepNext/>
        <w:spacing w:after="60"/>
      </w:pPr>
      <w:r>
        <w:rPr>
          <w:b/>
          <w:i w:val="0"/>
        </w:rPr>
        <w:t xml:space="preserve">Table 23: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A-NB-01</w:t>
            </w:r>
          </w:p>
        </w:tc>
        <w:tc>
          <w:tcPr>
            <w:tcW w:type="dxa" w:w="6608"/>
            <w:tcMar>
              <w:top w:w="50" w:type="dxa"/>
              <w:bottom w:w="50" w:type="dxa"/>
              <w:left w:w="90" w:type="dxa"/>
              <w:right w:w="90" w:type="dxa"/>
            </w:tcMar>
          </w:tcPr>
          <w:p>
            <w:pPr>
              <w:pStyle w:val="BDOITable"/>
            </w:pPr>
            <w:r>
              <w:rPr>
                <w:sz w:val="17"/>
              </w:rPr>
              <w:t>The Workshop Addendum (Apr-2026) updates BRNB.004, 022 and 069 and adds BRNB.090-115; where it differs from the earlier documents it prevails</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A-NB-02</w:t>
            </w:r>
          </w:p>
        </w:tc>
        <w:tc>
          <w:tcPr>
            <w:tcW w:type="dxa" w:w="6608"/>
            <w:tcMar>
              <w:top w:w="50" w:type="dxa"/>
              <w:bottom w:w="50" w:type="dxa"/>
              <w:left w:w="90" w:type="dxa"/>
              <w:right w:w="90" w:type="dxa"/>
            </w:tcMar>
            <w:shd w:val="clear" w:color="auto" w:fill="E5F5FF"/>
          </w:tcPr>
          <w:p>
            <w:pPr>
              <w:pStyle w:val="BDOITable"/>
            </w:pPr>
            <w:r>
              <w:rPr>
                <w:sz w:val="17"/>
              </w:rPr>
              <w:t>A quotation can be made for a prospect; a confirmed client is required from account creation on (BRNB.029 against BRNB.063)</w:t>
            </w:r>
          </w:p>
        </w:tc>
        <w:tc>
          <w:tcPr>
            <w:tcW w:type="dxa" w:w="2283"/>
            <w:tcMar>
              <w:top w:w="50" w:type="dxa"/>
              <w:bottom w:w="50" w:type="dxa"/>
              <w:left w:w="90" w:type="dxa"/>
              <w:right w:w="90" w:type="dxa"/>
            </w:tcMar>
            <w:shd w:val="clear" w:color="auto" w:fill="E5F5FF"/>
          </w:tcPr>
          <w:p>
            <w:pPr>
              <w:pStyle w:val="BDOITable"/>
            </w:pPr>
            <w:r>
              <w:rPr>
                <w:sz w:val="17"/>
              </w:rPr>
              <w:t>Q13</w:t>
            </w:r>
          </w:p>
        </w:tc>
      </w:tr>
      <w:tr>
        <w:trPr>
          <w:cantSplit w:val="true"/>
        </w:trPr>
        <w:tc>
          <w:tcPr>
            <w:tcW w:type="dxa" w:w="1081"/>
            <w:tcMar>
              <w:top w:w="50" w:type="dxa"/>
              <w:bottom w:w="50" w:type="dxa"/>
              <w:left w:w="90" w:type="dxa"/>
              <w:right w:w="90" w:type="dxa"/>
            </w:tcMar>
          </w:tcPr>
          <w:p>
            <w:pPr>
              <w:pStyle w:val="BDOITable"/>
            </w:pPr>
            <w:r>
              <w:rPr>
                <w:sz w:val="17"/>
              </w:rPr>
              <w:t>A-NB-03</w:t>
            </w:r>
          </w:p>
        </w:tc>
        <w:tc>
          <w:tcPr>
            <w:tcW w:type="dxa" w:w="6608"/>
            <w:tcMar>
              <w:top w:w="50" w:type="dxa"/>
              <w:bottom w:w="50" w:type="dxa"/>
              <w:left w:w="90" w:type="dxa"/>
              <w:right w:w="90" w:type="dxa"/>
            </w:tcMar>
          </w:tcPr>
          <w:p>
            <w:pPr>
              <w:pStyle w:val="BDOITable"/>
            </w:pPr>
            <w:r>
              <w:rPr>
                <w:sz w:val="17"/>
              </w:rPr>
              <w:t>"Deletion" of in-process records is a void with a reason; nothing is physically deleted</w:t>
            </w:r>
          </w:p>
        </w:tc>
        <w:tc>
          <w:tcPr>
            <w:tcW w:type="dxa" w:w="2283"/>
            <w:tcMar>
              <w:top w:w="50" w:type="dxa"/>
              <w:bottom w:w="50" w:type="dxa"/>
              <w:left w:w="90" w:type="dxa"/>
              <w:right w:w="90" w:type="dxa"/>
            </w:tcMar>
          </w:tcPr>
          <w:p>
            <w:pPr>
              <w:pStyle w:val="BDOITable"/>
            </w:pPr>
            <w:r>
              <w:rPr>
                <w:sz w:val="17"/>
              </w:rPr>
              <w:t>BRNB.019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A-NB-04</w:t>
            </w:r>
          </w:p>
        </w:tc>
        <w:tc>
          <w:tcPr>
            <w:tcW w:type="dxa" w:w="6608"/>
            <w:tcMar>
              <w:top w:w="50" w:type="dxa"/>
              <w:bottom w:w="50" w:type="dxa"/>
              <w:left w:w="90" w:type="dxa"/>
              <w:right w:w="90" w:type="dxa"/>
            </w:tcMar>
            <w:shd w:val="clear" w:color="auto" w:fill="E5F5FF"/>
          </w:tcPr>
          <w:p>
            <w:pPr>
              <w:pStyle w:val="BDOITable"/>
            </w:pPr>
            <w:r>
              <w:rPr>
                <w:sz w:val="17"/>
              </w:rPr>
              <w:t>One approval stage per document meets BRNB.005 and 014 until BDOI states the chain</w:t>
            </w:r>
          </w:p>
        </w:tc>
        <w:tc>
          <w:tcPr>
            <w:tcW w:type="dxa" w:w="2283"/>
            <w:tcMar>
              <w:top w:w="50" w:type="dxa"/>
              <w:bottom w:w="50" w:type="dxa"/>
              <w:left w:w="90" w:type="dxa"/>
              <w:right w:w="90" w:type="dxa"/>
            </w:tcMar>
            <w:shd w:val="clear" w:color="auto" w:fill="E5F5FF"/>
          </w:tcPr>
          <w:p>
            <w:pPr>
              <w:pStyle w:val="BDOITable"/>
            </w:pPr>
            <w:r>
              <w:rPr>
                <w:sz w:val="17"/>
              </w:rPr>
              <w:t>Q05</w:t>
            </w:r>
          </w:p>
        </w:tc>
      </w:tr>
      <w:tr>
        <w:trPr>
          <w:cantSplit w:val="true"/>
        </w:trPr>
        <w:tc>
          <w:tcPr>
            <w:tcW w:type="dxa" w:w="1081"/>
            <w:tcMar>
              <w:top w:w="50" w:type="dxa"/>
              <w:bottom w:w="50" w:type="dxa"/>
              <w:left w:w="90" w:type="dxa"/>
              <w:right w:w="90" w:type="dxa"/>
            </w:tcMar>
          </w:tcPr>
          <w:p>
            <w:pPr>
              <w:pStyle w:val="BDOITable"/>
            </w:pPr>
            <w:r>
              <w:rPr>
                <w:sz w:val="17"/>
              </w:rPr>
              <w:t>A-NB-05</w:t>
            </w:r>
          </w:p>
        </w:tc>
        <w:tc>
          <w:tcPr>
            <w:tcW w:type="dxa" w:w="6608"/>
            <w:tcMar>
              <w:top w:w="50" w:type="dxa"/>
              <w:bottom w:w="50" w:type="dxa"/>
              <w:left w:w="90" w:type="dxa"/>
              <w:right w:w="90" w:type="dxa"/>
            </w:tcMar>
          </w:tcPr>
          <w:p>
            <w:pPr>
              <w:pStyle w:val="BDOITable"/>
            </w:pPr>
            <w:r>
              <w:rPr>
                <w:sz w:val="17"/>
              </w:rPr>
              <w:t>The unnumbered addendum row "send the generated service invoice" is BRNB.100b</w:t>
            </w:r>
          </w:p>
        </w:tc>
        <w:tc>
          <w:tcPr>
            <w:tcW w:type="dxa" w:w="2283"/>
            <w:tcMar>
              <w:top w:w="50" w:type="dxa"/>
              <w:bottom w:w="50" w:type="dxa"/>
              <w:left w:w="90" w:type="dxa"/>
              <w:right w:w="90" w:type="dxa"/>
            </w:tcMar>
          </w:tcPr>
          <w:p>
            <w:pPr>
              <w:pStyle w:val="BDOITable"/>
            </w:pPr>
            <w:r>
              <w:rPr>
                <w:sz w:val="17"/>
              </w:rPr>
              <w:t>p.9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A-NB-06</w:t>
            </w:r>
          </w:p>
        </w:tc>
        <w:tc>
          <w:tcPr>
            <w:tcW w:type="dxa" w:w="6608"/>
            <w:tcMar>
              <w:top w:w="50" w:type="dxa"/>
              <w:bottom w:w="50" w:type="dxa"/>
              <w:left w:w="90" w:type="dxa"/>
              <w:right w:w="90" w:type="dxa"/>
            </w:tcMar>
            <w:shd w:val="clear" w:color="auto" w:fill="E5F5FF"/>
          </w:tcPr>
          <w:p>
            <w:pPr>
              <w:pStyle w:val="BDOITable"/>
            </w:pPr>
            <w:r>
              <w:rPr>
                <w:sz w:val="17"/>
              </w:rPr>
              <w:t>"Reactivate cancelled placed accounts" (BRD 2.1.16) is in scope although it has no BRNB ID</w:t>
            </w:r>
          </w:p>
        </w:tc>
        <w:tc>
          <w:tcPr>
            <w:tcW w:type="dxa" w:w="2283"/>
            <w:tcMar>
              <w:top w:w="50" w:type="dxa"/>
              <w:bottom w:w="50" w:type="dxa"/>
              <w:left w:w="90" w:type="dxa"/>
              <w:right w:w="90" w:type="dxa"/>
            </w:tcMar>
            <w:shd w:val="clear" w:color="auto" w:fill="E5F5FF"/>
          </w:tcPr>
          <w:p>
            <w:pPr>
              <w:pStyle w:val="BDOITable"/>
            </w:pPr>
            <w:r>
              <w:rPr>
                <w:sz w:val="17"/>
              </w:rPr>
              <w:t>Q25</w:t>
            </w:r>
          </w:p>
        </w:tc>
      </w:tr>
      <w:tr>
        <w:trPr>
          <w:cantSplit w:val="true"/>
        </w:trPr>
        <w:tc>
          <w:tcPr>
            <w:tcW w:type="dxa" w:w="1081"/>
            <w:tcMar>
              <w:top w:w="50" w:type="dxa"/>
              <w:bottom w:w="50" w:type="dxa"/>
              <w:left w:w="90" w:type="dxa"/>
              <w:right w:w="90" w:type="dxa"/>
            </w:tcMar>
          </w:tcPr>
          <w:p>
            <w:pPr>
              <w:pStyle w:val="BDOITable"/>
            </w:pPr>
            <w:r>
              <w:rPr>
                <w:sz w:val="17"/>
              </w:rPr>
              <w:t>A-NB-07</w:t>
            </w:r>
          </w:p>
        </w:tc>
        <w:tc>
          <w:tcPr>
            <w:tcW w:type="dxa" w:w="6608"/>
            <w:tcMar>
              <w:top w:w="50" w:type="dxa"/>
              <w:bottom w:w="50" w:type="dxa"/>
              <w:left w:w="90" w:type="dxa"/>
              <w:right w:w="90" w:type="dxa"/>
            </w:tcMar>
          </w:tcPr>
          <w:p>
            <w:pPr>
              <w:pStyle w:val="BDOITable"/>
            </w:pPr>
            <w:r>
              <w:rPr>
                <w:sz w:val="17"/>
              </w:rPr>
              <w:t>BRNB.089 criterion 1 ("assign cancel placement function") is a copy error for "generate audit log report"</w:t>
            </w:r>
          </w:p>
        </w:tc>
        <w:tc>
          <w:tcPr>
            <w:tcW w:type="dxa" w:w="2283"/>
            <w:tcMar>
              <w:top w:w="50" w:type="dxa"/>
              <w:bottom w:w="50" w:type="dxa"/>
              <w:left w:w="90" w:type="dxa"/>
              <w:right w:w="90" w:type="dxa"/>
            </w:tcMar>
          </w:tcPr>
          <w:p>
            <w:pPr>
              <w:pStyle w:val="BDOITable"/>
            </w:pPr>
            <w:r>
              <w:rPr>
                <w:sz w:val="17"/>
              </w:rPr>
              <w:t>p.127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A-NB-08</w:t>
            </w:r>
          </w:p>
        </w:tc>
        <w:tc>
          <w:tcPr>
            <w:tcW w:type="dxa" w:w="6608"/>
            <w:tcMar>
              <w:top w:w="50" w:type="dxa"/>
              <w:bottom w:w="50" w:type="dxa"/>
              <w:left w:w="90" w:type="dxa"/>
              <w:right w:w="90" w:type="dxa"/>
            </w:tcMar>
            <w:shd w:val="clear" w:color="auto" w:fill="E5F5FF"/>
          </w:tcPr>
          <w:p>
            <w:pPr>
              <w:pStyle w:val="BDOITable"/>
            </w:pPr>
            <w:r>
              <w:rPr>
                <w:sz w:val="17"/>
              </w:rPr>
              <w:t>The addendum's retention (5 years online, 15 archive) prevails over "follow QPS"</w:t>
            </w:r>
          </w:p>
        </w:tc>
        <w:tc>
          <w:tcPr>
            <w:tcW w:type="dxa" w:w="2283"/>
            <w:tcMar>
              <w:top w:w="50" w:type="dxa"/>
              <w:bottom w:w="50" w:type="dxa"/>
              <w:left w:w="90" w:type="dxa"/>
              <w:right w:w="90" w:type="dxa"/>
            </w:tcMar>
            <w:shd w:val="clear" w:color="auto" w:fill="E5F5FF"/>
          </w:tcPr>
          <w:p>
            <w:pPr>
              <w:pStyle w:val="BDOITable"/>
            </w:pPr>
            <w:r>
              <w:rPr>
                <w:sz w:val="17"/>
              </w:rPr>
              <w:t>p.82, 212</w:t>
            </w:r>
          </w:p>
        </w:tc>
      </w:tr>
      <w:tr>
        <w:trPr>
          <w:cantSplit w:val="true"/>
        </w:trPr>
        <w:tc>
          <w:tcPr>
            <w:tcW w:type="dxa" w:w="1081"/>
            <w:tcMar>
              <w:top w:w="50" w:type="dxa"/>
              <w:bottom w:w="50" w:type="dxa"/>
              <w:left w:w="90" w:type="dxa"/>
              <w:right w:w="90" w:type="dxa"/>
            </w:tcMar>
          </w:tcPr>
          <w:p>
            <w:pPr>
              <w:pStyle w:val="BDOITable"/>
            </w:pPr>
            <w:r>
              <w:rPr>
                <w:sz w:val="17"/>
              </w:rPr>
              <w:t>A-NB-09</w:t>
            </w:r>
          </w:p>
        </w:tc>
        <w:tc>
          <w:tcPr>
            <w:tcW w:type="dxa" w:w="6608"/>
            <w:tcMar>
              <w:top w:w="50" w:type="dxa"/>
              <w:bottom w:w="50" w:type="dxa"/>
              <w:left w:w="90" w:type="dxa"/>
              <w:right w:w="90" w:type="dxa"/>
            </w:tcMar>
          </w:tcPr>
          <w:p>
            <w:pPr>
              <w:pStyle w:val="BDOITable"/>
            </w:pPr>
            <w:r>
              <w:rPr>
                <w:sz w:val="17"/>
              </w:rPr>
              <w:t>The ARN replaces the QPS reference number on the CLPC billing file and in reports</w:t>
            </w:r>
          </w:p>
        </w:tc>
        <w:tc>
          <w:tcPr>
            <w:tcW w:type="dxa" w:w="2283"/>
            <w:tcMar>
              <w:top w:w="50" w:type="dxa"/>
              <w:bottom w:w="50" w:type="dxa"/>
              <w:left w:w="90" w:type="dxa"/>
              <w:right w:w="90" w:type="dxa"/>
            </w:tcMar>
          </w:tcPr>
          <w:p>
            <w:pPr>
              <w:pStyle w:val="BDOITable"/>
            </w:pPr>
            <w:r>
              <w:rPr>
                <w:sz w:val="17"/>
              </w:rPr>
              <w:t>OOS-2</w:t>
            </w:r>
          </w:p>
        </w:tc>
      </w:tr>
    </w:tbl>
    <w:p>
      <w:pPr>
        <w:pStyle w:val="BDOISpacer"/>
      </w:pPr>
    </w:p>
    <w:p>
      <w:pPr>
        <w:pStyle w:val="Heading2"/>
      </w:pPr>
      <w:bookmarkStart w:id="239" w:name="_Toc000239"/>
      <w:r>
        <w:rPr/>
        <w:t>10.2 Dependencies</w:t>
      </w:r>
      <w:bookmarkEnd w:id="239"/>
    </w:p>
    <w:p>
      <w:pPr>
        <w:pStyle w:val="Caption"/>
        <w:keepNext/>
        <w:spacing w:after="60"/>
      </w:pPr>
      <w:r>
        <w:rPr>
          <w:b/>
          <w:i w:val="0"/>
        </w:rPr>
        <w:t xml:space="preserve">Table 24: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D-NB-01</w:t>
            </w:r>
          </w:p>
        </w:tc>
        <w:tc>
          <w:tcPr>
            <w:tcW w:type="dxa" w:w="6608"/>
            <w:tcMar>
              <w:top w:w="50" w:type="dxa"/>
              <w:bottom w:w="50" w:type="dxa"/>
              <w:left w:w="90" w:type="dxa"/>
              <w:right w:w="90" w:type="dxa"/>
            </w:tcMar>
          </w:tcPr>
          <w:p>
            <w:pPr>
              <w:pStyle w:val="BDOITable"/>
            </w:pPr>
            <w:r>
              <w:rPr>
                <w:sz w:val="17"/>
              </w:rPr>
              <w:t>BDOI provides the product matrix files and minimum fields per line</w:t>
            </w:r>
          </w:p>
        </w:tc>
        <w:tc>
          <w:tcPr>
            <w:tcW w:type="dxa" w:w="2283"/>
            <w:tcMar>
              <w:top w:w="50" w:type="dxa"/>
              <w:bottom w:w="50" w:type="dxa"/>
              <w:left w:w="90" w:type="dxa"/>
              <w:right w:w="90" w:type="dxa"/>
            </w:tcMar>
          </w:tcPr>
          <w:p>
            <w:pPr>
              <w:pStyle w:val="BDOITable"/>
            </w:pPr>
            <w:r>
              <w:rPr>
                <w:sz w:val="17"/>
              </w:rPr>
              <w:t>FR-NB-001, 002 (Q01, 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D-NB-02</w:t>
            </w:r>
          </w:p>
        </w:tc>
        <w:tc>
          <w:tcPr>
            <w:tcW w:type="dxa" w:w="6608"/>
            <w:tcMar>
              <w:top w:w="50" w:type="dxa"/>
              <w:bottom w:w="50" w:type="dxa"/>
              <w:left w:w="90" w:type="dxa"/>
              <w:right w:w="90" w:type="dxa"/>
            </w:tcMar>
            <w:shd w:val="clear" w:color="auto" w:fill="E5F5FF"/>
          </w:tcPr>
          <w:p>
            <w:pPr>
              <w:pStyle w:val="BDOITable"/>
            </w:pPr>
            <w:r>
              <w:rPr>
                <w:sz w:val="17"/>
              </w:rPr>
              <w:t>BDOI provides the document layouts and the password convention</w:t>
            </w:r>
          </w:p>
        </w:tc>
        <w:tc>
          <w:tcPr>
            <w:tcW w:type="dxa" w:w="2283"/>
            <w:tcMar>
              <w:top w:w="50" w:type="dxa"/>
              <w:bottom w:w="50" w:type="dxa"/>
              <w:left w:w="90" w:type="dxa"/>
              <w:right w:w="90" w:type="dxa"/>
            </w:tcMar>
            <w:shd w:val="clear" w:color="auto" w:fill="E5F5FF"/>
          </w:tcPr>
          <w:p>
            <w:pPr>
              <w:pStyle w:val="BDOITable"/>
            </w:pPr>
            <w:r>
              <w:rPr>
                <w:sz w:val="17"/>
              </w:rPr>
              <w:t>FR-NB-004, 013 (Q03, Q07)</w:t>
            </w:r>
          </w:p>
        </w:tc>
      </w:tr>
      <w:tr>
        <w:trPr>
          <w:cantSplit w:val="true"/>
        </w:trPr>
        <w:tc>
          <w:tcPr>
            <w:tcW w:type="dxa" w:w="1081"/>
            <w:tcMar>
              <w:top w:w="50" w:type="dxa"/>
              <w:bottom w:w="50" w:type="dxa"/>
              <w:left w:w="90" w:type="dxa"/>
              <w:right w:w="90" w:type="dxa"/>
            </w:tcMar>
          </w:tcPr>
          <w:p>
            <w:pPr>
              <w:pStyle w:val="BDOITable"/>
            </w:pPr>
            <w:r>
              <w:rPr>
                <w:sz w:val="17"/>
              </w:rPr>
              <w:t>D-NB-03</w:t>
            </w:r>
          </w:p>
        </w:tc>
        <w:tc>
          <w:tcPr>
            <w:tcW w:type="dxa" w:w="6608"/>
            <w:tcMar>
              <w:top w:w="50" w:type="dxa"/>
              <w:bottom w:w="50" w:type="dxa"/>
              <w:left w:w="90" w:type="dxa"/>
              <w:right w:w="90" w:type="dxa"/>
            </w:tcMar>
          </w:tcPr>
          <w:p>
            <w:pPr>
              <w:pStyle w:val="BDOITable"/>
            </w:pPr>
            <w:r>
              <w:rPr>
                <w:sz w:val="17"/>
              </w:rPr>
              <w:t>BDO provides the HLS, CLPC and insurer interface specifications</w:t>
            </w:r>
          </w:p>
        </w:tc>
        <w:tc>
          <w:tcPr>
            <w:tcW w:type="dxa" w:w="2283"/>
            <w:tcMar>
              <w:top w:w="50" w:type="dxa"/>
              <w:bottom w:w="50" w:type="dxa"/>
              <w:left w:w="90" w:type="dxa"/>
              <w:right w:w="90" w:type="dxa"/>
            </w:tcMar>
          </w:tcPr>
          <w:p>
            <w:pPr>
              <w:pStyle w:val="BDOITable"/>
            </w:pPr>
            <w:r>
              <w:rPr>
                <w:sz w:val="17"/>
              </w:rPr>
              <w:t>FR-NB-040, 090, 081 (Q11, Q28, 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D-NB-04</w:t>
            </w:r>
          </w:p>
        </w:tc>
        <w:tc>
          <w:tcPr>
            <w:tcW w:type="dxa" w:w="6608"/>
            <w:tcMar>
              <w:top w:w="50" w:type="dxa"/>
              <w:bottom w:w="50" w:type="dxa"/>
              <w:left w:w="90" w:type="dxa"/>
              <w:right w:w="90" w:type="dxa"/>
            </w:tcMar>
            <w:shd w:val="clear" w:color="auto" w:fill="E5F5FF"/>
          </w:tcPr>
          <w:p>
            <w:pPr>
              <w:pStyle w:val="BDOITable"/>
            </w:pPr>
            <w:r>
              <w:rPr>
                <w:sz w:val="17"/>
              </w:rPr>
              <w:t>BDO provides the directory sign-in interface</w:t>
            </w:r>
          </w:p>
        </w:tc>
        <w:tc>
          <w:tcPr>
            <w:tcW w:type="dxa" w:w="2283"/>
            <w:tcMar>
              <w:top w:w="50" w:type="dxa"/>
              <w:bottom w:w="50" w:type="dxa"/>
              <w:left w:w="90" w:type="dxa"/>
              <w:right w:w="90" w:type="dxa"/>
            </w:tcMar>
            <w:shd w:val="clear" w:color="auto" w:fill="E5F5FF"/>
          </w:tcPr>
          <w:p>
            <w:pPr>
              <w:pStyle w:val="BDOITable"/>
            </w:pPr>
            <w:r>
              <w:rPr>
                <w:sz w:val="17"/>
              </w:rPr>
              <w:t>FR-NB-130 (UQ04)</w:t>
            </w:r>
          </w:p>
        </w:tc>
      </w:tr>
      <w:tr>
        <w:trPr>
          <w:cantSplit w:val="true"/>
        </w:trPr>
        <w:tc>
          <w:tcPr>
            <w:tcW w:type="dxa" w:w="1081"/>
            <w:tcMar>
              <w:top w:w="50" w:type="dxa"/>
              <w:bottom w:w="50" w:type="dxa"/>
              <w:left w:w="90" w:type="dxa"/>
              <w:right w:w="90" w:type="dxa"/>
            </w:tcMar>
          </w:tcPr>
          <w:p>
            <w:pPr>
              <w:pStyle w:val="BDOITable"/>
            </w:pPr>
            <w:r>
              <w:rPr>
                <w:sz w:val="17"/>
              </w:rPr>
              <w:t>D-NB-05</w:t>
            </w:r>
          </w:p>
        </w:tc>
        <w:tc>
          <w:tcPr>
            <w:tcW w:type="dxa" w:w="6608"/>
            <w:tcMar>
              <w:top w:w="50" w:type="dxa"/>
              <w:bottom w:w="50" w:type="dxa"/>
              <w:left w:w="90" w:type="dxa"/>
              <w:right w:w="90" w:type="dxa"/>
            </w:tcMar>
          </w:tcPr>
          <w:p>
            <w:pPr>
              <w:pStyle w:val="BDOITable"/>
            </w:pPr>
            <w:r>
              <w:rPr>
                <w:sz w:val="17"/>
              </w:rPr>
              <w:t>Finance provides the GL accounts of the booking event</w:t>
            </w:r>
          </w:p>
        </w:tc>
        <w:tc>
          <w:tcPr>
            <w:tcW w:type="dxa" w:w="2283"/>
            <w:tcMar>
              <w:top w:w="50" w:type="dxa"/>
              <w:bottom w:w="50" w:type="dxa"/>
              <w:left w:w="90" w:type="dxa"/>
              <w:right w:w="90" w:type="dxa"/>
            </w:tcMar>
          </w:tcPr>
          <w:p>
            <w:pPr>
              <w:pStyle w:val="BDOITable"/>
            </w:pPr>
            <w:r>
              <w:rPr>
                <w:sz w:val="17"/>
              </w:rPr>
              <w:t>FR-NB-110 (OQ07)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w:t>
            </w:r>
          </w:p>
        </w:tc>
        <w:tc>
          <w:tcPr>
            <w:tcW w:type="dxa" w:w="2283"/>
            <w:tcMar>
              <w:top w:w="50" w:type="dxa"/>
              <w:bottom w:w="50" w:type="dxa"/>
              <w:left w:w="90" w:type="dxa"/>
              <w:right w:w="90" w:type="dxa"/>
            </w:tcMar>
            <w:shd w:val="clear" w:color="auto" w:fill="E5F5FF"/>
          </w:tcPr>
          <w:p>
            <w:pPr>
              <w:pStyle w:val="BDOITable"/>
            </w:pPr>
            <w:r>
              <w:rPr>
                <w:sz w:val="17"/>
              </w:rPr>
              <w:t>FR-NB-013 and every sending FR</w:t>
            </w:r>
          </w:p>
        </w:tc>
      </w:tr>
      <w:tr>
        <w:trPr>
          <w:cantSplit w:val="true"/>
        </w:trPr>
        <w:tc>
          <w:tcPr>
            <w:tcW w:type="dxa" w:w="1081"/>
            <w:tcMar>
              <w:top w:w="50" w:type="dxa"/>
              <w:bottom w:w="50" w:type="dxa"/>
              <w:left w:w="90" w:type="dxa"/>
              <w:right w:w="90" w:type="dxa"/>
            </w:tcMar>
          </w:tcPr>
          <w:p>
            <w:pPr>
              <w:pStyle w:val="BDOITable"/>
            </w:pPr>
            <w:r>
              <w:rPr>
                <w:sz w:val="17"/>
              </w:rPr>
              <w:t>D-NB-07</w:t>
            </w:r>
          </w:p>
        </w:tc>
        <w:tc>
          <w:tcPr>
            <w:tcW w:type="dxa" w:w="6608"/>
            <w:tcMar>
              <w:top w:w="50" w:type="dxa"/>
              <w:bottom w:w="50" w:type="dxa"/>
              <w:left w:w="90" w:type="dxa"/>
              <w:right w:w="90" w:type="dxa"/>
            </w:tcMar>
          </w:tcPr>
          <w:p>
            <w:pPr>
              <w:pStyle w:val="BDOITable"/>
            </w:pPr>
            <w:r>
              <w:rPr>
                <w:sz w:val="17"/>
              </w:rPr>
              <w:t>BRD-6 delivers the business type work item BT0</w:t>
            </w:r>
          </w:p>
        </w:tc>
        <w:tc>
          <w:tcPr>
            <w:tcW w:type="dxa" w:w="2283"/>
            <w:tcMar>
              <w:top w:w="50" w:type="dxa"/>
              <w:bottom w:w="50" w:type="dxa"/>
              <w:left w:w="90" w:type="dxa"/>
              <w:right w:w="90" w:type="dxa"/>
            </w:tcMar>
          </w:tcPr>
          <w:p>
            <w:pPr>
              <w:pStyle w:val="BDOITable"/>
            </w:pPr>
            <w:r>
              <w:rPr>
                <w:sz w:val="17"/>
              </w:rPr>
              <w:t>FR-NB-119 (D1)</w:t>
            </w:r>
          </w:p>
        </w:tc>
      </w:tr>
    </w:tbl>
    <w:p>
      <w:pPr>
        <w:pStyle w:val="BDOISpacer"/>
      </w:pPr>
    </w:p>
    <w:p>
      <w:pPr>
        <w:pStyle w:val="Heading2"/>
      </w:pPr>
      <w:bookmarkStart w:id="240" w:name="_Toc000240"/>
      <w:r>
        <w:rPr/>
        <w:t>10.3 Open questions</w:t>
      </w:r>
      <w:bookmarkEnd w:id="240"/>
    </w:p>
    <w:p>
      <w:pPr>
        <w:pStyle w:val="Caption"/>
        <w:keepNext/>
        <w:spacing w:after="60"/>
      </w:pPr>
      <w:r>
        <w:rPr>
          <w:b/>
          <w:i w:val="0"/>
        </w:rPr>
        <w:t xml:space="preserve">Table 25: </w:t>
      </w:r>
      <w:r>
        <w:rPr/>
        <w:t>Open questions on BRD-1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Q01, Q02</w:t>
            </w:r>
          </w:p>
        </w:tc>
        <w:tc>
          <w:tcPr>
            <w:tcW w:type="dxa" w:w="6031"/>
            <w:tcMar>
              <w:top w:w="50" w:type="dxa"/>
              <w:bottom w:w="50" w:type="dxa"/>
              <w:left w:w="90" w:type="dxa"/>
              <w:right w:w="90" w:type="dxa"/>
            </w:tcMar>
          </w:tcPr>
          <w:p>
            <w:pPr>
              <w:pStyle w:val="BDOITable"/>
            </w:pPr>
            <w:r>
              <w:rPr>
                <w:sz w:val="17"/>
              </w:rPr>
              <w:t>Product matrix files; minimum mandatory fields per line and cover type</w:t>
            </w:r>
          </w:p>
        </w:tc>
        <w:tc>
          <w:tcPr>
            <w:tcW w:type="dxa" w:w="1672"/>
            <w:tcMar>
              <w:top w:w="50" w:type="dxa"/>
              <w:bottom w:w="50" w:type="dxa"/>
              <w:left w:w="90" w:type="dxa"/>
              <w:right w:w="90" w:type="dxa"/>
            </w:tcMar>
          </w:tcPr>
          <w:p>
            <w:pPr>
              <w:pStyle w:val="BDOITable"/>
            </w:pPr>
            <w:r>
              <w:rPr>
                <w:sz w:val="17"/>
              </w:rPr>
              <w:t>FR-NB-001, 002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Q03</w:t>
            </w:r>
          </w:p>
        </w:tc>
        <w:tc>
          <w:tcPr>
            <w:tcW w:type="dxa" w:w="6031"/>
            <w:tcMar>
              <w:top w:w="50" w:type="dxa"/>
              <w:bottom w:w="50" w:type="dxa"/>
              <w:left w:w="90" w:type="dxa"/>
              <w:right w:w="90" w:type="dxa"/>
            </w:tcMar>
            <w:shd w:val="clear" w:color="auto" w:fill="E5F5FF"/>
          </w:tcPr>
          <w:p>
            <w:pPr>
              <w:pStyle w:val="BDOITable"/>
            </w:pPr>
            <w:r>
              <w:rPr>
                <w:sz w:val="17"/>
              </w:rPr>
              <w:t>Sample layouts of the quotation, slips, placement slip, hold cover, advice, service invoice</w:t>
            </w:r>
          </w:p>
        </w:tc>
        <w:tc>
          <w:tcPr>
            <w:tcW w:type="dxa" w:w="1672"/>
            <w:tcMar>
              <w:top w:w="50" w:type="dxa"/>
              <w:bottom w:w="50" w:type="dxa"/>
              <w:left w:w="90" w:type="dxa"/>
              <w:right w:w="90" w:type="dxa"/>
            </w:tcMar>
            <w:shd w:val="clear" w:color="auto" w:fill="E5F5FF"/>
          </w:tcPr>
          <w:p>
            <w:pPr>
              <w:pStyle w:val="BDOITable"/>
            </w:pPr>
            <w:r>
              <w:rPr>
                <w:sz w:val="17"/>
              </w:rPr>
              <w:t>FR-NB-004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Q04</w:t>
            </w:r>
          </w:p>
        </w:tc>
        <w:tc>
          <w:tcPr>
            <w:tcW w:type="dxa" w:w="6031"/>
            <w:tcMar>
              <w:top w:w="50" w:type="dxa"/>
              <w:bottom w:w="50" w:type="dxa"/>
              <w:left w:w="90" w:type="dxa"/>
              <w:right w:w="90" w:type="dxa"/>
            </w:tcMar>
          </w:tcPr>
          <w:p>
            <w:pPr>
              <w:pStyle w:val="BDOITable"/>
            </w:pPr>
            <w:r>
              <w:rPr>
                <w:sz w:val="17"/>
              </w:rPr>
              <w:t>TSU involvement thresholds (fleet, locations, TSI, endorsements)</w:t>
            </w:r>
          </w:p>
        </w:tc>
        <w:tc>
          <w:tcPr>
            <w:tcW w:type="dxa" w:w="1672"/>
            <w:tcMar>
              <w:top w:w="50" w:type="dxa"/>
              <w:bottom w:w="50" w:type="dxa"/>
              <w:left w:w="90" w:type="dxa"/>
              <w:right w:w="90" w:type="dxa"/>
            </w:tcMar>
          </w:tcPr>
          <w:p>
            <w:pPr>
              <w:pStyle w:val="BDOITable"/>
            </w:pPr>
            <w:r>
              <w:rPr>
                <w:sz w:val="17"/>
              </w:rPr>
              <w:t>FR-NB-005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Q05</w:t>
            </w:r>
          </w:p>
        </w:tc>
        <w:tc>
          <w:tcPr>
            <w:tcW w:type="dxa" w:w="6031"/>
            <w:tcMar>
              <w:top w:w="50" w:type="dxa"/>
              <w:bottom w:w="50" w:type="dxa"/>
              <w:left w:w="90" w:type="dxa"/>
              <w:right w:w="90" w:type="dxa"/>
            </w:tcMar>
            <w:shd w:val="clear" w:color="auto" w:fill="E5F5FF"/>
          </w:tcPr>
          <w:p>
            <w:pPr>
              <w:pStyle w:val="BDOITable"/>
            </w:pPr>
            <w:r>
              <w:rPr>
                <w:sz w:val="17"/>
              </w:rPr>
              <w:t>Approval chain and limits for PRF and quotations</w:t>
            </w:r>
          </w:p>
        </w:tc>
        <w:tc>
          <w:tcPr>
            <w:tcW w:type="dxa" w:w="1672"/>
            <w:tcMar>
              <w:top w:w="50" w:type="dxa"/>
              <w:bottom w:w="50" w:type="dxa"/>
              <w:left w:w="90" w:type="dxa"/>
              <w:right w:w="90" w:type="dxa"/>
            </w:tcMar>
            <w:shd w:val="clear" w:color="auto" w:fill="E5F5FF"/>
          </w:tcPr>
          <w:p>
            <w:pPr>
              <w:pStyle w:val="BDOITable"/>
            </w:pPr>
            <w:r>
              <w:rPr>
                <w:sz w:val="17"/>
              </w:rPr>
              <w:t>FR-NB-014, 043, 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Q06</w:t>
            </w:r>
          </w:p>
        </w:tc>
        <w:tc>
          <w:tcPr>
            <w:tcW w:type="dxa" w:w="6031"/>
            <w:tcMar>
              <w:top w:w="50" w:type="dxa"/>
              <w:bottom w:w="50" w:type="dxa"/>
              <w:left w:w="90" w:type="dxa"/>
              <w:right w:w="90" w:type="dxa"/>
            </w:tcMar>
          </w:tcPr>
          <w:p>
            <w:pPr>
              <w:pStyle w:val="BDOITable"/>
            </w:pPr>
            <w:r>
              <w:rPr>
                <w:sz w:val="17"/>
              </w:rPr>
              <w:t>Insurer channels (e-mail, SFTP, API) and branch codes</w:t>
            </w:r>
          </w:p>
        </w:tc>
        <w:tc>
          <w:tcPr>
            <w:tcW w:type="dxa" w:w="1672"/>
            <w:tcMar>
              <w:top w:w="50" w:type="dxa"/>
              <w:bottom w:w="50" w:type="dxa"/>
              <w:left w:w="90" w:type="dxa"/>
              <w:right w:w="90" w:type="dxa"/>
            </w:tcMar>
          </w:tcPr>
          <w:p>
            <w:pPr>
              <w:pStyle w:val="BDOITable"/>
            </w:pPr>
            <w:r>
              <w:rPr>
                <w:sz w:val="17"/>
              </w:rPr>
              <w:t>FR-NB-053, 081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Q07</w:t>
            </w:r>
          </w:p>
        </w:tc>
        <w:tc>
          <w:tcPr>
            <w:tcW w:type="dxa" w:w="6031"/>
            <w:tcMar>
              <w:top w:w="50" w:type="dxa"/>
              <w:bottom w:w="50" w:type="dxa"/>
              <w:left w:w="90" w:type="dxa"/>
              <w:right w:w="90" w:type="dxa"/>
            </w:tcMar>
            <w:shd w:val="clear" w:color="auto" w:fill="E5F5FF"/>
          </w:tcPr>
          <w:p>
            <w:pPr>
              <w:pStyle w:val="BDOITable"/>
            </w:pPr>
            <w:r>
              <w:rPr>
                <w:sz w:val="17"/>
              </w:rPr>
              <w:t>Password convention for outbound documents</w:t>
            </w:r>
          </w:p>
        </w:tc>
        <w:tc>
          <w:tcPr>
            <w:tcW w:type="dxa" w:w="1672"/>
            <w:tcMar>
              <w:top w:w="50" w:type="dxa"/>
              <w:bottom w:w="50" w:type="dxa"/>
              <w:left w:w="90" w:type="dxa"/>
              <w:right w:w="90" w:type="dxa"/>
            </w:tcMar>
            <w:shd w:val="clear" w:color="auto" w:fill="E5F5FF"/>
          </w:tcPr>
          <w:p>
            <w:pPr>
              <w:pStyle w:val="BDOITable"/>
            </w:pPr>
            <w:r>
              <w:rPr>
                <w:sz w:val="17"/>
              </w:rPr>
              <w:t>FR-NB-013, 105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Q08</w:t>
            </w:r>
          </w:p>
        </w:tc>
        <w:tc>
          <w:tcPr>
            <w:tcW w:type="dxa" w:w="6031"/>
            <w:tcMar>
              <w:top w:w="50" w:type="dxa"/>
              <w:bottom w:w="50" w:type="dxa"/>
              <w:left w:w="90" w:type="dxa"/>
              <w:right w:w="90" w:type="dxa"/>
            </w:tcMar>
          </w:tcPr>
          <w:p>
            <w:pPr>
              <w:pStyle w:val="BDOITable"/>
            </w:pPr>
            <w:r>
              <w:rPr>
                <w:sz w:val="17"/>
              </w:rPr>
              <w:t>BDOI systems that receive NB data</w:t>
            </w:r>
          </w:p>
        </w:tc>
        <w:tc>
          <w:tcPr>
            <w:tcW w:type="dxa" w:w="1672"/>
            <w:tcMar>
              <w:top w:w="50" w:type="dxa"/>
              <w:bottom w:w="50" w:type="dxa"/>
              <w:left w:w="90" w:type="dxa"/>
              <w:right w:w="90" w:type="dxa"/>
            </w:tcMar>
          </w:tcPr>
          <w:p>
            <w:pPr>
              <w:pStyle w:val="BDOITable"/>
            </w:pPr>
            <w:r>
              <w:rPr>
                <w:sz w:val="17"/>
              </w:rPr>
              <w:t>FR-NB-015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Q09</w:t>
            </w:r>
          </w:p>
        </w:tc>
        <w:tc>
          <w:tcPr>
            <w:tcW w:type="dxa" w:w="6031"/>
            <w:tcMar>
              <w:top w:w="50" w:type="dxa"/>
              <w:bottom w:w="50" w:type="dxa"/>
              <w:left w:w="90" w:type="dxa"/>
              <w:right w:w="90" w:type="dxa"/>
            </w:tcMar>
            <w:shd w:val="clear" w:color="auto" w:fill="E5F5FF"/>
          </w:tcPr>
          <w:p>
            <w:pPr>
              <w:pStyle w:val="BDOITable"/>
            </w:pPr>
            <w:r>
              <w:rPr>
                <w:sz w:val="17"/>
              </w:rPr>
              <w:t>Late renewal requests report in NB or Renewal</w:t>
            </w:r>
          </w:p>
        </w:tc>
        <w:tc>
          <w:tcPr>
            <w:tcW w:type="dxa" w:w="1672"/>
            <w:tcMar>
              <w:top w:w="50" w:type="dxa"/>
              <w:bottom w:w="50" w:type="dxa"/>
              <w:left w:w="90" w:type="dxa"/>
              <w:right w:w="90" w:type="dxa"/>
            </w:tcMar>
            <w:shd w:val="clear" w:color="auto" w:fill="E5F5FF"/>
          </w:tcPr>
          <w:p>
            <w:pPr>
              <w:pStyle w:val="BDOITable"/>
            </w:pPr>
            <w:r>
              <w:rPr>
                <w:sz w:val="17"/>
              </w:rPr>
              <w:t>FR-NB-126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Q10</w:t>
            </w:r>
          </w:p>
        </w:tc>
        <w:tc>
          <w:tcPr>
            <w:tcW w:type="dxa" w:w="6031"/>
            <w:tcMar>
              <w:top w:w="50" w:type="dxa"/>
              <w:bottom w:w="50" w:type="dxa"/>
              <w:left w:w="90" w:type="dxa"/>
              <w:right w:w="90" w:type="dxa"/>
            </w:tcMar>
          </w:tcPr>
          <w:p>
            <w:pPr>
              <w:pStyle w:val="BDOITable"/>
            </w:pPr>
            <w:r>
              <w:rPr>
                <w:sz w:val="17"/>
              </w:rPr>
              <w:t>Master list of stages and transitions</w:t>
            </w:r>
          </w:p>
        </w:tc>
        <w:tc>
          <w:tcPr>
            <w:tcW w:type="dxa" w:w="1672"/>
            <w:tcMar>
              <w:top w:w="50" w:type="dxa"/>
              <w:bottom w:w="50" w:type="dxa"/>
              <w:left w:w="90" w:type="dxa"/>
              <w:right w:w="90" w:type="dxa"/>
            </w:tcMar>
          </w:tcPr>
          <w:p>
            <w:pPr>
              <w:pStyle w:val="BDOITable"/>
            </w:pPr>
            <w:r>
              <w:rPr>
                <w:sz w:val="17"/>
              </w:rPr>
              <w:t>Section 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Q11</w:t>
            </w:r>
          </w:p>
        </w:tc>
        <w:tc>
          <w:tcPr>
            <w:tcW w:type="dxa" w:w="6031"/>
            <w:tcMar>
              <w:top w:w="50" w:type="dxa"/>
              <w:bottom w:w="50" w:type="dxa"/>
              <w:left w:w="90" w:type="dxa"/>
              <w:right w:w="90" w:type="dxa"/>
            </w:tcMar>
            <w:shd w:val="clear" w:color="auto" w:fill="E5F5FF"/>
          </w:tcPr>
          <w:p>
            <w:pPr>
              <w:pStyle w:val="BDOITable"/>
            </w:pPr>
            <w:r>
              <w:rPr>
                <w:sz w:val="17"/>
              </w:rPr>
              <w:t>HLS interface specification</w:t>
            </w:r>
          </w:p>
        </w:tc>
        <w:tc>
          <w:tcPr>
            <w:tcW w:type="dxa" w:w="1672"/>
            <w:tcMar>
              <w:top w:w="50" w:type="dxa"/>
              <w:bottom w:w="50" w:type="dxa"/>
              <w:left w:w="90" w:type="dxa"/>
              <w:right w:w="90" w:type="dxa"/>
            </w:tcMar>
            <w:shd w:val="clear" w:color="auto" w:fill="E5F5FF"/>
          </w:tcPr>
          <w:p>
            <w:pPr>
              <w:pStyle w:val="BDOITable"/>
            </w:pPr>
            <w:r>
              <w:rPr>
                <w:sz w:val="17"/>
              </w:rPr>
              <w:t>FR-NB-040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Q12, Q31</w:t>
            </w:r>
          </w:p>
        </w:tc>
        <w:tc>
          <w:tcPr>
            <w:tcW w:type="dxa" w:w="6031"/>
            <w:tcMar>
              <w:top w:w="50" w:type="dxa"/>
              <w:bottom w:w="50" w:type="dxa"/>
              <w:left w:w="90" w:type="dxa"/>
              <w:right w:w="90" w:type="dxa"/>
            </w:tcMar>
          </w:tcPr>
          <w:p>
            <w:pPr>
              <w:pStyle w:val="BDOITable"/>
            </w:pPr>
            <w:r>
              <w:rPr>
                <w:sz w:val="17"/>
              </w:rPr>
              <w:t>Reading shared mailboxes for requests and e-policies</w:t>
            </w:r>
          </w:p>
        </w:tc>
        <w:tc>
          <w:tcPr>
            <w:tcW w:type="dxa" w:w="1672"/>
            <w:tcMar>
              <w:top w:w="50" w:type="dxa"/>
              <w:bottom w:w="50" w:type="dxa"/>
              <w:left w:w="90" w:type="dxa"/>
              <w:right w:w="90" w:type="dxa"/>
            </w:tcMar>
          </w:tcPr>
          <w:p>
            <w:pPr>
              <w:pStyle w:val="BDOITable"/>
            </w:pPr>
            <w:r>
              <w:rPr>
                <w:sz w:val="17"/>
              </w:rPr>
              <w:t>FR-NB-040, 100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Q13</w:t>
            </w:r>
          </w:p>
        </w:tc>
        <w:tc>
          <w:tcPr>
            <w:tcW w:type="dxa" w:w="6031"/>
            <w:tcMar>
              <w:top w:w="50" w:type="dxa"/>
              <w:bottom w:w="50" w:type="dxa"/>
              <w:left w:w="90" w:type="dxa"/>
              <w:right w:w="90" w:type="dxa"/>
            </w:tcMar>
            <w:shd w:val="clear" w:color="auto" w:fill="E5F5FF"/>
          </w:tcPr>
          <w:p>
            <w:pPr>
              <w:pStyle w:val="BDOITable"/>
            </w:pPr>
            <w:r>
              <w:rPr>
                <w:sz w:val="17"/>
              </w:rPr>
              <w:t>Client code at quotation (conflict BRNB.029 / 063)</w:t>
            </w:r>
          </w:p>
        </w:tc>
        <w:tc>
          <w:tcPr>
            <w:tcW w:type="dxa" w:w="1672"/>
            <w:tcMar>
              <w:top w:w="50" w:type="dxa"/>
              <w:bottom w:w="50" w:type="dxa"/>
              <w:left w:w="90" w:type="dxa"/>
              <w:right w:w="90" w:type="dxa"/>
            </w:tcMar>
            <w:shd w:val="clear" w:color="auto" w:fill="E5F5FF"/>
          </w:tcPr>
          <w:p>
            <w:pPr>
              <w:pStyle w:val="BDOITable"/>
            </w:pPr>
            <w:r>
              <w:rPr>
                <w:sz w:val="17"/>
              </w:rPr>
              <w:t>FR-NB-041,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Q14</w:t>
            </w:r>
          </w:p>
        </w:tc>
        <w:tc>
          <w:tcPr>
            <w:tcW w:type="dxa" w:w="6031"/>
            <w:tcMar>
              <w:top w:w="50" w:type="dxa"/>
              <w:bottom w:w="50" w:type="dxa"/>
              <w:left w:w="90" w:type="dxa"/>
              <w:right w:w="90" w:type="dxa"/>
            </w:tcMar>
          </w:tcPr>
          <w:p>
            <w:pPr>
              <w:pStyle w:val="BDOITable"/>
            </w:pPr>
            <w:r>
              <w:rPr>
                <w:sz w:val="17"/>
              </w:rPr>
              <w:t>Sanitation criteria for bulk lists</w:t>
            </w:r>
          </w:p>
        </w:tc>
        <w:tc>
          <w:tcPr>
            <w:tcW w:type="dxa" w:w="1672"/>
            <w:tcMar>
              <w:top w:w="50" w:type="dxa"/>
              <w:bottom w:w="50" w:type="dxa"/>
              <w:left w:w="90" w:type="dxa"/>
              <w:right w:w="90" w:type="dxa"/>
            </w:tcMar>
          </w:tcPr>
          <w:p>
            <w:pPr>
              <w:pStyle w:val="BDOITable"/>
            </w:pPr>
            <w:r>
              <w:rPr>
                <w:sz w:val="17"/>
              </w:rPr>
              <w:t>FR-NB-019, 065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Q15</w:t>
            </w:r>
          </w:p>
        </w:tc>
        <w:tc>
          <w:tcPr>
            <w:tcW w:type="dxa" w:w="6031"/>
            <w:tcMar>
              <w:top w:w="50" w:type="dxa"/>
              <w:bottom w:w="50" w:type="dxa"/>
              <w:left w:w="90" w:type="dxa"/>
              <w:right w:w="90" w:type="dxa"/>
            </w:tcMar>
            <w:shd w:val="clear" w:color="auto" w:fill="E5F5FF"/>
          </w:tcPr>
          <w:p>
            <w:pPr>
              <w:pStyle w:val="BDOITable"/>
            </w:pPr>
            <w:r>
              <w:rPr>
                <w:sz w:val="17"/>
              </w:rPr>
              <w:t>Format of the reference numbers (ARN, PRF)</w:t>
            </w:r>
          </w:p>
        </w:tc>
        <w:tc>
          <w:tcPr>
            <w:tcW w:type="dxa" w:w="1672"/>
            <w:tcMar>
              <w:top w:w="50" w:type="dxa"/>
              <w:bottom w:w="50" w:type="dxa"/>
              <w:left w:w="90" w:type="dxa"/>
              <w:right w:w="90" w:type="dxa"/>
            </w:tcMar>
            <w:shd w:val="clear" w:color="auto" w:fill="E5F5FF"/>
          </w:tcPr>
          <w:p>
            <w:pPr>
              <w:pStyle w:val="BDOITable"/>
            </w:pPr>
            <w:r>
              <w:rPr>
                <w:sz w:val="17"/>
              </w:rPr>
              <w:t>FR-NB-047, 050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Q16, Q17</w:t>
            </w:r>
          </w:p>
        </w:tc>
        <w:tc>
          <w:tcPr>
            <w:tcW w:type="dxa" w:w="6031"/>
            <w:tcMar>
              <w:top w:w="50" w:type="dxa"/>
              <w:bottom w:w="50" w:type="dxa"/>
              <w:left w:w="90" w:type="dxa"/>
              <w:right w:w="90" w:type="dxa"/>
            </w:tcMar>
          </w:tcPr>
          <w:p>
            <w:pPr>
              <w:pStyle w:val="BDOITable"/>
            </w:pPr>
            <w:r>
              <w:rPr>
                <w:sz w:val="17"/>
              </w:rPr>
              <w:t>BDO KYC standard fields and CIF; duplicate keys and precedence</w:t>
            </w:r>
          </w:p>
        </w:tc>
        <w:tc>
          <w:tcPr>
            <w:tcW w:type="dxa" w:w="1672"/>
            <w:tcMar>
              <w:top w:w="50" w:type="dxa"/>
              <w:bottom w:w="50" w:type="dxa"/>
              <w:left w:w="90" w:type="dxa"/>
              <w:right w:w="90" w:type="dxa"/>
            </w:tcMar>
          </w:tcPr>
          <w:p>
            <w:pPr>
              <w:pStyle w:val="BDOITable"/>
            </w:pPr>
            <w:r>
              <w:rPr>
                <w:sz w:val="17"/>
              </w:rPr>
              <w:t>FR-NB-031,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Q18</w:t>
            </w:r>
          </w:p>
        </w:tc>
        <w:tc>
          <w:tcPr>
            <w:tcW w:type="dxa" w:w="6031"/>
            <w:tcMar>
              <w:top w:w="50" w:type="dxa"/>
              <w:bottom w:w="50" w:type="dxa"/>
              <w:left w:w="90" w:type="dxa"/>
              <w:right w:w="90" w:type="dxa"/>
            </w:tcMar>
            <w:shd w:val="clear" w:color="auto" w:fill="E5F5FF"/>
          </w:tcPr>
          <w:p>
            <w:pPr>
              <w:pStyle w:val="BDOITable"/>
            </w:pPr>
            <w:r>
              <w:rPr>
                <w:sz w:val="17"/>
              </w:rPr>
              <w:t>Tags and instruction types; block or warn</w:t>
            </w:r>
          </w:p>
        </w:tc>
        <w:tc>
          <w:tcPr>
            <w:tcW w:type="dxa" w:w="1672"/>
            <w:tcMar>
              <w:top w:w="50" w:type="dxa"/>
              <w:bottom w:w="50" w:type="dxa"/>
              <w:left w:w="90" w:type="dxa"/>
              <w:right w:w="90" w:type="dxa"/>
            </w:tcMar>
            <w:shd w:val="clear" w:color="auto" w:fill="E5F5FF"/>
          </w:tcPr>
          <w:p>
            <w:pPr>
              <w:pStyle w:val="BDOITable"/>
            </w:pPr>
            <w:r>
              <w:rPr>
                <w:sz w:val="17"/>
              </w:rPr>
              <w:t>FR-NB-036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Q19, Q20</w:t>
            </w:r>
          </w:p>
        </w:tc>
        <w:tc>
          <w:tcPr>
            <w:tcW w:type="dxa" w:w="6031"/>
            <w:tcMar>
              <w:top w:w="50" w:type="dxa"/>
              <w:bottom w:w="50" w:type="dxa"/>
              <w:left w:w="90" w:type="dxa"/>
              <w:right w:w="90" w:type="dxa"/>
            </w:tcMar>
          </w:tcPr>
          <w:p>
            <w:pPr>
              <w:pStyle w:val="BDOITable"/>
            </w:pPr>
            <w:r>
              <w:rPr>
                <w:sz w:val="17"/>
              </w:rPr>
              <w:t>Lead management; event that confirms a client</w:t>
            </w:r>
          </w:p>
        </w:tc>
        <w:tc>
          <w:tcPr>
            <w:tcW w:type="dxa" w:w="1672"/>
            <w:tcMar>
              <w:top w:w="50" w:type="dxa"/>
              <w:bottom w:w="50" w:type="dxa"/>
              <w:left w:w="90" w:type="dxa"/>
              <w:right w:w="90" w:type="dxa"/>
            </w:tcMar>
          </w:tcPr>
          <w:p>
            <w:pPr>
              <w:pStyle w:val="BDOITable"/>
            </w:pPr>
            <w:r>
              <w:rPr>
                <w:sz w:val="17"/>
              </w:rPr>
              <w:t>FR-NB-034, 037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Q21</w:t>
            </w:r>
          </w:p>
        </w:tc>
        <w:tc>
          <w:tcPr>
            <w:tcW w:type="dxa" w:w="6031"/>
            <w:tcMar>
              <w:top w:w="50" w:type="dxa"/>
              <w:bottom w:w="50" w:type="dxa"/>
              <w:left w:w="90" w:type="dxa"/>
              <w:right w:w="90" w:type="dxa"/>
            </w:tcMar>
            <w:shd w:val="clear" w:color="auto" w:fill="E5F5FF"/>
          </w:tcPr>
          <w:p>
            <w:pPr>
              <w:pStyle w:val="BDOITable"/>
            </w:pPr>
            <w:r>
              <w:rPr>
                <w:sz w:val="17"/>
              </w:rPr>
              <w:t>KYC review frequency by risk rating</w:t>
            </w:r>
          </w:p>
        </w:tc>
        <w:tc>
          <w:tcPr>
            <w:tcW w:type="dxa" w:w="1672"/>
            <w:tcMar>
              <w:top w:w="50" w:type="dxa"/>
              <w:bottom w:w="50" w:type="dxa"/>
              <w:left w:w="90" w:type="dxa"/>
              <w:right w:w="90" w:type="dxa"/>
            </w:tcMar>
            <w:shd w:val="clear" w:color="auto" w:fill="E5F5FF"/>
          </w:tcPr>
          <w:p>
            <w:pPr>
              <w:pStyle w:val="BDOITable"/>
            </w:pPr>
            <w:r>
              <w:rPr>
                <w:sz w:val="17"/>
              </w:rPr>
              <w:t>FR-NB-038</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Q22</w:t>
            </w:r>
          </w:p>
        </w:tc>
        <w:tc>
          <w:tcPr>
            <w:tcW w:type="dxa" w:w="6031"/>
            <w:tcMar>
              <w:top w:w="50" w:type="dxa"/>
              <w:bottom w:w="50" w:type="dxa"/>
              <w:left w:w="90" w:type="dxa"/>
              <w:right w:w="90" w:type="dxa"/>
            </w:tcMar>
          </w:tcPr>
          <w:p>
            <w:pPr>
              <w:pStyle w:val="BDOITable"/>
            </w:pPr>
            <w:r>
              <w:rPr>
                <w:sz w:val="17"/>
              </w:rPr>
              <w:t>Fire duplicate rule - exact or normalised address</w:t>
            </w:r>
          </w:p>
        </w:tc>
        <w:tc>
          <w:tcPr>
            <w:tcW w:type="dxa" w:w="1672"/>
            <w:tcMar>
              <w:top w:w="50" w:type="dxa"/>
              <w:bottom w:w="50" w:type="dxa"/>
              <w:left w:w="90" w:type="dxa"/>
              <w:right w:w="90" w:type="dxa"/>
            </w:tcMar>
          </w:tcPr>
          <w:p>
            <w:pPr>
              <w:pStyle w:val="BDOITable"/>
            </w:pPr>
            <w:r>
              <w:rPr>
                <w:sz w:val="17"/>
              </w:rPr>
              <w:t>FR-NB-063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Q23</w:t>
            </w:r>
          </w:p>
        </w:tc>
        <w:tc>
          <w:tcPr>
            <w:tcW w:type="dxa" w:w="6031"/>
            <w:tcMar>
              <w:top w:w="50" w:type="dxa"/>
              <w:bottom w:w="50" w:type="dxa"/>
              <w:left w:w="90" w:type="dxa"/>
              <w:right w:w="90" w:type="dxa"/>
            </w:tcMar>
            <w:shd w:val="clear" w:color="auto" w:fill="E5F5FF"/>
          </w:tcPr>
          <w:p>
            <w:pPr>
              <w:pStyle w:val="BDOITable"/>
            </w:pPr>
            <w:r>
              <w:rPr>
                <w:sz w:val="17"/>
              </w:rPr>
              <w:t>Maximum file size, file types, naming syntax</w:t>
            </w:r>
          </w:p>
        </w:tc>
        <w:tc>
          <w:tcPr>
            <w:tcW w:type="dxa" w:w="1672"/>
            <w:tcMar>
              <w:top w:w="50" w:type="dxa"/>
              <w:bottom w:w="50" w:type="dxa"/>
              <w:left w:w="90" w:type="dxa"/>
              <w:right w:w="90" w:type="dxa"/>
            </w:tcMar>
            <w:shd w:val="clear" w:color="auto" w:fill="E5F5FF"/>
          </w:tcPr>
          <w:p>
            <w:pPr>
              <w:pStyle w:val="BDOITable"/>
            </w:pPr>
            <w:r>
              <w:rPr>
                <w:sz w:val="17"/>
              </w:rPr>
              <w:t>FR-NB-017</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Q24</w:t>
            </w:r>
          </w:p>
        </w:tc>
        <w:tc>
          <w:tcPr>
            <w:tcW w:type="dxa" w:w="6031"/>
            <w:tcMar>
              <w:top w:w="50" w:type="dxa"/>
              <w:bottom w:w="50" w:type="dxa"/>
              <w:left w:w="90" w:type="dxa"/>
              <w:right w:w="90" w:type="dxa"/>
            </w:tcMar>
          </w:tcPr>
          <w:p>
            <w:pPr>
              <w:pStyle w:val="BDOITable"/>
            </w:pPr>
            <w:r>
              <w:rPr>
                <w:sz w:val="17"/>
              </w:rPr>
              <w:t>Documents to extract; OCR</w:t>
            </w:r>
          </w:p>
        </w:tc>
        <w:tc>
          <w:tcPr>
            <w:tcW w:type="dxa" w:w="1672"/>
            <w:tcMar>
              <w:top w:w="50" w:type="dxa"/>
              <w:bottom w:w="50" w:type="dxa"/>
              <w:left w:w="90" w:type="dxa"/>
              <w:right w:w="90" w:type="dxa"/>
            </w:tcMar>
          </w:tcPr>
          <w:p>
            <w:pPr>
              <w:pStyle w:val="BDOITable"/>
            </w:pPr>
            <w:r>
              <w:rPr>
                <w:sz w:val="17"/>
              </w:rPr>
              <w:t>FR-NB-101, 102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Q25</w:t>
            </w:r>
          </w:p>
        </w:tc>
        <w:tc>
          <w:tcPr>
            <w:tcW w:type="dxa" w:w="6031"/>
            <w:tcMar>
              <w:top w:w="50" w:type="dxa"/>
              <w:bottom w:w="50" w:type="dxa"/>
              <w:left w:w="90" w:type="dxa"/>
              <w:right w:w="90" w:type="dxa"/>
            </w:tcMar>
            <w:shd w:val="clear" w:color="auto" w:fill="E5F5FF"/>
          </w:tcPr>
          <w:p>
            <w:pPr>
              <w:pStyle w:val="BDOITable"/>
            </w:pPr>
            <w:r>
              <w:rPr>
                <w:sz w:val="17"/>
              </w:rPr>
              <w:t>Reactivation of cancelled placements in scope</w:t>
            </w:r>
          </w:p>
        </w:tc>
        <w:tc>
          <w:tcPr>
            <w:tcW w:type="dxa" w:w="1672"/>
            <w:tcMar>
              <w:top w:w="50" w:type="dxa"/>
              <w:bottom w:w="50" w:type="dxa"/>
              <w:left w:w="90" w:type="dxa"/>
              <w:right w:w="90" w:type="dxa"/>
            </w:tcMar>
            <w:shd w:val="clear" w:color="auto" w:fill="E5F5FF"/>
          </w:tcPr>
          <w:p>
            <w:pPr>
              <w:pStyle w:val="BDOITable"/>
            </w:pPr>
            <w:r>
              <w:rPr>
                <w:sz w:val="17"/>
              </w:rPr>
              <w:t>FR-NB-086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Q26</w:t>
            </w:r>
          </w:p>
        </w:tc>
        <w:tc>
          <w:tcPr>
            <w:tcW w:type="dxa" w:w="6031"/>
            <w:tcMar>
              <w:top w:w="50" w:type="dxa"/>
              <w:bottom w:w="50" w:type="dxa"/>
              <w:left w:w="90" w:type="dxa"/>
              <w:right w:w="90" w:type="dxa"/>
            </w:tcMar>
          </w:tcPr>
          <w:p>
            <w:pPr>
              <w:pStyle w:val="BDOITable"/>
            </w:pPr>
            <w:r>
              <w:rPr>
                <w:sz w:val="17"/>
              </w:rPr>
              <w:t>Placement prerequisites per segment</w:t>
            </w:r>
          </w:p>
        </w:tc>
        <w:tc>
          <w:tcPr>
            <w:tcW w:type="dxa" w:w="1672"/>
            <w:tcMar>
              <w:top w:w="50" w:type="dxa"/>
              <w:bottom w:w="50" w:type="dxa"/>
              <w:left w:w="90" w:type="dxa"/>
              <w:right w:w="90" w:type="dxa"/>
            </w:tcMar>
          </w:tcPr>
          <w:p>
            <w:pPr>
              <w:pStyle w:val="BDOITable"/>
            </w:pPr>
            <w:r>
              <w:rPr>
                <w:sz w:val="17"/>
              </w:rPr>
              <w:t>FR-NB-080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Q27</w:t>
            </w:r>
          </w:p>
        </w:tc>
        <w:tc>
          <w:tcPr>
            <w:tcW w:type="dxa" w:w="6031"/>
            <w:tcMar>
              <w:top w:w="50" w:type="dxa"/>
              <w:bottom w:w="50" w:type="dxa"/>
              <w:left w:w="90" w:type="dxa"/>
              <w:right w:w="90" w:type="dxa"/>
            </w:tcMar>
            <w:shd w:val="clear" w:color="auto" w:fill="E5F5FF"/>
          </w:tcPr>
          <w:p>
            <w:pPr>
              <w:pStyle w:val="BDOITable"/>
            </w:pPr>
            <w:r>
              <w:rPr>
                <w:sz w:val="17"/>
              </w:rPr>
              <w:t>Accounts needing an automatic hold cover; expiry handling</w:t>
            </w:r>
          </w:p>
        </w:tc>
        <w:tc>
          <w:tcPr>
            <w:tcW w:type="dxa" w:w="1672"/>
            <w:tcMar>
              <w:top w:w="50" w:type="dxa"/>
              <w:bottom w:w="50" w:type="dxa"/>
              <w:left w:w="90" w:type="dxa"/>
              <w:right w:w="90" w:type="dxa"/>
            </w:tcMar>
            <w:shd w:val="clear" w:color="auto" w:fill="E5F5FF"/>
          </w:tcPr>
          <w:p>
            <w:pPr>
              <w:pStyle w:val="BDOITable"/>
            </w:pPr>
            <w:r>
              <w:rPr>
                <w:sz w:val="17"/>
              </w:rPr>
              <w:t>FR-NB-082, 083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Q28</w:t>
            </w:r>
          </w:p>
        </w:tc>
        <w:tc>
          <w:tcPr>
            <w:tcW w:type="dxa" w:w="6031"/>
            <w:tcMar>
              <w:top w:w="50" w:type="dxa"/>
              <w:bottom w:w="50" w:type="dxa"/>
              <w:left w:w="90" w:type="dxa"/>
              <w:right w:w="90" w:type="dxa"/>
            </w:tcMar>
          </w:tcPr>
          <w:p>
            <w:pPr>
              <w:pStyle w:val="BDOITable"/>
            </w:pPr>
            <w:r>
              <w:rPr>
                <w:sz w:val="17"/>
              </w:rPr>
              <w:t>CLPC file layouts, transport and schedule</w:t>
            </w:r>
          </w:p>
        </w:tc>
        <w:tc>
          <w:tcPr>
            <w:tcW w:type="dxa" w:w="1672"/>
            <w:tcMar>
              <w:top w:w="50" w:type="dxa"/>
              <w:bottom w:w="50" w:type="dxa"/>
              <w:left w:w="90" w:type="dxa"/>
              <w:right w:w="90" w:type="dxa"/>
            </w:tcMar>
          </w:tcPr>
          <w:p>
            <w:pPr>
              <w:pStyle w:val="BDOITable"/>
            </w:pPr>
            <w:r>
              <w:rPr>
                <w:sz w:val="17"/>
              </w:rPr>
              <w:t>FR-NB-090, 091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Q29</w:t>
            </w:r>
          </w:p>
        </w:tc>
        <w:tc>
          <w:tcPr>
            <w:tcW w:type="dxa" w:w="6031"/>
            <w:tcMar>
              <w:top w:w="50" w:type="dxa"/>
              <w:bottom w:w="50" w:type="dxa"/>
              <w:left w:w="90" w:type="dxa"/>
              <w:right w:w="90" w:type="dxa"/>
            </w:tcMar>
            <w:shd w:val="clear" w:color="auto" w:fill="E5F5FF"/>
          </w:tcPr>
          <w:p>
            <w:pPr>
              <w:pStyle w:val="BDOITable"/>
            </w:pPr>
            <w:r>
              <w:rPr>
                <w:sz w:val="17"/>
              </w:rPr>
              <w:t>Direct-payment accounting</w:t>
            </w:r>
          </w:p>
        </w:tc>
        <w:tc>
          <w:tcPr>
            <w:tcW w:type="dxa" w:w="1672"/>
            <w:tcMar>
              <w:top w:w="50" w:type="dxa"/>
              <w:bottom w:w="50" w:type="dxa"/>
              <w:left w:w="90" w:type="dxa"/>
              <w:right w:w="90" w:type="dxa"/>
            </w:tcMar>
            <w:shd w:val="clear" w:color="auto" w:fill="E5F5FF"/>
          </w:tcPr>
          <w:p>
            <w:pPr>
              <w:pStyle w:val="BDOITable"/>
            </w:pPr>
            <w:r>
              <w:rPr>
                <w:sz w:val="17"/>
              </w:rPr>
              <w:t>FR-NB-069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Q30</w:t>
            </w:r>
          </w:p>
        </w:tc>
        <w:tc>
          <w:tcPr>
            <w:tcW w:type="dxa" w:w="6031"/>
            <w:tcMar>
              <w:top w:w="50" w:type="dxa"/>
              <w:bottom w:w="50" w:type="dxa"/>
              <w:left w:w="90" w:type="dxa"/>
              <w:right w:w="90" w:type="dxa"/>
            </w:tcMar>
          </w:tcPr>
          <w:p>
            <w:pPr>
              <w:pStyle w:val="BDOITable"/>
            </w:pPr>
            <w:r>
              <w:rPr>
                <w:sz w:val="17"/>
              </w:rPr>
              <w:t>Insurance Advice trigger and recipient</w:t>
            </w:r>
          </w:p>
        </w:tc>
        <w:tc>
          <w:tcPr>
            <w:tcW w:type="dxa" w:w="1672"/>
            <w:tcMar>
              <w:top w:w="50" w:type="dxa"/>
              <w:bottom w:w="50" w:type="dxa"/>
              <w:left w:w="90" w:type="dxa"/>
              <w:right w:w="90" w:type="dxa"/>
            </w:tcMar>
          </w:tcPr>
          <w:p>
            <w:pPr>
              <w:pStyle w:val="BDOITable"/>
            </w:pPr>
            <w:r>
              <w:rPr>
                <w:sz w:val="17"/>
              </w:rPr>
              <w:t>FR-NB-103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Q32</w:t>
            </w:r>
          </w:p>
        </w:tc>
        <w:tc>
          <w:tcPr>
            <w:tcW w:type="dxa" w:w="6031"/>
            <w:tcMar>
              <w:top w:w="50" w:type="dxa"/>
              <w:bottom w:w="50" w:type="dxa"/>
              <w:left w:w="90" w:type="dxa"/>
              <w:right w:w="90" w:type="dxa"/>
            </w:tcMar>
            <w:shd w:val="clear" w:color="auto" w:fill="E5F5FF"/>
          </w:tcPr>
          <w:p>
            <w:pPr>
              <w:pStyle w:val="BDOITable"/>
            </w:pPr>
            <w:r>
              <w:rPr>
                <w:sz w:val="17"/>
              </w:rPr>
              <w:t>Booking entries and service invoice rules</w:t>
            </w:r>
          </w:p>
        </w:tc>
        <w:tc>
          <w:tcPr>
            <w:tcW w:type="dxa" w:w="1672"/>
            <w:tcMar>
              <w:top w:w="50" w:type="dxa"/>
              <w:bottom w:w="50" w:type="dxa"/>
              <w:left w:w="90" w:type="dxa"/>
              <w:right w:w="90" w:type="dxa"/>
            </w:tcMar>
            <w:shd w:val="clear" w:color="auto" w:fill="E5F5FF"/>
          </w:tcPr>
          <w:p>
            <w:pPr>
              <w:pStyle w:val="BDOITable"/>
            </w:pPr>
            <w:r>
              <w:rPr>
                <w:sz w:val="17"/>
              </w:rPr>
              <w:t>FR-NB-110, 117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Q33</w:t>
            </w:r>
          </w:p>
        </w:tc>
        <w:tc>
          <w:tcPr>
            <w:tcW w:type="dxa" w:w="6031"/>
            <w:tcMar>
              <w:top w:w="50" w:type="dxa"/>
              <w:bottom w:w="50" w:type="dxa"/>
              <w:left w:w="90" w:type="dxa"/>
              <w:right w:w="90" w:type="dxa"/>
            </w:tcMar>
          </w:tcPr>
          <w:p>
            <w:pPr>
              <w:pStyle w:val="BDOITable"/>
            </w:pPr>
            <w:r>
              <w:rPr>
                <w:sz w:val="17"/>
              </w:rPr>
              <w:t>Incentive qualification rules</w:t>
            </w:r>
          </w:p>
        </w:tc>
        <w:tc>
          <w:tcPr>
            <w:tcW w:type="dxa" w:w="1672"/>
            <w:tcMar>
              <w:top w:w="50" w:type="dxa"/>
              <w:bottom w:w="50" w:type="dxa"/>
              <w:left w:w="90" w:type="dxa"/>
              <w:right w:w="90" w:type="dxa"/>
            </w:tcMar>
          </w:tcPr>
          <w:p>
            <w:pPr>
              <w:pStyle w:val="BDOITable"/>
            </w:pPr>
            <w:r>
              <w:rPr>
                <w:sz w:val="17"/>
              </w:rPr>
              <w:t>FR-NB-118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Q34</w:t>
            </w:r>
          </w:p>
        </w:tc>
        <w:tc>
          <w:tcPr>
            <w:tcW w:type="dxa" w:w="6031"/>
            <w:tcMar>
              <w:top w:w="50" w:type="dxa"/>
              <w:bottom w:w="50" w:type="dxa"/>
              <w:left w:w="90" w:type="dxa"/>
              <w:right w:w="90" w:type="dxa"/>
            </w:tcMar>
            <w:shd w:val="clear" w:color="auto" w:fill="E5F5FF"/>
          </w:tcPr>
          <w:p>
            <w:pPr>
              <w:pStyle w:val="BDOITable"/>
            </w:pPr>
            <w:r>
              <w:rPr>
                <w:sz w:val="17"/>
              </w:rPr>
              <w:t>Cost center source and default</w:t>
            </w:r>
          </w:p>
        </w:tc>
        <w:tc>
          <w:tcPr>
            <w:tcW w:type="dxa" w:w="1672"/>
            <w:tcMar>
              <w:top w:w="50" w:type="dxa"/>
              <w:bottom w:w="50" w:type="dxa"/>
              <w:left w:w="90" w:type="dxa"/>
              <w:right w:w="90" w:type="dxa"/>
            </w:tcMar>
            <w:shd w:val="clear" w:color="auto" w:fill="E5F5FF"/>
          </w:tcPr>
          <w:p>
            <w:pPr>
              <w:pStyle w:val="BDOITable"/>
            </w:pPr>
            <w:r>
              <w:rPr>
                <w:sz w:val="17"/>
              </w:rPr>
              <w:t>FR-NB-119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Q35</w:t>
            </w:r>
          </w:p>
        </w:tc>
        <w:tc>
          <w:tcPr>
            <w:tcW w:type="dxa" w:w="6031"/>
            <w:tcMar>
              <w:top w:w="50" w:type="dxa"/>
              <w:bottom w:w="50" w:type="dxa"/>
              <w:left w:w="90" w:type="dxa"/>
              <w:right w:w="90" w:type="dxa"/>
            </w:tcMar>
          </w:tcPr>
          <w:p>
            <w:pPr>
              <w:pStyle w:val="BDOITable"/>
            </w:pPr>
            <w:r>
              <w:rPr>
                <w:sz w:val="17"/>
              </w:rPr>
              <w:t>Multi-year premium and commission basis; OD / Theft basis</w:t>
            </w:r>
          </w:p>
        </w:tc>
        <w:tc>
          <w:tcPr>
            <w:tcW w:type="dxa" w:w="1672"/>
            <w:tcMar>
              <w:top w:w="50" w:type="dxa"/>
              <w:bottom w:w="50" w:type="dxa"/>
              <w:left w:w="90" w:type="dxa"/>
              <w:right w:w="90" w:type="dxa"/>
            </w:tcMar>
          </w:tcPr>
          <w:p>
            <w:pPr>
              <w:pStyle w:val="BDOITable"/>
            </w:pPr>
            <w:r>
              <w:rPr>
                <w:sz w:val="17"/>
              </w:rPr>
              <w:t>FR-NB-062, 114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Q36</w:t>
            </w:r>
          </w:p>
        </w:tc>
        <w:tc>
          <w:tcPr>
            <w:tcW w:type="dxa" w:w="6031"/>
            <w:tcMar>
              <w:top w:w="50" w:type="dxa"/>
              <w:bottom w:w="50" w:type="dxa"/>
              <w:left w:w="90" w:type="dxa"/>
              <w:right w:w="90" w:type="dxa"/>
            </w:tcMar>
            <w:shd w:val="clear" w:color="auto" w:fill="E5F5FF"/>
          </w:tcPr>
          <w:p>
            <w:pPr>
              <w:pStyle w:val="BDOITable"/>
            </w:pPr>
            <w:r>
              <w:rPr>
                <w:sz w:val="17"/>
              </w:rPr>
              <w:t>FFY payer and renewal hand-off</w:t>
            </w:r>
          </w:p>
        </w:tc>
        <w:tc>
          <w:tcPr>
            <w:tcW w:type="dxa" w:w="1672"/>
            <w:tcMar>
              <w:top w:w="50" w:type="dxa"/>
              <w:bottom w:w="50" w:type="dxa"/>
              <w:left w:w="90" w:type="dxa"/>
              <w:right w:w="90" w:type="dxa"/>
            </w:tcMar>
            <w:shd w:val="clear" w:color="auto" w:fill="E5F5FF"/>
          </w:tcPr>
          <w:p>
            <w:pPr>
              <w:pStyle w:val="BDOITable"/>
            </w:pPr>
            <w:r>
              <w:rPr>
                <w:sz w:val="17"/>
              </w:rPr>
              <w:t>FR-NB-068</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Q37</w:t>
            </w:r>
          </w:p>
        </w:tc>
        <w:tc>
          <w:tcPr>
            <w:tcW w:type="dxa" w:w="6031"/>
            <w:tcMar>
              <w:top w:w="50" w:type="dxa"/>
              <w:bottom w:w="50" w:type="dxa"/>
              <w:left w:w="90" w:type="dxa"/>
              <w:right w:w="90" w:type="dxa"/>
            </w:tcMar>
          </w:tcPr>
          <w:p>
            <w:pPr>
              <w:pStyle w:val="BDOITable"/>
            </w:pPr>
            <w:r>
              <w:rPr>
                <w:sz w:val="17"/>
              </w:rPr>
              <w:t>Authoritative source per data element</w:t>
            </w:r>
          </w:p>
        </w:tc>
        <w:tc>
          <w:tcPr>
            <w:tcW w:type="dxa" w:w="1672"/>
            <w:tcMar>
              <w:top w:w="50" w:type="dxa"/>
              <w:bottom w:w="50" w:type="dxa"/>
              <w:left w:w="90" w:type="dxa"/>
              <w:right w:w="90" w:type="dxa"/>
            </w:tcMar>
          </w:tcPr>
          <w:p>
            <w:pPr>
              <w:pStyle w:val="BDOITable"/>
            </w:pPr>
            <w:r>
              <w:rPr>
                <w:sz w:val="17"/>
              </w:rPr>
              <w:t>FR-NB-020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Q38</w:t>
            </w:r>
          </w:p>
        </w:tc>
        <w:tc>
          <w:tcPr>
            <w:tcW w:type="dxa" w:w="6031"/>
            <w:tcMar>
              <w:top w:w="50" w:type="dxa"/>
              <w:bottom w:w="50" w:type="dxa"/>
              <w:left w:w="90" w:type="dxa"/>
              <w:right w:w="90" w:type="dxa"/>
            </w:tcMar>
            <w:shd w:val="clear" w:color="auto" w:fill="E5F5FF"/>
          </w:tcPr>
          <w:p>
            <w:pPr>
              <w:pStyle w:val="BDOITable"/>
            </w:pPr>
            <w:r>
              <w:rPr>
                <w:sz w:val="17"/>
              </w:rPr>
              <w:t>Behaviour of the GRF / ARF request forms</w:t>
            </w:r>
          </w:p>
        </w:tc>
        <w:tc>
          <w:tcPr>
            <w:tcW w:type="dxa" w:w="1672"/>
            <w:tcMar>
              <w:top w:w="50" w:type="dxa"/>
              <w:bottom w:w="50" w:type="dxa"/>
              <w:left w:w="90" w:type="dxa"/>
              <w:right w:w="90" w:type="dxa"/>
            </w:tcMar>
            <w:shd w:val="clear" w:color="auto" w:fill="E5F5FF"/>
          </w:tcPr>
          <w:p>
            <w:pPr>
              <w:pStyle w:val="BDOITable"/>
            </w:pPr>
            <w:r>
              <w:rPr>
                <w:sz w:val="17"/>
              </w:rPr>
              <w:t>FR-NB-011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Q39</w:t>
            </w:r>
          </w:p>
        </w:tc>
        <w:tc>
          <w:tcPr>
            <w:tcW w:type="dxa" w:w="6031"/>
            <w:tcMar>
              <w:top w:w="50" w:type="dxa"/>
              <w:bottom w:w="50" w:type="dxa"/>
              <w:left w:w="90" w:type="dxa"/>
              <w:right w:w="90" w:type="dxa"/>
            </w:tcMar>
          </w:tcPr>
          <w:p>
            <w:pPr>
              <w:pStyle w:val="BDOITable"/>
            </w:pPr>
            <w:r>
              <w:rPr>
                <w:sz w:val="17"/>
              </w:rPr>
              <w:t>Retention per record type; archive or purge</w:t>
            </w:r>
          </w:p>
        </w:tc>
        <w:tc>
          <w:tcPr>
            <w:tcW w:type="dxa" w:w="1672"/>
            <w:tcMar>
              <w:top w:w="50" w:type="dxa"/>
              <w:bottom w:w="50" w:type="dxa"/>
              <w:left w:w="90" w:type="dxa"/>
              <w:right w:w="90" w:type="dxa"/>
            </w:tcMar>
          </w:tcPr>
          <w:p>
            <w:pPr>
              <w:pStyle w:val="BDOITable"/>
            </w:pPr>
            <w:r>
              <w:rPr>
                <w:sz w:val="17"/>
              </w:rPr>
              <w:t>FR-NB-137</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Q40</w:t>
            </w:r>
          </w:p>
        </w:tc>
        <w:tc>
          <w:tcPr>
            <w:tcW w:type="dxa" w:w="6031"/>
            <w:tcMar>
              <w:top w:w="50" w:type="dxa"/>
              <w:bottom w:w="50" w:type="dxa"/>
              <w:left w:w="90" w:type="dxa"/>
              <w:right w:w="90" w:type="dxa"/>
            </w:tcMar>
            <w:shd w:val="clear" w:color="auto" w:fill="E5F5FF"/>
          </w:tcPr>
          <w:p>
            <w:pPr>
              <w:pStyle w:val="BDOITable"/>
            </w:pPr>
            <w:r>
              <w:rPr>
                <w:sz w:val="17"/>
              </w:rPr>
              <w:t>Scope of dynamic reports</w:t>
            </w:r>
          </w:p>
        </w:tc>
        <w:tc>
          <w:tcPr>
            <w:tcW w:type="dxa" w:w="1672"/>
            <w:tcMar>
              <w:top w:w="50" w:type="dxa"/>
              <w:bottom w:w="50" w:type="dxa"/>
              <w:left w:w="90" w:type="dxa"/>
              <w:right w:w="90" w:type="dxa"/>
            </w:tcMar>
            <w:shd w:val="clear" w:color="auto" w:fill="E5F5FF"/>
          </w:tcPr>
          <w:p>
            <w:pPr>
              <w:pStyle w:val="BDOITable"/>
            </w:pPr>
            <w:r>
              <w:rPr>
                <w:sz w:val="17"/>
              </w:rPr>
              <w:t>FR-NB-123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Q41</w:t>
            </w:r>
          </w:p>
        </w:tc>
        <w:tc>
          <w:tcPr>
            <w:tcW w:type="dxa" w:w="6031"/>
            <w:tcMar>
              <w:top w:w="50" w:type="dxa"/>
              <w:bottom w:w="50" w:type="dxa"/>
              <w:left w:w="90" w:type="dxa"/>
              <w:right w:w="90" w:type="dxa"/>
            </w:tcMar>
          </w:tcPr>
          <w:p>
            <w:pPr>
              <w:pStyle w:val="BDOITable"/>
            </w:pPr>
            <w:r>
              <w:rPr>
                <w:sz w:val="17"/>
              </w:rPr>
              <w:t>Sales hierarchy and targets</w:t>
            </w:r>
          </w:p>
        </w:tc>
        <w:tc>
          <w:tcPr>
            <w:tcW w:type="dxa" w:w="1672"/>
            <w:tcMar>
              <w:top w:w="50" w:type="dxa"/>
              <w:bottom w:w="50" w:type="dxa"/>
              <w:left w:w="90" w:type="dxa"/>
              <w:right w:w="90" w:type="dxa"/>
            </w:tcMar>
          </w:tcPr>
          <w:p>
            <w:pPr>
              <w:pStyle w:val="BDOITable"/>
            </w:pPr>
            <w:r>
              <w:rPr>
                <w:sz w:val="17"/>
              </w:rPr>
              <w:t>FR-NB-122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Q42</w:t>
            </w:r>
          </w:p>
        </w:tc>
        <w:tc>
          <w:tcPr>
            <w:tcW w:type="dxa" w:w="6031"/>
            <w:tcMar>
              <w:top w:w="50" w:type="dxa"/>
              <w:bottom w:w="50" w:type="dxa"/>
              <w:left w:w="90" w:type="dxa"/>
              <w:right w:w="90" w:type="dxa"/>
            </w:tcMar>
            <w:shd w:val="clear" w:color="auto" w:fill="E5F5FF"/>
          </w:tcPr>
          <w:p>
            <w:pPr>
              <w:pStyle w:val="BDOITable"/>
            </w:pPr>
            <w:r>
              <w:rPr>
                <w:sz w:val="17"/>
              </w:rPr>
              <w:t>Directory sign-in; session warnings</w:t>
            </w:r>
          </w:p>
        </w:tc>
        <w:tc>
          <w:tcPr>
            <w:tcW w:type="dxa" w:w="1672"/>
            <w:tcMar>
              <w:top w:w="50" w:type="dxa"/>
              <w:bottom w:w="50" w:type="dxa"/>
              <w:left w:w="90" w:type="dxa"/>
              <w:right w:w="90" w:type="dxa"/>
            </w:tcMar>
            <w:shd w:val="clear" w:color="auto" w:fill="E5F5FF"/>
          </w:tcPr>
          <w:p>
            <w:pPr>
              <w:pStyle w:val="BDOITable"/>
            </w:pPr>
            <w:r>
              <w:rPr>
                <w:sz w:val="17"/>
              </w:rPr>
              <w:t>FR-NB-130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Q43</w:t>
            </w:r>
          </w:p>
        </w:tc>
        <w:tc>
          <w:tcPr>
            <w:tcW w:type="dxa" w:w="6031"/>
            <w:tcMar>
              <w:top w:w="50" w:type="dxa"/>
              <w:bottom w:w="50" w:type="dxa"/>
              <w:left w:w="90" w:type="dxa"/>
              <w:right w:w="90" w:type="dxa"/>
            </w:tcMar>
          </w:tcPr>
          <w:p>
            <w:pPr>
              <w:pStyle w:val="BDOITable"/>
            </w:pPr>
            <w:r>
              <w:rPr>
                <w:sz w:val="17"/>
              </w:rPr>
              <w:t>Premium tax basis per line</w:t>
            </w:r>
          </w:p>
        </w:tc>
        <w:tc>
          <w:tcPr>
            <w:tcW w:type="dxa" w:w="1672"/>
            <w:tcMar>
              <w:top w:w="50" w:type="dxa"/>
              <w:bottom w:w="50" w:type="dxa"/>
              <w:left w:w="90" w:type="dxa"/>
              <w:right w:w="90" w:type="dxa"/>
            </w:tcMar>
          </w:tcPr>
          <w:p>
            <w:pPr>
              <w:pStyle w:val="BDOITable"/>
            </w:pPr>
            <w:r>
              <w:rPr>
                <w:sz w:val="17"/>
              </w:rPr>
              <w:t>FR-NB-062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Q44</w:t>
            </w:r>
          </w:p>
        </w:tc>
        <w:tc>
          <w:tcPr>
            <w:tcW w:type="dxa" w:w="6031"/>
            <w:tcMar>
              <w:top w:w="50" w:type="dxa"/>
              <w:bottom w:w="50" w:type="dxa"/>
              <w:left w:w="90" w:type="dxa"/>
              <w:right w:w="90" w:type="dxa"/>
            </w:tcMar>
            <w:shd w:val="clear" w:color="auto" w:fill="E5F5FF"/>
          </w:tcPr>
          <w:p>
            <w:pPr>
              <w:pStyle w:val="BDOITable"/>
            </w:pPr>
            <w:r>
              <w:rPr>
                <w:sz w:val="17"/>
              </w:rPr>
              <w:t>Insurer-only functions not required</w:t>
            </w:r>
          </w:p>
        </w:tc>
        <w:tc>
          <w:tcPr>
            <w:tcW w:type="dxa" w:w="1672"/>
            <w:tcMar>
              <w:top w:w="50" w:type="dxa"/>
              <w:bottom w:w="50" w:type="dxa"/>
              <w:left w:w="90" w:type="dxa"/>
              <w:right w:w="90" w:type="dxa"/>
            </w:tcMar>
            <w:shd w:val="clear" w:color="auto" w:fill="E5F5FF"/>
          </w:tcPr>
          <w:p>
            <w:pPr>
              <w:pStyle w:val="BDOITable"/>
            </w:pPr>
            <w:r>
              <w:rPr>
                <w:sz w:val="17"/>
              </w:rPr>
              <w:t>Platform</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2"/>
      </w:pPr>
      <w:bookmarkStart w:id="241" w:name="_Toc000241"/>
      <w:r>
        <w:rPr/>
        <w:t>10.4 Built behaviour that differs from the BRD</w:t>
      </w:r>
      <w:bookmarkEnd w:id="241"/>
    </w:p>
    <w:p>
      <w:r>
        <w:rPr/>
        <w:t>The table lists every point where the delivered system does what the BRD asks in a different way, or not yet. Each is also stated in its FR.</w:t>
      </w:r>
    </w:p>
    <w:p>
      <w:pPr>
        <w:pStyle w:val="Caption"/>
        <w:keepNext/>
        <w:spacing w:after="60"/>
      </w:pPr>
      <w:r>
        <w:rPr>
          <w:b/>
          <w:i w:val="0"/>
        </w:rPr>
        <w:t xml:space="preserve">Table 26: </w:t>
      </w:r>
      <w:r>
        <w:rPr/>
        <w:t>Differences between the BRD and the built behaviour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965"/>
        <w:gridCol w:w="3604"/>
        <w:gridCol w:w="84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BRD asks</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6"/>
              </w:rPr>
              <w:t>BIBS does</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1562"/>
            <w:tcMar>
              <w:top w:w="50" w:type="dxa"/>
              <w:bottom w:w="50" w:type="dxa"/>
              <w:left w:w="90" w:type="dxa"/>
              <w:right w:w="90" w:type="dxa"/>
            </w:tcMar>
          </w:tcPr>
          <w:p>
            <w:pPr>
              <w:pStyle w:val="BDOITable"/>
            </w:pPr>
            <w:r>
              <w:rPr>
                <w:sz w:val="16"/>
              </w:rPr>
              <w:t>BRNB.005, 014</w:t>
            </w:r>
          </w:p>
        </w:tc>
        <w:tc>
          <w:tcPr>
            <w:tcW w:type="dxa" w:w="3965"/>
            <w:tcMar>
              <w:top w:w="50" w:type="dxa"/>
              <w:bottom w:w="50" w:type="dxa"/>
              <w:left w:w="90" w:type="dxa"/>
              <w:right w:w="90" w:type="dxa"/>
            </w:tcMar>
          </w:tcPr>
          <w:p>
            <w:pPr>
              <w:pStyle w:val="BDOITable"/>
            </w:pPr>
            <w:r>
              <w:rPr>
                <w:sz w:val="16"/>
              </w:rPr>
              <w:t>Multi-level approval TL, TH, UH</w:t>
            </w:r>
          </w:p>
        </w:tc>
        <w:tc>
          <w:tcPr>
            <w:tcW w:type="dxa" w:w="3604"/>
            <w:tcMar>
              <w:top w:w="50" w:type="dxa"/>
              <w:bottom w:w="50" w:type="dxa"/>
              <w:left w:w="90" w:type="dxa"/>
              <w:right w:w="90" w:type="dxa"/>
            </w:tcMar>
          </w:tcPr>
          <w:p>
            <w:pPr>
              <w:pStyle w:val="BDOITable"/>
            </w:pPr>
            <w:r>
              <w:rPr>
                <w:sz w:val="16"/>
              </w:rPr>
              <w:t>One approval stage per document; the approver permission decides (Q05)</w:t>
            </w:r>
          </w:p>
        </w:tc>
        <w:tc>
          <w:tcPr>
            <w:tcW w:type="dxa" w:w="841"/>
            <w:tcMar>
              <w:top w:w="50" w:type="dxa"/>
              <w:bottom w:w="50" w:type="dxa"/>
              <w:left w:w="90" w:type="dxa"/>
              <w:right w:w="90" w:type="dxa"/>
            </w:tcMar>
          </w:tcPr>
          <w:p>
            <w:pPr>
              <w:pStyle w:val="BDOITable"/>
            </w:pPr>
            <w:r>
              <w:rPr>
                <w:sz w:val="16"/>
              </w:rPr>
              <w:t>014, 051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BRNB.015</w:t>
            </w:r>
          </w:p>
        </w:tc>
        <w:tc>
          <w:tcPr>
            <w:tcW w:type="dxa" w:w="3965"/>
            <w:tcMar>
              <w:top w:w="50" w:type="dxa"/>
              <w:bottom w:w="50" w:type="dxa"/>
              <w:left w:w="90" w:type="dxa"/>
              <w:right w:w="90" w:type="dxa"/>
            </w:tcMar>
            <w:shd w:val="clear" w:color="auto" w:fill="E5F5FF"/>
          </w:tcPr>
          <w:p>
            <w:pPr>
              <w:pStyle w:val="BDOITable"/>
            </w:pPr>
            <w:r>
              <w:rPr>
                <w:sz w:val="16"/>
              </w:rPr>
              <w:t>Data synchronised with BDOI tracking systems</w:t>
            </w:r>
          </w:p>
        </w:tc>
        <w:tc>
          <w:tcPr>
            <w:tcW w:type="dxa" w:w="3604"/>
            <w:tcMar>
              <w:top w:w="50" w:type="dxa"/>
              <w:bottom w:w="50" w:type="dxa"/>
              <w:left w:w="90" w:type="dxa"/>
              <w:right w:w="90" w:type="dxa"/>
            </w:tcMar>
            <w:shd w:val="clear" w:color="auto" w:fill="E5F5FF"/>
          </w:tcPr>
          <w:p>
            <w:pPr>
              <w:pStyle w:val="BDOITable"/>
            </w:pPr>
            <w:r>
              <w:rPr>
                <w:sz w:val="16"/>
              </w:rPr>
              <w:t>Internal events only; external feed parked (Q08)</w:t>
            </w:r>
          </w:p>
        </w:tc>
        <w:tc>
          <w:tcPr>
            <w:tcW w:type="dxa" w:w="841"/>
            <w:tcMar>
              <w:top w:w="50" w:type="dxa"/>
              <w:bottom w:w="50" w:type="dxa"/>
              <w:left w:w="90" w:type="dxa"/>
              <w:right w:w="90" w:type="dxa"/>
            </w:tcMar>
            <w:shd w:val="clear" w:color="auto" w:fill="E5F5FF"/>
          </w:tcPr>
          <w:p>
            <w:pPr>
              <w:pStyle w:val="BDOITable"/>
            </w:pPr>
            <w:r>
              <w:rPr>
                <w:sz w:val="16"/>
              </w:rPr>
              <w:t>015</w:t>
            </w:r>
          </w:p>
        </w:tc>
      </w:tr>
      <w:tr>
        <w:trPr>
          <w:cantSplit w:val="true"/>
        </w:trPr>
        <w:tc>
          <w:tcPr>
            <w:tcW w:type="dxa" w:w="1562"/>
            <w:tcMar>
              <w:top w:w="50" w:type="dxa"/>
              <w:bottom w:w="50" w:type="dxa"/>
              <w:left w:w="90" w:type="dxa"/>
              <w:right w:w="90" w:type="dxa"/>
            </w:tcMar>
          </w:tcPr>
          <w:p>
            <w:pPr>
              <w:pStyle w:val="BDOITable"/>
            </w:pPr>
            <w:r>
              <w:rPr>
                <w:sz w:val="16"/>
              </w:rPr>
              <w:t>BRNB.018</w:t>
            </w:r>
          </w:p>
        </w:tc>
        <w:tc>
          <w:tcPr>
            <w:tcW w:type="dxa" w:w="3965"/>
            <w:tcMar>
              <w:top w:w="50" w:type="dxa"/>
              <w:bottom w:w="50" w:type="dxa"/>
              <w:left w:w="90" w:type="dxa"/>
              <w:right w:w="90" w:type="dxa"/>
            </w:tcMar>
          </w:tcPr>
          <w:p>
            <w:pPr>
              <w:pStyle w:val="BDOITable"/>
            </w:pPr>
            <w:r>
              <w:rPr>
                <w:sz w:val="16"/>
              </w:rPr>
              <w:t>Late Renewal Requests Report</w:t>
            </w:r>
          </w:p>
        </w:tc>
        <w:tc>
          <w:tcPr>
            <w:tcW w:type="dxa" w:w="3604"/>
            <w:tcMar>
              <w:top w:w="50" w:type="dxa"/>
              <w:bottom w:w="50" w:type="dxa"/>
              <w:left w:w="90" w:type="dxa"/>
              <w:right w:w="90" w:type="dxa"/>
            </w:tcMar>
          </w:tcPr>
          <w:p>
            <w:pPr>
              <w:pStyle w:val="BDOITable"/>
            </w:pPr>
            <w:r>
              <w:rPr>
                <w:sz w:val="16"/>
              </w:rPr>
              <w:t>Not built; proposed as a Renewal listing variant (Q09)</w:t>
            </w:r>
          </w:p>
        </w:tc>
        <w:tc>
          <w:tcPr>
            <w:tcW w:type="dxa" w:w="841"/>
            <w:tcMar>
              <w:top w:w="50" w:type="dxa"/>
              <w:bottom w:w="50" w:type="dxa"/>
              <w:left w:w="90" w:type="dxa"/>
              <w:right w:w="90" w:type="dxa"/>
            </w:tcMar>
          </w:tcPr>
          <w:p>
            <w:pPr>
              <w:pStyle w:val="BDOITable"/>
            </w:pPr>
            <w:r>
              <w:rPr>
                <w:sz w:val="16"/>
              </w:rPr>
              <w:t>126</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BRNB.019</w:t>
            </w:r>
          </w:p>
        </w:tc>
        <w:tc>
          <w:tcPr>
            <w:tcW w:type="dxa" w:w="3965"/>
            <w:tcMar>
              <w:top w:w="50" w:type="dxa"/>
              <w:bottom w:w="50" w:type="dxa"/>
              <w:left w:w="90" w:type="dxa"/>
              <w:right w:w="90" w:type="dxa"/>
            </w:tcMar>
            <w:shd w:val="clear" w:color="auto" w:fill="E5F5FF"/>
          </w:tcPr>
          <w:p>
            <w:pPr>
              <w:pStyle w:val="BDOITable"/>
            </w:pPr>
            <w:r>
              <w:rPr>
                <w:sz w:val="16"/>
              </w:rPr>
              <w:t>Delete in-process records</w:t>
            </w:r>
          </w:p>
        </w:tc>
        <w:tc>
          <w:tcPr>
            <w:tcW w:type="dxa" w:w="3604"/>
            <w:tcMar>
              <w:top w:w="50" w:type="dxa"/>
              <w:bottom w:w="50" w:type="dxa"/>
              <w:left w:w="90" w:type="dxa"/>
              <w:right w:w="90" w:type="dxa"/>
            </w:tcMar>
            <w:shd w:val="clear" w:color="auto" w:fill="E5F5FF"/>
          </w:tcPr>
          <w:p>
            <w:pPr>
              <w:pStyle w:val="BDOITable"/>
            </w:pPr>
            <w:r>
              <w:rPr>
                <w:sz w:val="16"/>
              </w:rPr>
              <w:t>Void with a reason; records kept and hidden from standard lists</w:t>
            </w:r>
          </w:p>
        </w:tc>
        <w:tc>
          <w:tcPr>
            <w:tcW w:type="dxa" w:w="841"/>
            <w:tcMar>
              <w:top w:w="50" w:type="dxa"/>
              <w:bottom w:w="50" w:type="dxa"/>
              <w:left w:w="90" w:type="dxa"/>
              <w:right w:w="90" w:type="dxa"/>
            </w:tcMar>
            <w:shd w:val="clear" w:color="auto" w:fill="E5F5FF"/>
          </w:tcPr>
          <w:p>
            <w:pPr>
              <w:pStyle w:val="BDOITable"/>
            </w:pPr>
            <w:r>
              <w:rPr>
                <w:sz w:val="16"/>
              </w:rPr>
              <w:t>012</w:t>
            </w:r>
          </w:p>
        </w:tc>
      </w:tr>
      <w:tr>
        <w:trPr>
          <w:cantSplit w:val="true"/>
        </w:trPr>
        <w:tc>
          <w:tcPr>
            <w:tcW w:type="dxa" w:w="1562"/>
            <w:tcMar>
              <w:top w:w="50" w:type="dxa"/>
              <w:bottom w:w="50" w:type="dxa"/>
              <w:left w:w="90" w:type="dxa"/>
              <w:right w:w="90" w:type="dxa"/>
            </w:tcMar>
          </w:tcPr>
          <w:p>
            <w:pPr>
              <w:pStyle w:val="BDOITable"/>
            </w:pPr>
            <w:r>
              <w:rPr>
                <w:sz w:val="16"/>
              </w:rPr>
              <w:t>BRNB.022</w:t>
            </w:r>
          </w:p>
        </w:tc>
        <w:tc>
          <w:tcPr>
            <w:tcW w:type="dxa" w:w="3965"/>
            <w:tcMar>
              <w:top w:w="50" w:type="dxa"/>
              <w:bottom w:w="50" w:type="dxa"/>
              <w:left w:w="90" w:type="dxa"/>
              <w:right w:w="90" w:type="dxa"/>
            </w:tcMar>
          </w:tcPr>
          <w:p>
            <w:pPr>
              <w:pStyle w:val="BDOITable"/>
            </w:pPr>
            <w:r>
              <w:rPr>
                <w:sz w:val="16"/>
              </w:rPr>
              <w:t>Status list incl. "Endorsed"</w:t>
            </w:r>
          </w:p>
        </w:tc>
        <w:tc>
          <w:tcPr>
            <w:tcW w:type="dxa" w:w="3604"/>
            <w:tcMar>
              <w:top w:w="50" w:type="dxa"/>
              <w:bottom w:w="50" w:type="dxa"/>
              <w:left w:w="90" w:type="dxa"/>
              <w:right w:w="90" w:type="dxa"/>
            </w:tcMar>
          </w:tcPr>
          <w:p>
            <w:pPr>
              <w:pStyle w:val="BDOITable"/>
            </w:pPr>
            <w:r>
              <w:rPr>
                <w:sz w:val="16"/>
              </w:rPr>
              <w:t>Stages of four workflows; endorsements are invoices on a booked account</w:t>
            </w:r>
          </w:p>
        </w:tc>
        <w:tc>
          <w:tcPr>
            <w:tcW w:type="dxa" w:w="841"/>
            <w:tcMar>
              <w:top w:w="50" w:type="dxa"/>
              <w:bottom w:w="50" w:type="dxa"/>
              <w:left w:w="90" w:type="dxa"/>
              <w:right w:w="90" w:type="dxa"/>
            </w:tcMar>
          </w:tcPr>
          <w:p>
            <w:pPr>
              <w:pStyle w:val="BDOITable"/>
            </w:pPr>
            <w:r>
              <w:rPr>
                <w:sz w:val="16"/>
              </w:rPr>
              <w:t>010</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BRNB.023</w:t>
            </w:r>
          </w:p>
        </w:tc>
        <w:tc>
          <w:tcPr>
            <w:tcW w:type="dxa" w:w="3965"/>
            <w:tcMar>
              <w:top w:w="50" w:type="dxa"/>
              <w:bottom w:w="50" w:type="dxa"/>
              <w:left w:w="90" w:type="dxa"/>
              <w:right w:w="90" w:type="dxa"/>
            </w:tcMar>
            <w:shd w:val="clear" w:color="auto" w:fill="E5F5FF"/>
          </w:tcPr>
          <w:p>
            <w:pPr>
              <w:pStyle w:val="BDOITable"/>
            </w:pPr>
            <w:r>
              <w:rPr>
                <w:sz w:val="16"/>
              </w:rPr>
              <w:t>Requests directly from HLS with source check</w:t>
            </w:r>
          </w:p>
        </w:tc>
        <w:tc>
          <w:tcPr>
            <w:tcW w:type="dxa" w:w="3604"/>
            <w:tcMar>
              <w:top w:w="50" w:type="dxa"/>
              <w:bottom w:w="50" w:type="dxa"/>
              <w:left w:w="90" w:type="dxa"/>
              <w:right w:w="90" w:type="dxa"/>
            </w:tcMar>
            <w:shd w:val="clear" w:color="auto" w:fill="E5F5FF"/>
          </w:tcPr>
          <w:p>
            <w:pPr>
              <w:pStyle w:val="BDOITable"/>
            </w:pPr>
            <w:r>
              <w:rPr>
                <w:sz w:val="16"/>
              </w:rPr>
              <w:t>Upload of the HLS extract; direct interface parked (Q11)</w:t>
            </w:r>
          </w:p>
        </w:tc>
        <w:tc>
          <w:tcPr>
            <w:tcW w:type="dxa" w:w="841"/>
            <w:tcMar>
              <w:top w:w="50" w:type="dxa"/>
              <w:bottom w:w="50" w:type="dxa"/>
              <w:left w:w="90" w:type="dxa"/>
              <w:right w:w="90" w:type="dxa"/>
            </w:tcMar>
            <w:shd w:val="clear" w:color="auto" w:fill="E5F5FF"/>
          </w:tcPr>
          <w:p>
            <w:pPr>
              <w:pStyle w:val="BDOITable"/>
            </w:pPr>
            <w:r>
              <w:rPr>
                <w:sz w:val="16"/>
              </w:rPr>
              <w:t>040</w:t>
            </w:r>
          </w:p>
        </w:tc>
      </w:tr>
      <w:tr>
        <w:trPr>
          <w:cantSplit w:val="true"/>
        </w:trPr>
        <w:tc>
          <w:tcPr>
            <w:tcW w:type="dxa" w:w="1562"/>
            <w:tcMar>
              <w:top w:w="50" w:type="dxa"/>
              <w:bottom w:w="50" w:type="dxa"/>
              <w:left w:w="90" w:type="dxa"/>
              <w:right w:w="90" w:type="dxa"/>
            </w:tcMar>
          </w:tcPr>
          <w:p>
            <w:pPr>
              <w:pStyle w:val="BDOITable"/>
            </w:pPr>
            <w:r>
              <w:rPr>
                <w:sz w:val="16"/>
              </w:rPr>
              <w:t>BRNB.029 / 063</w:t>
            </w:r>
          </w:p>
        </w:tc>
        <w:tc>
          <w:tcPr>
            <w:tcW w:type="dxa" w:w="3965"/>
            <w:tcMar>
              <w:top w:w="50" w:type="dxa"/>
              <w:bottom w:w="50" w:type="dxa"/>
              <w:left w:w="90" w:type="dxa"/>
              <w:right w:w="90" w:type="dxa"/>
            </w:tcMar>
          </w:tcPr>
          <w:p>
            <w:pPr>
              <w:pStyle w:val="BDOITable"/>
            </w:pPr>
            <w:r>
              <w:rPr>
                <w:sz w:val="16"/>
              </w:rPr>
              <w:t>Client code required / quotation without client code</w:t>
            </w:r>
          </w:p>
        </w:tc>
        <w:tc>
          <w:tcPr>
            <w:tcW w:type="dxa" w:w="3604"/>
            <w:tcMar>
              <w:top w:w="50" w:type="dxa"/>
              <w:bottom w:w="50" w:type="dxa"/>
              <w:left w:w="90" w:type="dxa"/>
              <w:right w:w="90" w:type="dxa"/>
            </w:tcMar>
          </w:tcPr>
          <w:p>
            <w:pPr>
              <w:pStyle w:val="BDOITable"/>
            </w:pPr>
            <w:r>
              <w:rPr>
                <w:sz w:val="16"/>
              </w:rPr>
              <w:t>Prospect code created automatically; confirmed client required from account creation</w:t>
            </w:r>
          </w:p>
        </w:tc>
        <w:tc>
          <w:tcPr>
            <w:tcW w:type="dxa" w:w="841"/>
            <w:tcMar>
              <w:top w:w="50" w:type="dxa"/>
              <w:bottom w:w="50" w:type="dxa"/>
              <w:left w:w="90" w:type="dxa"/>
              <w:right w:w="90" w:type="dxa"/>
            </w:tcMar>
          </w:tcPr>
          <w:p>
            <w:pPr>
              <w:pStyle w:val="BDOITable"/>
            </w:pPr>
            <w:r>
              <w:rPr>
                <w:sz w:val="16"/>
              </w:rPr>
              <w:t>041, 046</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BRNB.031</w:t>
            </w:r>
          </w:p>
        </w:tc>
        <w:tc>
          <w:tcPr>
            <w:tcW w:type="dxa" w:w="3965"/>
            <w:tcMar>
              <w:top w:w="50" w:type="dxa"/>
              <w:bottom w:w="50" w:type="dxa"/>
              <w:left w:w="90" w:type="dxa"/>
              <w:right w:w="90" w:type="dxa"/>
            </w:tcMar>
            <w:shd w:val="clear" w:color="auto" w:fill="E5F5FF"/>
          </w:tcPr>
          <w:p>
            <w:pPr>
              <w:pStyle w:val="BDOITable"/>
            </w:pPr>
            <w:r>
              <w:rPr>
                <w:sz w:val="16"/>
              </w:rPr>
              <w:t>Print on A4 or Letter; summary or detail</w:t>
            </w:r>
          </w:p>
        </w:tc>
        <w:tc>
          <w:tcPr>
            <w:tcW w:type="dxa" w:w="3604"/>
            <w:tcMar>
              <w:top w:w="50" w:type="dxa"/>
              <w:bottom w:w="50" w:type="dxa"/>
              <w:left w:w="90" w:type="dxa"/>
              <w:right w:w="90" w:type="dxa"/>
            </w:tcMar>
            <w:shd w:val="clear" w:color="auto" w:fill="E5F5FF"/>
          </w:tcPr>
          <w:p>
            <w:pPr>
              <w:pStyle w:val="BDOITable"/>
            </w:pPr>
            <w:r>
              <w:rPr>
                <w:sz w:val="16"/>
              </w:rPr>
              <w:t>A4 only; summary and detail are separate reports</w:t>
            </w:r>
          </w:p>
        </w:tc>
        <w:tc>
          <w:tcPr>
            <w:tcW w:type="dxa" w:w="841"/>
            <w:tcMar>
              <w:top w:w="50" w:type="dxa"/>
              <w:bottom w:w="50" w:type="dxa"/>
              <w:left w:w="90" w:type="dxa"/>
              <w:right w:w="90" w:type="dxa"/>
            </w:tcMar>
            <w:shd w:val="clear" w:color="auto" w:fill="E5F5FF"/>
          </w:tcPr>
          <w:p>
            <w:pPr>
              <w:pStyle w:val="BDOITable"/>
            </w:pPr>
            <w:r>
              <w:rPr>
                <w:sz w:val="16"/>
              </w:rPr>
              <w:t>124</w:t>
            </w:r>
          </w:p>
        </w:tc>
      </w:tr>
      <w:tr>
        <w:trPr>
          <w:cantSplit w:val="true"/>
        </w:trPr>
        <w:tc>
          <w:tcPr>
            <w:tcW w:type="dxa" w:w="1562"/>
            <w:tcMar>
              <w:top w:w="50" w:type="dxa"/>
              <w:bottom w:w="50" w:type="dxa"/>
              <w:left w:w="90" w:type="dxa"/>
              <w:right w:w="90" w:type="dxa"/>
            </w:tcMar>
          </w:tcPr>
          <w:p>
            <w:pPr>
              <w:pStyle w:val="BDOITable"/>
            </w:pPr>
            <w:r>
              <w:rPr>
                <w:sz w:val="16"/>
              </w:rPr>
              <w:t>BRNB.032</w:t>
            </w:r>
          </w:p>
        </w:tc>
        <w:tc>
          <w:tcPr>
            <w:tcW w:type="dxa" w:w="3965"/>
            <w:tcMar>
              <w:top w:w="50" w:type="dxa"/>
              <w:bottom w:w="50" w:type="dxa"/>
              <w:left w:w="90" w:type="dxa"/>
              <w:right w:w="90" w:type="dxa"/>
            </w:tcMar>
          </w:tcPr>
          <w:p>
            <w:pPr>
              <w:pStyle w:val="BDOITable"/>
            </w:pPr>
            <w:r>
              <w:rPr>
                <w:sz w:val="16"/>
              </w:rPr>
              <w:t>Account duplicates by e-mail, phone, ID</w:t>
            </w:r>
          </w:p>
        </w:tc>
        <w:tc>
          <w:tcPr>
            <w:tcW w:type="dxa" w:w="3604"/>
            <w:tcMar>
              <w:top w:w="50" w:type="dxa"/>
              <w:bottom w:w="50" w:type="dxa"/>
              <w:left w:w="90" w:type="dxa"/>
              <w:right w:w="90" w:type="dxa"/>
            </w:tcMar>
          </w:tcPr>
          <w:p>
            <w:pPr>
              <w:pStyle w:val="BDOITable"/>
            </w:pPr>
            <w:r>
              <w:rPr>
                <w:sz w:val="16"/>
              </w:rPr>
              <w:t>Clients checked on identity keys; accounts on vehicle and location keys</w:t>
            </w:r>
          </w:p>
        </w:tc>
        <w:tc>
          <w:tcPr>
            <w:tcW w:type="dxa" w:w="841"/>
            <w:tcMar>
              <w:top w:w="50" w:type="dxa"/>
              <w:bottom w:w="50" w:type="dxa"/>
              <w:left w:w="90" w:type="dxa"/>
              <w:right w:w="90" w:type="dxa"/>
            </w:tcMar>
          </w:tcPr>
          <w:p>
            <w:pPr>
              <w:pStyle w:val="BDOITable"/>
            </w:pPr>
            <w:r>
              <w:rPr>
                <w:sz w:val="16"/>
              </w:rPr>
              <w:t>033, 063</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BRNB.036</w:t>
            </w:r>
          </w:p>
        </w:tc>
        <w:tc>
          <w:tcPr>
            <w:tcW w:type="dxa" w:w="3965"/>
            <w:tcMar>
              <w:top w:w="50" w:type="dxa"/>
              <w:bottom w:w="50" w:type="dxa"/>
              <w:left w:w="90" w:type="dxa"/>
              <w:right w:w="90" w:type="dxa"/>
            </w:tcMar>
            <w:shd w:val="clear" w:color="auto" w:fill="E5F5FF"/>
          </w:tcPr>
          <w:p>
            <w:pPr>
              <w:pStyle w:val="BDOITable"/>
            </w:pPr>
            <w:r>
              <w:rPr>
                <w:sz w:val="16"/>
              </w:rPr>
              <w:t>Edit or delete accounts before batch booking</w:t>
            </w:r>
          </w:p>
        </w:tc>
        <w:tc>
          <w:tcPr>
            <w:tcW w:type="dxa" w:w="3604"/>
            <w:tcMar>
              <w:top w:w="50" w:type="dxa"/>
              <w:bottom w:w="50" w:type="dxa"/>
              <w:left w:w="90" w:type="dxa"/>
              <w:right w:w="90" w:type="dxa"/>
            </w:tcMar>
            <w:shd w:val="clear" w:color="auto" w:fill="E5F5FF"/>
          </w:tcPr>
          <w:p>
            <w:pPr>
              <w:pStyle w:val="BDOITable"/>
            </w:pPr>
            <w:r>
              <w:rPr>
                <w:sz w:val="16"/>
              </w:rPr>
              <w:t>Edit booking date and cost center, remove from the queue, cancel the batch</w:t>
            </w:r>
          </w:p>
        </w:tc>
        <w:tc>
          <w:tcPr>
            <w:tcW w:type="dxa" w:w="841"/>
            <w:tcMar>
              <w:top w:w="50" w:type="dxa"/>
              <w:bottom w:w="50" w:type="dxa"/>
              <w:left w:w="90" w:type="dxa"/>
              <w:right w:w="90" w:type="dxa"/>
            </w:tcMar>
            <w:shd w:val="clear" w:color="auto" w:fill="E5F5FF"/>
          </w:tcPr>
          <w:p>
            <w:pPr>
              <w:pStyle w:val="BDOITable"/>
            </w:pPr>
            <w:r>
              <w:rPr>
                <w:sz w:val="16"/>
              </w:rPr>
              <w:t>111</w:t>
            </w:r>
          </w:p>
        </w:tc>
      </w:tr>
      <w:tr>
        <w:trPr>
          <w:cantSplit w:val="true"/>
        </w:trPr>
        <w:tc>
          <w:tcPr>
            <w:tcW w:type="dxa" w:w="1562"/>
            <w:tcMar>
              <w:top w:w="50" w:type="dxa"/>
              <w:bottom w:w="50" w:type="dxa"/>
              <w:left w:w="90" w:type="dxa"/>
              <w:right w:w="90" w:type="dxa"/>
            </w:tcMar>
          </w:tcPr>
          <w:p>
            <w:pPr>
              <w:pStyle w:val="BDOITable"/>
            </w:pPr>
            <w:r>
              <w:rPr>
                <w:sz w:val="16"/>
              </w:rPr>
              <w:t>BRNB.040, 087</w:t>
            </w:r>
          </w:p>
        </w:tc>
        <w:tc>
          <w:tcPr>
            <w:tcW w:type="dxa" w:w="3965"/>
            <w:tcMar>
              <w:top w:w="50" w:type="dxa"/>
              <w:bottom w:w="50" w:type="dxa"/>
              <w:left w:w="90" w:type="dxa"/>
              <w:right w:w="90" w:type="dxa"/>
            </w:tcMar>
          </w:tcPr>
          <w:p>
            <w:pPr>
              <w:pStyle w:val="BDOITable"/>
            </w:pPr>
            <w:r>
              <w:rPr>
                <w:sz w:val="16"/>
              </w:rPr>
              <w:t>Log-in with BDO profile (directory)</w:t>
            </w:r>
          </w:p>
        </w:tc>
        <w:tc>
          <w:tcPr>
            <w:tcW w:type="dxa" w:w="3604"/>
            <w:tcMar>
              <w:top w:w="50" w:type="dxa"/>
              <w:bottom w:w="50" w:type="dxa"/>
              <w:left w:w="90" w:type="dxa"/>
              <w:right w:w="90" w:type="dxa"/>
            </w:tcMar>
          </w:tcPr>
          <w:p>
            <w:pPr>
              <w:pStyle w:val="BDOITable"/>
            </w:pPr>
            <w:r>
              <w:rPr>
                <w:sz w:val="16"/>
              </w:rPr>
              <w:t>Local sign-in; directory port parked (D6)</w:t>
            </w:r>
          </w:p>
        </w:tc>
        <w:tc>
          <w:tcPr>
            <w:tcW w:type="dxa" w:w="841"/>
            <w:tcMar>
              <w:top w:w="50" w:type="dxa"/>
              <w:bottom w:w="50" w:type="dxa"/>
              <w:left w:w="90" w:type="dxa"/>
              <w:right w:w="90" w:type="dxa"/>
            </w:tcMar>
          </w:tcPr>
          <w:p>
            <w:pPr>
              <w:pStyle w:val="BDOITable"/>
            </w:pPr>
            <w:r>
              <w:rPr>
                <w:sz w:val="16"/>
              </w:rPr>
              <w:t>130</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BRNB.041</w:t>
            </w:r>
          </w:p>
        </w:tc>
        <w:tc>
          <w:tcPr>
            <w:tcW w:type="dxa" w:w="3965"/>
            <w:tcMar>
              <w:top w:w="50" w:type="dxa"/>
              <w:bottom w:w="50" w:type="dxa"/>
              <w:left w:w="90" w:type="dxa"/>
              <w:right w:w="90" w:type="dxa"/>
            </w:tcMar>
            <w:shd w:val="clear" w:color="auto" w:fill="E5F5FF"/>
          </w:tcPr>
          <w:p>
            <w:pPr>
              <w:pStyle w:val="BDOITable"/>
            </w:pPr>
            <w:r>
              <w:rPr>
                <w:sz w:val="16"/>
              </w:rPr>
              <w:t>Requests received by e-mail</w:t>
            </w:r>
          </w:p>
        </w:tc>
        <w:tc>
          <w:tcPr>
            <w:tcW w:type="dxa" w:w="3604"/>
            <w:tcMar>
              <w:top w:w="50" w:type="dxa"/>
              <w:bottom w:w="50" w:type="dxa"/>
              <w:left w:w="90" w:type="dxa"/>
              <w:right w:w="90" w:type="dxa"/>
            </w:tcMar>
            <w:shd w:val="clear" w:color="auto" w:fill="E5F5FF"/>
          </w:tcPr>
          <w:p>
            <w:pPr>
              <w:pStyle w:val="BDOITable"/>
            </w:pPr>
            <w:r>
              <w:rPr>
                <w:sz w:val="16"/>
              </w:rPr>
              <w:t>Captured manually with the e-mail attached (Q12)</w:t>
            </w:r>
          </w:p>
        </w:tc>
        <w:tc>
          <w:tcPr>
            <w:tcW w:type="dxa" w:w="841"/>
            <w:tcMar>
              <w:top w:w="50" w:type="dxa"/>
              <w:bottom w:w="50" w:type="dxa"/>
              <w:left w:w="90" w:type="dxa"/>
              <w:right w:w="90" w:type="dxa"/>
            </w:tcMar>
            <w:shd w:val="clear" w:color="auto" w:fill="E5F5FF"/>
          </w:tcPr>
          <w:p>
            <w:pPr>
              <w:pStyle w:val="BDOITable"/>
            </w:pPr>
            <w:r>
              <w:rPr>
                <w:sz w:val="16"/>
              </w:rPr>
              <w:t>040</w:t>
            </w:r>
          </w:p>
        </w:tc>
      </w:tr>
      <w:tr>
        <w:trPr>
          <w:cantSplit w:val="true"/>
        </w:trPr>
        <w:tc>
          <w:tcPr>
            <w:tcW w:type="dxa" w:w="1562"/>
            <w:tcMar>
              <w:top w:w="50" w:type="dxa"/>
              <w:bottom w:w="50" w:type="dxa"/>
              <w:left w:w="90" w:type="dxa"/>
              <w:right w:w="90" w:type="dxa"/>
            </w:tcMar>
          </w:tcPr>
          <w:p>
            <w:pPr>
              <w:pStyle w:val="BDOITable"/>
            </w:pPr>
            <w:r>
              <w:rPr>
                <w:sz w:val="16"/>
              </w:rPr>
              <w:t>BRNB.047, 065</w:t>
            </w:r>
          </w:p>
        </w:tc>
        <w:tc>
          <w:tcPr>
            <w:tcW w:type="dxa" w:w="3965"/>
            <w:tcMar>
              <w:top w:w="50" w:type="dxa"/>
              <w:bottom w:w="50" w:type="dxa"/>
              <w:left w:w="90" w:type="dxa"/>
              <w:right w:w="90" w:type="dxa"/>
            </w:tcMar>
          </w:tcPr>
          <w:p>
            <w:pPr>
              <w:pStyle w:val="BDOITable"/>
            </w:pPr>
            <w:r>
              <w:rPr>
                <w:sz w:val="16"/>
              </w:rPr>
              <w:t>Save draft and cancel in bulk updates</w:t>
            </w:r>
          </w:p>
        </w:tc>
        <w:tc>
          <w:tcPr>
            <w:tcW w:type="dxa" w:w="3604"/>
            <w:tcMar>
              <w:top w:w="50" w:type="dxa"/>
              <w:bottom w:w="50" w:type="dxa"/>
              <w:left w:w="90" w:type="dxa"/>
              <w:right w:w="90" w:type="dxa"/>
            </w:tcMar>
          </w:tcPr>
          <w:p>
            <w:pPr>
              <w:pStyle w:val="BDOITable"/>
            </w:pPr>
            <w:r>
              <w:rPr>
                <w:sz w:val="16"/>
              </w:rPr>
              <w:t>Review before commit; valid rows saved directly</w:t>
            </w:r>
          </w:p>
        </w:tc>
        <w:tc>
          <w:tcPr>
            <w:tcW w:type="dxa" w:w="841"/>
            <w:tcMar>
              <w:top w:w="50" w:type="dxa"/>
              <w:bottom w:w="50" w:type="dxa"/>
              <w:left w:w="90" w:type="dxa"/>
              <w:right w:w="90" w:type="dxa"/>
            </w:tcMar>
          </w:tcPr>
          <w:p>
            <w:pPr>
              <w:pStyle w:val="BDOITable"/>
            </w:pPr>
            <w:r>
              <w:rPr>
                <w:sz w:val="16"/>
              </w:rPr>
              <w:t>035</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BRNB.057</w:t>
            </w:r>
          </w:p>
        </w:tc>
        <w:tc>
          <w:tcPr>
            <w:tcW w:type="dxa" w:w="3965"/>
            <w:tcMar>
              <w:top w:w="50" w:type="dxa"/>
              <w:bottom w:w="50" w:type="dxa"/>
              <w:left w:w="90" w:type="dxa"/>
              <w:right w:w="90" w:type="dxa"/>
            </w:tcMar>
            <w:shd w:val="clear" w:color="auto" w:fill="E5F5FF"/>
          </w:tcPr>
          <w:p>
            <w:pPr>
              <w:pStyle w:val="BDOITable"/>
            </w:pPr>
            <w:r>
              <w:rPr>
                <w:sz w:val="16"/>
              </w:rPr>
              <w:t>Create dynamic reports</w:t>
            </w:r>
          </w:p>
        </w:tc>
        <w:tc>
          <w:tcPr>
            <w:tcW w:type="dxa" w:w="3604"/>
            <w:tcMar>
              <w:top w:w="50" w:type="dxa"/>
              <w:bottom w:w="50" w:type="dxa"/>
              <w:left w:w="90" w:type="dxa"/>
              <w:right w:w="90" w:type="dxa"/>
            </w:tcMar>
            <w:shd w:val="clear" w:color="auto" w:fill="E5F5FF"/>
          </w:tcPr>
          <w:p>
            <w:pPr>
              <w:pStyle w:val="BDOITable"/>
            </w:pPr>
            <w:r>
              <w:rPr>
                <w:sz w:val="16"/>
              </w:rPr>
              <w:t>Saved report variants; no ad-hoc builder (Q40)</w:t>
            </w:r>
          </w:p>
        </w:tc>
        <w:tc>
          <w:tcPr>
            <w:tcW w:type="dxa" w:w="841"/>
            <w:tcMar>
              <w:top w:w="50" w:type="dxa"/>
              <w:bottom w:w="50" w:type="dxa"/>
              <w:left w:w="90" w:type="dxa"/>
              <w:right w:w="90" w:type="dxa"/>
            </w:tcMar>
            <w:shd w:val="clear" w:color="auto" w:fill="E5F5FF"/>
          </w:tcPr>
          <w:p>
            <w:pPr>
              <w:pStyle w:val="BDOITable"/>
            </w:pPr>
            <w:r>
              <w:rPr>
                <w:sz w:val="16"/>
              </w:rPr>
              <w:t>123</w:t>
            </w:r>
          </w:p>
        </w:tc>
      </w:tr>
      <w:tr>
        <w:trPr>
          <w:cantSplit w:val="true"/>
        </w:trPr>
        <w:tc>
          <w:tcPr>
            <w:tcW w:type="dxa" w:w="1562"/>
            <w:tcMar>
              <w:top w:w="50" w:type="dxa"/>
              <w:bottom w:w="50" w:type="dxa"/>
              <w:left w:w="90" w:type="dxa"/>
              <w:right w:w="90" w:type="dxa"/>
            </w:tcMar>
          </w:tcPr>
          <w:p>
            <w:pPr>
              <w:pStyle w:val="BDOITable"/>
            </w:pPr>
            <w:r>
              <w:rPr>
                <w:sz w:val="16"/>
              </w:rPr>
              <w:t>BRNB.062</w:t>
            </w:r>
          </w:p>
        </w:tc>
        <w:tc>
          <w:tcPr>
            <w:tcW w:type="dxa" w:w="3965"/>
            <w:tcMar>
              <w:top w:w="50" w:type="dxa"/>
              <w:bottom w:w="50" w:type="dxa"/>
              <w:left w:w="90" w:type="dxa"/>
              <w:right w:w="90" w:type="dxa"/>
            </w:tcMar>
          </w:tcPr>
          <w:p>
            <w:pPr>
              <w:pStyle w:val="BDOITable"/>
            </w:pPr>
            <w:r>
              <w:rPr>
                <w:sz w:val="16"/>
              </w:rPr>
              <w:t>Cancelled placement returns to the previous workflow</w:t>
            </w:r>
          </w:p>
        </w:tc>
        <w:tc>
          <w:tcPr>
            <w:tcW w:type="dxa" w:w="3604"/>
            <w:tcMar>
              <w:top w:w="50" w:type="dxa"/>
              <w:bottom w:w="50" w:type="dxa"/>
              <w:left w:w="90" w:type="dxa"/>
              <w:right w:w="90" w:type="dxa"/>
            </w:tcMar>
          </w:tcPr>
          <w:p>
            <w:pPr>
              <w:pStyle w:val="BDOITable"/>
            </w:pPr>
            <w:r>
              <w:rPr>
                <w:sz w:val="16"/>
              </w:rPr>
              <w:t>Stage Placement cancelled until reactivated to Ready for placement</w:t>
            </w:r>
          </w:p>
        </w:tc>
        <w:tc>
          <w:tcPr>
            <w:tcW w:type="dxa" w:w="841"/>
            <w:tcMar>
              <w:top w:w="50" w:type="dxa"/>
              <w:bottom w:w="50" w:type="dxa"/>
              <w:left w:w="90" w:type="dxa"/>
              <w:right w:w="90" w:type="dxa"/>
            </w:tcMar>
          </w:tcPr>
          <w:p>
            <w:pPr>
              <w:pStyle w:val="BDOITable"/>
            </w:pPr>
            <w:r>
              <w:rPr>
                <w:sz w:val="16"/>
              </w:rPr>
              <w:t>085</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BRNB.067</w:t>
            </w:r>
          </w:p>
        </w:tc>
        <w:tc>
          <w:tcPr>
            <w:tcW w:type="dxa" w:w="3965"/>
            <w:tcMar>
              <w:top w:w="50" w:type="dxa"/>
              <w:bottom w:w="50" w:type="dxa"/>
              <w:left w:w="90" w:type="dxa"/>
              <w:right w:w="90" w:type="dxa"/>
            </w:tcMar>
            <w:shd w:val="clear" w:color="auto" w:fill="E5F5FF"/>
          </w:tcPr>
          <w:p>
            <w:pPr>
              <w:pStyle w:val="BDOITable"/>
            </w:pPr>
            <w:r>
              <w:rPr>
                <w:sz w:val="16"/>
              </w:rPr>
              <w:t>Billing file forwarded to CLPC automatically; QPS reference</w:t>
            </w:r>
          </w:p>
        </w:tc>
        <w:tc>
          <w:tcPr>
            <w:tcW w:type="dxa" w:w="3604"/>
            <w:tcMar>
              <w:top w:w="50" w:type="dxa"/>
              <w:bottom w:w="50" w:type="dxa"/>
              <w:left w:w="90" w:type="dxa"/>
              <w:right w:w="90" w:type="dxa"/>
            </w:tcMar>
            <w:shd w:val="clear" w:color="auto" w:fill="E5F5FF"/>
          </w:tcPr>
          <w:p>
            <w:pPr>
              <w:pStyle w:val="BDOITable"/>
            </w:pPr>
            <w:r>
              <w:rPr>
                <w:sz w:val="16"/>
              </w:rPr>
              <w:t>Download and upload by the user (Q28); ARN instead of QPS reference</w:t>
            </w:r>
          </w:p>
        </w:tc>
        <w:tc>
          <w:tcPr>
            <w:tcW w:type="dxa" w:w="841"/>
            <w:tcMar>
              <w:top w:w="50" w:type="dxa"/>
              <w:bottom w:w="50" w:type="dxa"/>
              <w:left w:w="90" w:type="dxa"/>
              <w:right w:w="90" w:type="dxa"/>
            </w:tcMar>
            <w:shd w:val="clear" w:color="auto" w:fill="E5F5FF"/>
          </w:tcPr>
          <w:p>
            <w:pPr>
              <w:pStyle w:val="BDOITable"/>
            </w:pPr>
            <w:r>
              <w:rPr>
                <w:sz w:val="16"/>
              </w:rPr>
              <w:t>090</w:t>
            </w:r>
          </w:p>
        </w:tc>
      </w:tr>
      <w:tr>
        <w:trPr>
          <w:cantSplit w:val="true"/>
        </w:trPr>
        <w:tc>
          <w:tcPr>
            <w:tcW w:type="dxa" w:w="1562"/>
            <w:tcMar>
              <w:top w:w="50" w:type="dxa"/>
              <w:bottom w:w="50" w:type="dxa"/>
              <w:left w:w="90" w:type="dxa"/>
              <w:right w:w="90" w:type="dxa"/>
            </w:tcMar>
          </w:tcPr>
          <w:p>
            <w:pPr>
              <w:pStyle w:val="BDOITable"/>
            </w:pPr>
            <w:r>
              <w:rPr>
                <w:sz w:val="16"/>
              </w:rPr>
              <w:t>BRNB.071</w:t>
            </w:r>
          </w:p>
        </w:tc>
        <w:tc>
          <w:tcPr>
            <w:tcW w:type="dxa" w:w="3965"/>
            <w:tcMar>
              <w:top w:w="50" w:type="dxa"/>
              <w:bottom w:w="50" w:type="dxa"/>
              <w:left w:w="90" w:type="dxa"/>
              <w:right w:w="90" w:type="dxa"/>
            </w:tcMar>
          </w:tcPr>
          <w:p>
            <w:pPr>
              <w:pStyle w:val="BDOITable"/>
            </w:pPr>
            <w:r>
              <w:rPr>
                <w:sz w:val="16"/>
              </w:rPr>
              <w:t>Placement file sent automatically</w:t>
            </w:r>
          </w:p>
        </w:tc>
        <w:tc>
          <w:tcPr>
            <w:tcW w:type="dxa" w:w="3604"/>
            <w:tcMar>
              <w:top w:w="50" w:type="dxa"/>
              <w:bottom w:w="50" w:type="dxa"/>
              <w:left w:w="90" w:type="dxa"/>
              <w:right w:w="90" w:type="dxa"/>
            </w:tcMar>
          </w:tcPr>
          <w:p>
            <w:pPr>
              <w:pStyle w:val="BDOITable"/>
            </w:pPr>
            <w:r>
              <w:rPr>
                <w:sz w:val="16"/>
              </w:rPr>
              <w:t>Sent by e-mail on the user's action; SFTP / API parked (Q06)</w:t>
            </w:r>
          </w:p>
        </w:tc>
        <w:tc>
          <w:tcPr>
            <w:tcW w:type="dxa" w:w="841"/>
            <w:tcMar>
              <w:top w:w="50" w:type="dxa"/>
              <w:bottom w:w="50" w:type="dxa"/>
              <w:left w:w="90" w:type="dxa"/>
              <w:right w:w="90" w:type="dxa"/>
            </w:tcMar>
          </w:tcPr>
          <w:p>
            <w:pPr>
              <w:pStyle w:val="BDOITable"/>
            </w:pPr>
            <w:r>
              <w:rPr>
                <w:sz w:val="16"/>
              </w:rPr>
              <w:t>081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BRNB.072</w:t>
            </w:r>
          </w:p>
        </w:tc>
        <w:tc>
          <w:tcPr>
            <w:tcW w:type="dxa" w:w="3965"/>
            <w:tcMar>
              <w:top w:w="50" w:type="dxa"/>
              <w:bottom w:w="50" w:type="dxa"/>
              <w:left w:w="90" w:type="dxa"/>
              <w:right w:w="90" w:type="dxa"/>
            </w:tcMar>
            <w:shd w:val="clear" w:color="auto" w:fill="E5F5FF"/>
          </w:tcPr>
          <w:p>
            <w:pPr>
              <w:pStyle w:val="BDOITable"/>
            </w:pPr>
            <w:r>
              <w:rPr>
                <w:sz w:val="16"/>
              </w:rPr>
              <w:t>Hold cover request sent automatically</w:t>
            </w:r>
          </w:p>
        </w:tc>
        <w:tc>
          <w:tcPr>
            <w:tcW w:type="dxa" w:w="3604"/>
            <w:tcMar>
              <w:top w:w="50" w:type="dxa"/>
              <w:bottom w:w="50" w:type="dxa"/>
              <w:left w:w="90" w:type="dxa"/>
              <w:right w:w="90" w:type="dxa"/>
            </w:tcMar>
            <w:shd w:val="clear" w:color="auto" w:fill="E5F5FF"/>
          </w:tcPr>
          <w:p>
            <w:pPr>
              <w:pStyle w:val="BDOITable"/>
            </w:pPr>
            <w:r>
              <w:rPr>
                <w:sz w:val="16"/>
              </w:rPr>
              <w:t>Sent when Processing clicks Request Hold Cover (Q27)</w:t>
            </w:r>
          </w:p>
        </w:tc>
        <w:tc>
          <w:tcPr>
            <w:tcW w:type="dxa" w:w="841"/>
            <w:tcMar>
              <w:top w:w="50" w:type="dxa"/>
              <w:bottom w:w="50" w:type="dxa"/>
              <w:left w:w="90" w:type="dxa"/>
              <w:right w:w="90" w:type="dxa"/>
            </w:tcMar>
            <w:shd w:val="clear" w:color="auto" w:fill="E5F5FF"/>
          </w:tcPr>
          <w:p>
            <w:pPr>
              <w:pStyle w:val="BDOITable"/>
            </w:pPr>
            <w:r>
              <w:rPr>
                <w:sz w:val="16"/>
              </w:rPr>
              <w:t>082</w:t>
            </w:r>
          </w:p>
        </w:tc>
      </w:tr>
      <w:tr>
        <w:trPr>
          <w:cantSplit w:val="true"/>
        </w:trPr>
        <w:tc>
          <w:tcPr>
            <w:tcW w:type="dxa" w:w="1562"/>
            <w:tcMar>
              <w:top w:w="50" w:type="dxa"/>
              <w:bottom w:w="50" w:type="dxa"/>
              <w:left w:w="90" w:type="dxa"/>
              <w:right w:w="90" w:type="dxa"/>
            </w:tcMar>
          </w:tcPr>
          <w:p>
            <w:pPr>
              <w:pStyle w:val="BDOITable"/>
            </w:pPr>
            <w:r>
              <w:rPr>
                <w:sz w:val="16"/>
              </w:rPr>
              <w:t>BRNB.073</w:t>
            </w:r>
          </w:p>
        </w:tc>
        <w:tc>
          <w:tcPr>
            <w:tcW w:type="dxa" w:w="3965"/>
            <w:tcMar>
              <w:top w:w="50" w:type="dxa"/>
              <w:bottom w:w="50" w:type="dxa"/>
              <w:left w:w="90" w:type="dxa"/>
              <w:right w:w="90" w:type="dxa"/>
            </w:tcMar>
          </w:tcPr>
          <w:p>
            <w:pPr>
              <w:pStyle w:val="BDOITable"/>
            </w:pPr>
            <w:r>
              <w:rPr>
                <w:sz w:val="16"/>
              </w:rPr>
              <w:t>E-policy received from insurers</w:t>
            </w:r>
          </w:p>
        </w:tc>
        <w:tc>
          <w:tcPr>
            <w:tcW w:type="dxa" w:w="3604"/>
            <w:tcMar>
              <w:top w:w="50" w:type="dxa"/>
              <w:bottom w:w="50" w:type="dxa"/>
              <w:left w:w="90" w:type="dxa"/>
              <w:right w:w="90" w:type="dxa"/>
            </w:tcMar>
          </w:tcPr>
          <w:p>
            <w:pPr>
              <w:pStyle w:val="BDOITable"/>
            </w:pPr>
            <w:r>
              <w:rPr>
                <w:sz w:val="16"/>
              </w:rPr>
              <w:t>Uploaded by Processing; mailbox / SFTP parked (Q31)</w:t>
            </w:r>
          </w:p>
        </w:tc>
        <w:tc>
          <w:tcPr>
            <w:tcW w:type="dxa" w:w="841"/>
            <w:tcMar>
              <w:top w:w="50" w:type="dxa"/>
              <w:bottom w:w="50" w:type="dxa"/>
              <w:left w:w="90" w:type="dxa"/>
              <w:right w:w="90" w:type="dxa"/>
            </w:tcMar>
          </w:tcPr>
          <w:p>
            <w:pPr>
              <w:pStyle w:val="BDOITable"/>
            </w:pPr>
            <w:r>
              <w:rPr>
                <w:sz w:val="16"/>
              </w:rPr>
              <w:t>100</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BRNB.075</w:t>
            </w:r>
          </w:p>
        </w:tc>
        <w:tc>
          <w:tcPr>
            <w:tcW w:type="dxa" w:w="3965"/>
            <w:tcMar>
              <w:top w:w="50" w:type="dxa"/>
              <w:bottom w:w="50" w:type="dxa"/>
              <w:left w:w="90" w:type="dxa"/>
              <w:right w:w="90" w:type="dxa"/>
            </w:tcMar>
            <w:shd w:val="clear" w:color="auto" w:fill="E5F5FF"/>
          </w:tcPr>
          <w:p>
            <w:pPr>
              <w:pStyle w:val="BDOITable"/>
            </w:pPr>
            <w:r>
              <w:rPr>
                <w:sz w:val="16"/>
              </w:rPr>
              <w:t>Production per system; QPS placement report</w:t>
            </w:r>
          </w:p>
        </w:tc>
        <w:tc>
          <w:tcPr>
            <w:tcW w:type="dxa" w:w="3604"/>
            <w:tcMar>
              <w:top w:w="50" w:type="dxa"/>
              <w:bottom w:w="50" w:type="dxa"/>
              <w:left w:w="90" w:type="dxa"/>
              <w:right w:w="90" w:type="dxa"/>
            </w:tcMar>
            <w:shd w:val="clear" w:color="auto" w:fill="E5F5FF"/>
          </w:tcPr>
          <w:p>
            <w:pPr>
              <w:pStyle w:val="BDOITable"/>
            </w:pPr>
            <w:r>
              <w:rPr>
                <w:sz w:val="16"/>
              </w:rPr>
              <w:t>Per region, department, team, officer; Placement Summary</w:t>
            </w:r>
          </w:p>
        </w:tc>
        <w:tc>
          <w:tcPr>
            <w:tcW w:type="dxa" w:w="841"/>
            <w:tcMar>
              <w:top w:w="50" w:type="dxa"/>
              <w:bottom w:w="50" w:type="dxa"/>
              <w:left w:w="90" w:type="dxa"/>
              <w:right w:w="90" w:type="dxa"/>
            </w:tcMar>
            <w:shd w:val="clear" w:color="auto" w:fill="E5F5FF"/>
          </w:tcPr>
          <w:p>
            <w:pPr>
              <w:pStyle w:val="BDOITable"/>
            </w:pPr>
            <w:r>
              <w:rPr>
                <w:sz w:val="16"/>
              </w:rPr>
              <w:t>122</w:t>
            </w:r>
          </w:p>
        </w:tc>
      </w:tr>
      <w:tr>
        <w:trPr>
          <w:cantSplit w:val="true"/>
        </w:trPr>
        <w:tc>
          <w:tcPr>
            <w:tcW w:type="dxa" w:w="1562"/>
            <w:tcMar>
              <w:top w:w="50" w:type="dxa"/>
              <w:bottom w:w="50" w:type="dxa"/>
              <w:left w:w="90" w:type="dxa"/>
              <w:right w:w="90" w:type="dxa"/>
            </w:tcMar>
          </w:tcPr>
          <w:p>
            <w:pPr>
              <w:pStyle w:val="BDOITable"/>
            </w:pPr>
            <w:r>
              <w:rPr>
                <w:sz w:val="16"/>
              </w:rPr>
              <w:t>BRNB.080</w:t>
            </w:r>
          </w:p>
        </w:tc>
        <w:tc>
          <w:tcPr>
            <w:tcW w:type="dxa" w:w="3965"/>
            <w:tcMar>
              <w:top w:w="50" w:type="dxa"/>
              <w:bottom w:w="50" w:type="dxa"/>
              <w:left w:w="90" w:type="dxa"/>
              <w:right w:w="90" w:type="dxa"/>
            </w:tcMar>
          </w:tcPr>
          <w:p>
            <w:pPr>
              <w:pStyle w:val="BDOITable"/>
            </w:pPr>
            <w:r>
              <w:rPr>
                <w:sz w:val="16"/>
              </w:rPr>
              <w:t>Assign and re-assign workload</w:t>
            </w:r>
          </w:p>
        </w:tc>
        <w:tc>
          <w:tcPr>
            <w:tcW w:type="dxa" w:w="3604"/>
            <w:tcMar>
              <w:top w:w="50" w:type="dxa"/>
              <w:bottom w:w="50" w:type="dxa"/>
              <w:left w:w="90" w:type="dxa"/>
              <w:right w:w="90" w:type="dxa"/>
            </w:tcMar>
          </w:tcPr>
          <w:p>
            <w:pPr>
              <w:pStyle w:val="BDOITable"/>
            </w:pPr>
            <w:r>
              <w:rPr>
                <w:sz w:val="16"/>
              </w:rPr>
              <w:t>Manual claim and assignment; no automatic allocation</w:t>
            </w:r>
          </w:p>
        </w:tc>
        <w:tc>
          <w:tcPr>
            <w:tcW w:type="dxa" w:w="841"/>
            <w:tcMar>
              <w:top w:w="50" w:type="dxa"/>
              <w:bottom w:w="50" w:type="dxa"/>
              <w:left w:w="90" w:type="dxa"/>
              <w:right w:w="90" w:type="dxa"/>
            </w:tcMar>
          </w:tcPr>
          <w:p>
            <w:pPr>
              <w:pStyle w:val="BDOITable"/>
            </w:pPr>
            <w:r>
              <w:rPr>
                <w:sz w:val="16"/>
              </w:rPr>
              <w:t>011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BRNB.083</w:t>
            </w:r>
          </w:p>
        </w:tc>
        <w:tc>
          <w:tcPr>
            <w:tcW w:type="dxa" w:w="3965"/>
            <w:tcMar>
              <w:top w:w="50" w:type="dxa"/>
              <w:bottom w:w="50" w:type="dxa"/>
              <w:left w:w="90" w:type="dxa"/>
              <w:right w:w="90" w:type="dxa"/>
            </w:tcMar>
            <w:shd w:val="clear" w:color="auto" w:fill="E5F5FF"/>
          </w:tcPr>
          <w:p>
            <w:pPr>
              <w:pStyle w:val="BDOITable"/>
            </w:pPr>
            <w:r>
              <w:rPr>
                <w:sz w:val="16"/>
              </w:rPr>
              <w:t>Delete LOVs</w:t>
            </w:r>
          </w:p>
        </w:tc>
        <w:tc>
          <w:tcPr>
            <w:tcW w:type="dxa" w:w="3604"/>
            <w:tcMar>
              <w:top w:w="50" w:type="dxa"/>
              <w:bottom w:w="50" w:type="dxa"/>
              <w:left w:w="90" w:type="dxa"/>
              <w:right w:w="90" w:type="dxa"/>
            </w:tcMar>
            <w:shd w:val="clear" w:color="auto" w:fill="E5F5FF"/>
          </w:tcPr>
          <w:p>
            <w:pPr>
              <w:pStyle w:val="BDOITable"/>
            </w:pPr>
            <w:r>
              <w:rPr>
                <w:sz w:val="16"/>
              </w:rPr>
              <w:t>Deactivate; values never deleted</w:t>
            </w:r>
          </w:p>
        </w:tc>
        <w:tc>
          <w:tcPr>
            <w:tcW w:type="dxa" w:w="841"/>
            <w:tcMar>
              <w:top w:w="50" w:type="dxa"/>
              <w:bottom w:w="50" w:type="dxa"/>
              <w:left w:w="90" w:type="dxa"/>
              <w:right w:w="90" w:type="dxa"/>
            </w:tcMar>
            <w:shd w:val="clear" w:color="auto" w:fill="E5F5FF"/>
          </w:tcPr>
          <w:p>
            <w:pPr>
              <w:pStyle w:val="BDOITable"/>
            </w:pPr>
            <w:r>
              <w:rPr>
                <w:sz w:val="16"/>
              </w:rPr>
              <w:t>132</w:t>
            </w:r>
          </w:p>
        </w:tc>
      </w:tr>
      <w:tr>
        <w:trPr>
          <w:cantSplit w:val="true"/>
        </w:trPr>
        <w:tc>
          <w:tcPr>
            <w:tcW w:type="dxa" w:w="1562"/>
            <w:tcMar>
              <w:top w:w="50" w:type="dxa"/>
              <w:bottom w:w="50" w:type="dxa"/>
              <w:left w:w="90" w:type="dxa"/>
              <w:right w:w="90" w:type="dxa"/>
            </w:tcMar>
          </w:tcPr>
          <w:p>
            <w:pPr>
              <w:pStyle w:val="BDOITable"/>
            </w:pPr>
            <w:r>
              <w:rPr>
                <w:sz w:val="16"/>
              </w:rPr>
              <w:t>BRNB.091</w:t>
            </w:r>
          </w:p>
        </w:tc>
        <w:tc>
          <w:tcPr>
            <w:tcW w:type="dxa" w:w="3965"/>
            <w:tcMar>
              <w:top w:w="50" w:type="dxa"/>
              <w:bottom w:w="50" w:type="dxa"/>
              <w:left w:w="90" w:type="dxa"/>
              <w:right w:w="90" w:type="dxa"/>
            </w:tcMar>
          </w:tcPr>
          <w:p>
            <w:pPr>
              <w:pStyle w:val="BDOITable"/>
            </w:pPr>
            <w:r>
              <w:rPr>
                <w:sz w:val="16"/>
              </w:rPr>
              <w:t>Tags and instructions enforced</w:t>
            </w:r>
          </w:p>
        </w:tc>
        <w:tc>
          <w:tcPr>
            <w:tcW w:type="dxa" w:w="3604"/>
            <w:tcMar>
              <w:top w:w="50" w:type="dxa"/>
              <w:bottom w:w="50" w:type="dxa"/>
              <w:left w:w="90" w:type="dxa"/>
              <w:right w:w="90" w:type="dxa"/>
            </w:tcMar>
          </w:tcPr>
          <w:p>
            <w:pPr>
              <w:pStyle w:val="BDOITable"/>
            </w:pPr>
            <w:r>
              <w:rPr>
                <w:sz w:val="16"/>
              </w:rPr>
              <w:t>Banner (warn only); blocking parked (Q18)</w:t>
            </w:r>
          </w:p>
        </w:tc>
        <w:tc>
          <w:tcPr>
            <w:tcW w:type="dxa" w:w="841"/>
            <w:tcMar>
              <w:top w:w="50" w:type="dxa"/>
              <w:bottom w:w="50" w:type="dxa"/>
              <w:left w:w="90" w:type="dxa"/>
              <w:right w:w="90" w:type="dxa"/>
            </w:tcMar>
          </w:tcPr>
          <w:p>
            <w:pPr>
              <w:pStyle w:val="BDOITable"/>
            </w:pPr>
            <w:r>
              <w:rPr>
                <w:sz w:val="16"/>
              </w:rPr>
              <w:t>036</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BRNB.092</w:t>
            </w:r>
          </w:p>
        </w:tc>
        <w:tc>
          <w:tcPr>
            <w:tcW w:type="dxa" w:w="3965"/>
            <w:tcMar>
              <w:top w:w="50" w:type="dxa"/>
              <w:bottom w:w="50" w:type="dxa"/>
              <w:left w:w="90" w:type="dxa"/>
              <w:right w:w="90" w:type="dxa"/>
            </w:tcMar>
            <w:shd w:val="clear" w:color="auto" w:fill="E5F5FF"/>
          </w:tcPr>
          <w:p>
            <w:pPr>
              <w:pStyle w:val="BDOITable"/>
            </w:pPr>
            <w:r>
              <w:rPr>
                <w:sz w:val="16"/>
              </w:rPr>
              <w:t>Authoritative source per data element</w:t>
            </w:r>
          </w:p>
        </w:tc>
        <w:tc>
          <w:tcPr>
            <w:tcW w:type="dxa" w:w="3604"/>
            <w:tcMar>
              <w:top w:w="50" w:type="dxa"/>
              <w:bottom w:w="50" w:type="dxa"/>
              <w:left w:w="90" w:type="dxa"/>
              <w:right w:w="90" w:type="dxa"/>
            </w:tcMar>
            <w:shd w:val="clear" w:color="auto" w:fill="E5F5FF"/>
          </w:tcPr>
          <w:p>
            <w:pPr>
              <w:pStyle w:val="BDOITable"/>
            </w:pPr>
            <w:r>
              <w:rPr>
                <w:sz w:val="16"/>
              </w:rPr>
              <w:t>Register not built (Q37)</w:t>
            </w:r>
          </w:p>
        </w:tc>
        <w:tc>
          <w:tcPr>
            <w:tcW w:type="dxa" w:w="841"/>
            <w:tcMar>
              <w:top w:w="50" w:type="dxa"/>
              <w:bottom w:w="50" w:type="dxa"/>
              <w:left w:w="90" w:type="dxa"/>
              <w:right w:w="90" w:type="dxa"/>
            </w:tcMar>
            <w:shd w:val="clear" w:color="auto" w:fill="E5F5FF"/>
          </w:tcPr>
          <w:p>
            <w:pPr>
              <w:pStyle w:val="BDOITable"/>
            </w:pPr>
            <w:r>
              <w:rPr>
                <w:sz w:val="16"/>
              </w:rPr>
              <w:t>020</w:t>
            </w:r>
          </w:p>
        </w:tc>
      </w:tr>
      <w:tr>
        <w:trPr>
          <w:cantSplit w:val="true"/>
        </w:trPr>
        <w:tc>
          <w:tcPr>
            <w:tcW w:type="dxa" w:w="1562"/>
            <w:tcMar>
              <w:top w:w="50" w:type="dxa"/>
              <w:bottom w:w="50" w:type="dxa"/>
              <w:left w:w="90" w:type="dxa"/>
              <w:right w:w="90" w:type="dxa"/>
            </w:tcMar>
          </w:tcPr>
          <w:p>
            <w:pPr>
              <w:pStyle w:val="BDOITable"/>
            </w:pPr>
            <w:r>
              <w:rPr>
                <w:sz w:val="16"/>
              </w:rPr>
              <w:t>BRNB.097</w:t>
            </w:r>
          </w:p>
        </w:tc>
        <w:tc>
          <w:tcPr>
            <w:tcW w:type="dxa" w:w="3965"/>
            <w:tcMar>
              <w:top w:w="50" w:type="dxa"/>
              <w:bottom w:w="50" w:type="dxa"/>
              <w:left w:w="90" w:type="dxa"/>
              <w:right w:w="90" w:type="dxa"/>
            </w:tcMar>
          </w:tcPr>
          <w:p>
            <w:pPr>
              <w:pStyle w:val="BDOITable"/>
            </w:pPr>
            <w:r>
              <w:rPr>
                <w:sz w:val="16"/>
              </w:rPr>
              <w:t>NB / Renewal classified per transaction</w:t>
            </w:r>
          </w:p>
        </w:tc>
        <w:tc>
          <w:tcPr>
            <w:tcW w:type="dxa" w:w="3604"/>
            <w:tcMar>
              <w:top w:w="50" w:type="dxa"/>
              <w:bottom w:w="50" w:type="dxa"/>
              <w:left w:w="90" w:type="dxa"/>
              <w:right w:w="90" w:type="dxa"/>
            </w:tcMar>
          </w:tcPr>
          <w:p>
            <w:pPr>
              <w:pStyle w:val="BDOITable"/>
            </w:pPr>
            <w:r>
              <w:rPr>
                <w:sz w:val="16"/>
              </w:rPr>
              <w:t>NB booking stamps New Business; type from the account planned (BT0)</w:t>
            </w:r>
          </w:p>
        </w:tc>
        <w:tc>
          <w:tcPr>
            <w:tcW w:type="dxa" w:w="841"/>
            <w:tcMar>
              <w:top w:w="50" w:type="dxa"/>
              <w:bottom w:w="50" w:type="dxa"/>
              <w:left w:w="90" w:type="dxa"/>
              <w:right w:w="90" w:type="dxa"/>
            </w:tcMar>
          </w:tcPr>
          <w:p>
            <w:pPr>
              <w:pStyle w:val="BDOITable"/>
            </w:pPr>
            <w:r>
              <w:rPr>
                <w:sz w:val="16"/>
              </w:rPr>
              <w:t>119</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BRNB.099</w:t>
            </w:r>
          </w:p>
        </w:tc>
        <w:tc>
          <w:tcPr>
            <w:tcW w:type="dxa" w:w="3965"/>
            <w:tcMar>
              <w:top w:w="50" w:type="dxa"/>
              <w:bottom w:w="50" w:type="dxa"/>
              <w:left w:w="90" w:type="dxa"/>
              <w:right w:w="90" w:type="dxa"/>
            </w:tcMar>
            <w:shd w:val="clear" w:color="auto" w:fill="E5F5FF"/>
          </w:tcPr>
          <w:p>
            <w:pPr>
              <w:pStyle w:val="BDOITable"/>
            </w:pPr>
            <w:r>
              <w:rPr>
                <w:sz w:val="16"/>
              </w:rPr>
              <w:t>Leads management</w:t>
            </w:r>
          </w:p>
        </w:tc>
        <w:tc>
          <w:tcPr>
            <w:tcW w:type="dxa" w:w="3604"/>
            <w:tcMar>
              <w:top w:w="50" w:type="dxa"/>
              <w:bottom w:w="50" w:type="dxa"/>
              <w:left w:w="90" w:type="dxa"/>
              <w:right w:w="90" w:type="dxa"/>
            </w:tcMar>
            <w:shd w:val="clear" w:color="auto" w:fill="E5F5FF"/>
          </w:tcPr>
          <w:p>
            <w:pPr>
              <w:pStyle w:val="BDOITable"/>
            </w:pPr>
            <w:r>
              <w:rPr>
                <w:sz w:val="16"/>
              </w:rPr>
              <w:t>Prospects only; leads parked (Q19)</w:t>
            </w:r>
          </w:p>
        </w:tc>
        <w:tc>
          <w:tcPr>
            <w:tcW w:type="dxa" w:w="841"/>
            <w:tcMar>
              <w:top w:w="50" w:type="dxa"/>
              <w:bottom w:w="50" w:type="dxa"/>
              <w:left w:w="90" w:type="dxa"/>
              <w:right w:w="90" w:type="dxa"/>
            </w:tcMar>
            <w:shd w:val="clear" w:color="auto" w:fill="E5F5FF"/>
          </w:tcPr>
          <w:p>
            <w:pPr>
              <w:pStyle w:val="BDOITable"/>
            </w:pPr>
            <w:r>
              <w:rPr>
                <w:sz w:val="16"/>
              </w:rPr>
              <w:t>037</w:t>
            </w:r>
          </w:p>
        </w:tc>
      </w:tr>
      <w:tr>
        <w:trPr>
          <w:cantSplit w:val="true"/>
        </w:trPr>
        <w:tc>
          <w:tcPr>
            <w:tcW w:type="dxa" w:w="1562"/>
            <w:tcMar>
              <w:top w:w="50" w:type="dxa"/>
              <w:bottom w:w="50" w:type="dxa"/>
              <w:left w:w="90" w:type="dxa"/>
              <w:right w:w="90" w:type="dxa"/>
            </w:tcMar>
          </w:tcPr>
          <w:p>
            <w:pPr>
              <w:pStyle w:val="BDOITable"/>
            </w:pPr>
            <w:r>
              <w:rPr>
                <w:sz w:val="16"/>
              </w:rPr>
              <w:t>BRNB.104</w:t>
            </w:r>
          </w:p>
        </w:tc>
        <w:tc>
          <w:tcPr>
            <w:tcW w:type="dxa" w:w="3965"/>
            <w:tcMar>
              <w:top w:w="50" w:type="dxa"/>
              <w:bottom w:w="50" w:type="dxa"/>
              <w:left w:w="90" w:type="dxa"/>
              <w:right w:w="90" w:type="dxa"/>
            </w:tcMar>
          </w:tcPr>
          <w:p>
            <w:pPr>
              <w:pStyle w:val="BDOITable"/>
            </w:pPr>
            <w:r>
              <w:rPr>
                <w:sz w:val="16"/>
              </w:rPr>
              <w:t>Extraction from uploaded documents</w:t>
            </w:r>
          </w:p>
        </w:tc>
        <w:tc>
          <w:tcPr>
            <w:tcW w:type="dxa" w:w="3604"/>
            <w:tcMar>
              <w:top w:w="50" w:type="dxa"/>
              <w:bottom w:w="50" w:type="dxa"/>
              <w:left w:w="90" w:type="dxa"/>
              <w:right w:w="90" w:type="dxa"/>
            </w:tcMar>
          </w:tcPr>
          <w:p>
            <w:pPr>
              <w:pStyle w:val="BDOITable"/>
            </w:pPr>
            <w:r>
              <w:rPr>
                <w:sz w:val="16"/>
              </w:rPr>
              <w:t>Text PDFs only; OCR parked (Q24)</w:t>
            </w:r>
          </w:p>
        </w:tc>
        <w:tc>
          <w:tcPr>
            <w:tcW w:type="dxa" w:w="841"/>
            <w:tcMar>
              <w:top w:w="50" w:type="dxa"/>
              <w:bottom w:w="50" w:type="dxa"/>
              <w:left w:w="90" w:type="dxa"/>
              <w:right w:w="90" w:type="dxa"/>
            </w:tcMar>
          </w:tcPr>
          <w:p>
            <w:pPr>
              <w:pStyle w:val="BDOITable"/>
            </w:pPr>
            <w:r>
              <w:rPr>
                <w:sz w:val="16"/>
              </w:rPr>
              <w:t>101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BRNB.106</w:t>
            </w:r>
          </w:p>
        </w:tc>
        <w:tc>
          <w:tcPr>
            <w:tcW w:type="dxa" w:w="3965"/>
            <w:tcMar>
              <w:top w:w="50" w:type="dxa"/>
              <w:bottom w:w="50" w:type="dxa"/>
              <w:left w:w="90" w:type="dxa"/>
              <w:right w:w="90" w:type="dxa"/>
            </w:tcMar>
            <w:shd w:val="clear" w:color="auto" w:fill="E5F5FF"/>
          </w:tcPr>
          <w:p>
            <w:pPr>
              <w:pStyle w:val="BDOITable"/>
            </w:pPr>
            <w:r>
              <w:rPr>
                <w:sz w:val="16"/>
              </w:rPr>
              <w:t>Retain, archive, purge</w:t>
            </w:r>
          </w:p>
        </w:tc>
        <w:tc>
          <w:tcPr>
            <w:tcW w:type="dxa" w:w="3604"/>
            <w:tcMar>
              <w:top w:w="50" w:type="dxa"/>
              <w:bottom w:w="50" w:type="dxa"/>
              <w:left w:w="90" w:type="dxa"/>
              <w:right w:w="90" w:type="dxa"/>
            </w:tcMar>
            <w:shd w:val="clear" w:color="auto" w:fill="E5F5FF"/>
          </w:tcPr>
          <w:p>
            <w:pPr>
              <w:pStyle w:val="BDOITable"/>
            </w:pPr>
            <w:r>
              <w:rPr>
                <w:sz w:val="16"/>
              </w:rPr>
              <w:t>Rules and review counts; archive and purge parked (Q39)</w:t>
            </w:r>
          </w:p>
        </w:tc>
        <w:tc>
          <w:tcPr>
            <w:tcW w:type="dxa" w:w="841"/>
            <w:tcMar>
              <w:top w:w="50" w:type="dxa"/>
              <w:bottom w:w="50" w:type="dxa"/>
              <w:left w:w="90" w:type="dxa"/>
              <w:right w:w="90" w:type="dxa"/>
            </w:tcMar>
            <w:shd w:val="clear" w:color="auto" w:fill="E5F5FF"/>
          </w:tcPr>
          <w:p>
            <w:pPr>
              <w:pStyle w:val="BDOITable"/>
            </w:pPr>
            <w:r>
              <w:rPr>
                <w:sz w:val="16"/>
              </w:rPr>
              <w:t>137</w:t>
            </w:r>
          </w:p>
        </w:tc>
      </w:tr>
      <w:tr>
        <w:trPr>
          <w:cantSplit w:val="true"/>
        </w:trPr>
        <w:tc>
          <w:tcPr>
            <w:tcW w:type="dxa" w:w="1562"/>
            <w:tcMar>
              <w:top w:w="50" w:type="dxa"/>
              <w:bottom w:w="50" w:type="dxa"/>
              <w:left w:w="90" w:type="dxa"/>
              <w:right w:w="90" w:type="dxa"/>
            </w:tcMar>
          </w:tcPr>
          <w:p>
            <w:pPr>
              <w:pStyle w:val="BDOITable"/>
            </w:pPr>
            <w:r>
              <w:rPr>
                <w:sz w:val="16"/>
              </w:rPr>
              <w:t>BRNB.107</w:t>
            </w:r>
          </w:p>
        </w:tc>
        <w:tc>
          <w:tcPr>
            <w:tcW w:type="dxa" w:w="3965"/>
            <w:tcMar>
              <w:top w:w="50" w:type="dxa"/>
              <w:bottom w:w="50" w:type="dxa"/>
              <w:left w:w="90" w:type="dxa"/>
              <w:right w:w="90" w:type="dxa"/>
            </w:tcMar>
          </w:tcPr>
          <w:p>
            <w:pPr>
              <w:pStyle w:val="BDOITable"/>
            </w:pPr>
            <w:r>
              <w:rPr>
                <w:sz w:val="16"/>
              </w:rPr>
              <w:t>Incentive indicator on booking</w:t>
            </w:r>
          </w:p>
        </w:tc>
        <w:tc>
          <w:tcPr>
            <w:tcW w:type="dxa" w:w="3604"/>
            <w:tcMar>
              <w:top w:w="50" w:type="dxa"/>
              <w:bottom w:w="50" w:type="dxa"/>
              <w:left w:w="90" w:type="dxa"/>
              <w:right w:w="90" w:type="dxa"/>
            </w:tcMar>
          </w:tcPr>
          <w:p>
            <w:pPr>
              <w:pStyle w:val="BDOITable"/>
            </w:pPr>
            <w:r>
              <w:rPr>
                <w:sz w:val="16"/>
              </w:rPr>
              <w:t>From BRD-3 incentive criteria; booking incentive rules frozen</w:t>
            </w:r>
          </w:p>
        </w:tc>
        <w:tc>
          <w:tcPr>
            <w:tcW w:type="dxa" w:w="841"/>
            <w:tcMar>
              <w:top w:w="50" w:type="dxa"/>
              <w:bottom w:w="50" w:type="dxa"/>
              <w:left w:w="90" w:type="dxa"/>
              <w:right w:w="90" w:type="dxa"/>
            </w:tcMar>
          </w:tcPr>
          <w:p>
            <w:pPr>
              <w:pStyle w:val="BDOITable"/>
            </w:pPr>
            <w:r>
              <w:rPr>
                <w:sz w:val="16"/>
              </w:rPr>
              <w:t>118</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BRNB.110</w:t>
            </w:r>
          </w:p>
        </w:tc>
        <w:tc>
          <w:tcPr>
            <w:tcW w:type="dxa" w:w="3965"/>
            <w:tcMar>
              <w:top w:w="50" w:type="dxa"/>
              <w:bottom w:w="50" w:type="dxa"/>
              <w:left w:w="90" w:type="dxa"/>
              <w:right w:w="90" w:type="dxa"/>
            </w:tcMar>
            <w:shd w:val="clear" w:color="auto" w:fill="E5F5FF"/>
          </w:tcPr>
          <w:p>
            <w:pPr>
              <w:pStyle w:val="BDOITable"/>
            </w:pPr>
            <w:r>
              <w:rPr>
                <w:sz w:val="16"/>
              </w:rPr>
              <w:t>List in a shared path</w:t>
            </w:r>
          </w:p>
        </w:tc>
        <w:tc>
          <w:tcPr>
            <w:tcW w:type="dxa" w:w="3604"/>
            <w:tcMar>
              <w:top w:w="50" w:type="dxa"/>
              <w:bottom w:w="50" w:type="dxa"/>
              <w:left w:w="90" w:type="dxa"/>
              <w:right w:w="90" w:type="dxa"/>
            </w:tcMar>
            <w:shd w:val="clear" w:color="auto" w:fill="E5F5FF"/>
          </w:tcPr>
          <w:p>
            <w:pPr>
              <w:pStyle w:val="BDOITable"/>
            </w:pPr>
            <w:r>
              <w:rPr>
                <w:sz w:val="16"/>
              </w:rPr>
              <w:t>In-system list and report with notification</w:t>
            </w:r>
          </w:p>
        </w:tc>
        <w:tc>
          <w:tcPr>
            <w:tcW w:type="dxa" w:w="841"/>
            <w:tcMar>
              <w:top w:w="50" w:type="dxa"/>
              <w:bottom w:w="50" w:type="dxa"/>
              <w:left w:w="90" w:type="dxa"/>
              <w:right w:w="90" w:type="dxa"/>
            </w:tcMar>
            <w:shd w:val="clear" w:color="auto" w:fill="E5F5FF"/>
          </w:tcPr>
          <w:p>
            <w:pPr>
              <w:pStyle w:val="BDOITable"/>
            </w:pPr>
            <w:r>
              <w:rPr>
                <w:sz w:val="16"/>
              </w:rPr>
              <w:t>038</w:t>
            </w:r>
          </w:p>
        </w:tc>
      </w:tr>
    </w:tbl>
    <w:p>
      <w:pPr>
        <w:pStyle w:val="BDOISpacer"/>
      </w:pPr>
    </w:p>
    <w:p>
      <w:pPr>
        <w:pStyle w:val="Heading1"/>
        <w:pageBreakBefore/>
        <w:pBdr>
          <w:bottom w:val="single" w:sz="4" w:space="4" w:color="99C1E7"/>
        </w:pBdr>
      </w:pPr>
      <w:bookmarkStart w:id="242" w:name="_Toc000242"/>
      <w:r>
        <w:rPr/>
        <w:t>11 Traceability</w:t>
      </w:r>
      <w:bookmarkEnd w:id="242"/>
    </w:p>
    <w:p>
      <w:r>
        <w:rPr/>
        <w:t>Every BRD-1 requirement is met by at least one FR. The table lists the 119 rows of the requirements baseline (R2): BRNB.001-115, the unnumbered row BRNB.100b, BRD 2.1.16 and the two out-of-scope items. Status is the build status of the traceability record (R3): BUILT, CONFIGURED (built capability, BDOI content pending), PARKED (seam built, waiting for a BDOI answer) or OUT.</w:t>
      </w:r>
    </w:p>
    <w:p>
      <w:pPr>
        <w:pStyle w:val="Caption"/>
        <w:keepNext/>
        <w:spacing w:after="60"/>
      </w:pPr>
      <w:r>
        <w:rPr>
          <w:b/>
          <w:i w:val="0"/>
        </w:rPr>
        <w:t xml:space="preserve">Table 27: </w:t>
      </w:r>
      <w:r>
        <w:rPr/>
        <w:t>BRD ID to FR, page, main screen and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7"/>
        <w:gridCol w:w="1525"/>
        <w:gridCol w:w="2698"/>
        <w:gridCol w:w="3050"/>
        <w:gridCol w:w="1290"/>
      </w:tblGrid>
      <w:tr>
        <w:trPr>
          <w:tblHeader w:val="true"/>
          <w:cantSplit w:val="true"/>
        </w:trPr>
        <w:tc>
          <w:tcPr>
            <w:tcW w:type="dxa" w:w="1408"/>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Page</w:t>
            </w:r>
          </w:p>
        </w:tc>
        <w:tc>
          <w:tcPr>
            <w:tcW w:type="dxa" w:w="269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6"/>
              </w:rPr>
              <w:t>Main screen</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408"/>
            <w:tcMar>
              <w:top w:w="50" w:type="dxa"/>
              <w:bottom w:w="50" w:type="dxa"/>
              <w:left w:w="90" w:type="dxa"/>
              <w:right w:w="90" w:type="dxa"/>
            </w:tcMar>
          </w:tcPr>
          <w:p>
            <w:pPr>
              <w:pStyle w:val="BDOITable"/>
            </w:pPr>
            <w:r>
              <w:rPr>
                <w:sz w:val="16"/>
              </w:rPr>
              <w:t>BRNB.001</w:t>
            </w:r>
          </w:p>
        </w:tc>
        <w:tc>
          <w:tcPr>
            <w:tcW w:type="dxa" w:w="1525"/>
            <w:tcMar>
              <w:top w:w="50" w:type="dxa"/>
              <w:bottom w:w="50" w:type="dxa"/>
              <w:left w:w="90" w:type="dxa"/>
              <w:right w:w="90" w:type="dxa"/>
            </w:tcMar>
          </w:tcPr>
          <w:p>
            <w:pPr>
              <w:pStyle w:val="BDOITable"/>
            </w:pPr>
            <w:r>
              <w:rPr>
                <w:sz w:val="16"/>
              </w:rPr>
              <w:t>p.49</w:t>
            </w:r>
          </w:p>
        </w:tc>
        <w:tc>
          <w:tcPr>
            <w:tcW w:type="dxa" w:w="2698"/>
            <w:tcMar>
              <w:top w:w="50" w:type="dxa"/>
              <w:bottom w:w="50" w:type="dxa"/>
              <w:left w:w="90" w:type="dxa"/>
              <w:right w:w="90" w:type="dxa"/>
            </w:tcMar>
          </w:tcPr>
          <w:p>
            <w:pPr>
              <w:pStyle w:val="BDOITable"/>
            </w:pPr>
            <w:r>
              <w:rPr>
                <w:sz w:val="16"/>
              </w:rPr>
              <w:t>FR-NB-001</w:t>
            </w:r>
          </w:p>
        </w:tc>
        <w:tc>
          <w:tcPr>
            <w:tcW w:type="dxa" w:w="3050"/>
            <w:tcMar>
              <w:top w:w="50" w:type="dxa"/>
              <w:bottom w:w="50" w:type="dxa"/>
              <w:left w:w="90" w:type="dxa"/>
              <w:right w:w="90" w:type="dxa"/>
            </w:tcMar>
          </w:tcPr>
          <w:p>
            <w:pPr>
              <w:pStyle w:val="BDOITable"/>
            </w:pPr>
            <w:r>
              <w:rPr>
                <w:sz w:val="16"/>
              </w:rPr>
              <w:t>Products</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BRNB.002</w:t>
            </w:r>
          </w:p>
        </w:tc>
        <w:tc>
          <w:tcPr>
            <w:tcW w:type="dxa" w:w="1525"/>
            <w:tcMar>
              <w:top w:w="50" w:type="dxa"/>
              <w:bottom w:w="50" w:type="dxa"/>
              <w:left w:w="90" w:type="dxa"/>
              <w:right w:w="90" w:type="dxa"/>
            </w:tcMar>
            <w:shd w:val="clear" w:color="auto" w:fill="E5F5FF"/>
          </w:tcPr>
          <w:p>
            <w:pPr>
              <w:pStyle w:val="BDOITable"/>
            </w:pPr>
            <w:r>
              <w:rPr>
                <w:sz w:val="16"/>
              </w:rPr>
              <w:t>p.49</w:t>
            </w:r>
          </w:p>
        </w:tc>
        <w:tc>
          <w:tcPr>
            <w:tcW w:type="dxa" w:w="2698"/>
            <w:tcMar>
              <w:top w:w="50" w:type="dxa"/>
              <w:bottom w:w="50" w:type="dxa"/>
              <w:left w:w="90" w:type="dxa"/>
              <w:right w:w="90" w:type="dxa"/>
            </w:tcMar>
            <w:shd w:val="clear" w:color="auto" w:fill="E5F5FF"/>
          </w:tcPr>
          <w:p>
            <w:pPr>
              <w:pStyle w:val="BDOITable"/>
            </w:pPr>
            <w:r>
              <w:rPr>
                <w:sz w:val="16"/>
              </w:rPr>
              <w:t>FR-NB-002</w:t>
            </w:r>
          </w:p>
        </w:tc>
        <w:tc>
          <w:tcPr>
            <w:tcW w:type="dxa" w:w="3050"/>
            <w:tcMar>
              <w:top w:w="50" w:type="dxa"/>
              <w:bottom w:w="50" w:type="dxa"/>
              <w:left w:w="90" w:type="dxa"/>
              <w:right w:w="90" w:type="dxa"/>
            </w:tcMar>
            <w:shd w:val="clear" w:color="auto" w:fill="E5F5FF"/>
          </w:tcPr>
          <w:p>
            <w:pPr>
              <w:pStyle w:val="BDOITable"/>
            </w:pPr>
            <w:r>
              <w:rPr>
                <w:sz w:val="16"/>
              </w:rPr>
              <w:t>New Account (Risk Items step)</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BRNB.003</w:t>
            </w:r>
          </w:p>
        </w:tc>
        <w:tc>
          <w:tcPr>
            <w:tcW w:type="dxa" w:w="1525"/>
            <w:tcMar>
              <w:top w:w="50" w:type="dxa"/>
              <w:bottom w:w="50" w:type="dxa"/>
              <w:left w:w="90" w:type="dxa"/>
              <w:right w:w="90" w:type="dxa"/>
            </w:tcMar>
          </w:tcPr>
          <w:p>
            <w:pPr>
              <w:pStyle w:val="BDOITable"/>
            </w:pPr>
            <w:r>
              <w:rPr>
                <w:sz w:val="16"/>
              </w:rPr>
              <w:t>p.49-50</w:t>
            </w:r>
          </w:p>
        </w:tc>
        <w:tc>
          <w:tcPr>
            <w:tcW w:type="dxa" w:w="2698"/>
            <w:tcMar>
              <w:top w:w="50" w:type="dxa"/>
              <w:bottom w:w="50" w:type="dxa"/>
              <w:left w:w="90" w:type="dxa"/>
              <w:right w:w="90" w:type="dxa"/>
            </w:tcMar>
          </w:tcPr>
          <w:p>
            <w:pPr>
              <w:pStyle w:val="BDOITable"/>
            </w:pPr>
            <w:r>
              <w:rPr>
                <w:sz w:val="16"/>
              </w:rPr>
              <w:t>FR-NB-003</w:t>
            </w:r>
          </w:p>
        </w:tc>
        <w:tc>
          <w:tcPr>
            <w:tcW w:type="dxa" w:w="3050"/>
            <w:tcMar>
              <w:top w:w="50" w:type="dxa"/>
              <w:bottom w:w="50" w:type="dxa"/>
              <w:left w:w="90" w:type="dxa"/>
              <w:right w:w="90" w:type="dxa"/>
            </w:tcMar>
          </w:tcPr>
          <w:p>
            <w:pPr>
              <w:pStyle w:val="BDOITable"/>
            </w:pPr>
            <w:r>
              <w:rPr>
                <w:sz w:val="16"/>
              </w:rPr>
              <w:t>New Account</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BRNB.004</w:t>
            </w:r>
          </w:p>
        </w:tc>
        <w:tc>
          <w:tcPr>
            <w:tcW w:type="dxa" w:w="1525"/>
            <w:tcMar>
              <w:top w:w="50" w:type="dxa"/>
              <w:bottom w:w="50" w:type="dxa"/>
              <w:left w:w="90" w:type="dxa"/>
              <w:right w:w="90" w:type="dxa"/>
            </w:tcMar>
            <w:shd w:val="clear" w:color="auto" w:fill="E5F5FF"/>
          </w:tcPr>
          <w:p>
            <w:pPr>
              <w:pStyle w:val="BDOITable"/>
            </w:pPr>
            <w:r>
              <w:rPr>
                <w:sz w:val="16"/>
              </w:rPr>
              <w:t>p.50; updated p.18</w:t>
            </w:r>
          </w:p>
        </w:tc>
        <w:tc>
          <w:tcPr>
            <w:tcW w:type="dxa" w:w="2698"/>
            <w:tcMar>
              <w:top w:w="50" w:type="dxa"/>
              <w:bottom w:w="50" w:type="dxa"/>
              <w:left w:w="90" w:type="dxa"/>
              <w:right w:w="90" w:type="dxa"/>
            </w:tcMar>
            <w:shd w:val="clear" w:color="auto" w:fill="E5F5FF"/>
          </w:tcPr>
          <w:p>
            <w:pPr>
              <w:pStyle w:val="BDOITable"/>
            </w:pPr>
            <w:r>
              <w:rPr>
                <w:sz w:val="16"/>
              </w:rPr>
              <w:t>FR-NB-004, FR-NB-041</w:t>
            </w:r>
          </w:p>
        </w:tc>
        <w:tc>
          <w:tcPr>
            <w:tcW w:type="dxa" w:w="3050"/>
            <w:tcMar>
              <w:top w:w="50" w:type="dxa"/>
              <w:bottom w:w="50" w:type="dxa"/>
              <w:left w:w="90" w:type="dxa"/>
              <w:right w:w="90" w:type="dxa"/>
            </w:tcMar>
            <w:shd w:val="clear" w:color="auto" w:fill="E5F5FF"/>
          </w:tcPr>
          <w:p>
            <w:pPr>
              <w:pStyle w:val="BDOITable"/>
            </w:pPr>
            <w:r>
              <w:rPr>
                <w:sz w:val="16"/>
              </w:rPr>
              <w:t>Document Templates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BRNB.005</w:t>
            </w:r>
          </w:p>
        </w:tc>
        <w:tc>
          <w:tcPr>
            <w:tcW w:type="dxa" w:w="1525"/>
            <w:tcMar>
              <w:top w:w="50" w:type="dxa"/>
              <w:bottom w:w="50" w:type="dxa"/>
              <w:left w:w="90" w:type="dxa"/>
              <w:right w:w="90" w:type="dxa"/>
            </w:tcMar>
          </w:tcPr>
          <w:p>
            <w:pPr>
              <w:pStyle w:val="BDOITable"/>
            </w:pPr>
            <w:r>
              <w:rPr>
                <w:sz w:val="16"/>
              </w:rPr>
              <w:t>p.50-51</w:t>
            </w:r>
          </w:p>
        </w:tc>
        <w:tc>
          <w:tcPr>
            <w:tcW w:type="dxa" w:w="2698"/>
            <w:tcMar>
              <w:top w:w="50" w:type="dxa"/>
              <w:bottom w:w="50" w:type="dxa"/>
              <w:left w:w="90" w:type="dxa"/>
              <w:right w:w="90" w:type="dxa"/>
            </w:tcMar>
          </w:tcPr>
          <w:p>
            <w:pPr>
              <w:pStyle w:val="BDOITable"/>
            </w:pPr>
            <w:r>
              <w:rPr>
                <w:sz w:val="16"/>
              </w:rPr>
              <w:t>FR-NB-014, FR-NB-050, FR-NB-051</w:t>
            </w:r>
          </w:p>
        </w:tc>
        <w:tc>
          <w:tcPr>
            <w:tcW w:type="dxa" w:w="3050"/>
            <w:tcMar>
              <w:top w:w="50" w:type="dxa"/>
              <w:bottom w:w="50" w:type="dxa"/>
              <w:left w:w="90" w:type="dxa"/>
              <w:right w:w="90" w:type="dxa"/>
            </w:tcMar>
          </w:tcPr>
          <w:p>
            <w:pPr>
              <w:pStyle w:val="BDOITable"/>
            </w:pPr>
            <w:r>
              <w:rPr>
                <w:sz w:val="16"/>
              </w:rPr>
              <w:t>Proposal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BRNB.006</w:t>
            </w:r>
          </w:p>
        </w:tc>
        <w:tc>
          <w:tcPr>
            <w:tcW w:type="dxa" w:w="1525"/>
            <w:tcMar>
              <w:top w:w="50" w:type="dxa"/>
              <w:bottom w:w="50" w:type="dxa"/>
              <w:left w:w="90" w:type="dxa"/>
              <w:right w:w="90" w:type="dxa"/>
            </w:tcMar>
            <w:shd w:val="clear" w:color="auto" w:fill="E5F5FF"/>
          </w:tcPr>
          <w:p>
            <w:pPr>
              <w:pStyle w:val="BDOITable"/>
            </w:pPr>
            <w:r>
              <w:rPr>
                <w:sz w:val="16"/>
              </w:rPr>
              <w:t>p.51-52</w:t>
            </w:r>
          </w:p>
        </w:tc>
        <w:tc>
          <w:tcPr>
            <w:tcW w:type="dxa" w:w="2698"/>
            <w:tcMar>
              <w:top w:w="50" w:type="dxa"/>
              <w:bottom w:w="50" w:type="dxa"/>
              <w:left w:w="90" w:type="dxa"/>
              <w:right w:w="90" w:type="dxa"/>
            </w:tcMar>
            <w:shd w:val="clear" w:color="auto" w:fill="E5F5FF"/>
          </w:tcPr>
          <w:p>
            <w:pPr>
              <w:pStyle w:val="BDOITable"/>
            </w:pPr>
            <w:r>
              <w:rPr>
                <w:sz w:val="16"/>
              </w:rPr>
              <w:t>FR-NB-047, FR-NB-050</w:t>
            </w:r>
          </w:p>
        </w:tc>
        <w:tc>
          <w:tcPr>
            <w:tcW w:type="dxa" w:w="3050"/>
            <w:tcMar>
              <w:top w:w="50" w:type="dxa"/>
              <w:bottom w:w="50" w:type="dxa"/>
              <w:left w:w="90" w:type="dxa"/>
              <w:right w:w="90" w:type="dxa"/>
            </w:tcMar>
            <w:shd w:val="clear" w:color="auto" w:fill="E5F5FF"/>
          </w:tcPr>
          <w:p>
            <w:pPr>
              <w:pStyle w:val="BDOITable"/>
            </w:pPr>
            <w:r>
              <w:rPr>
                <w:sz w:val="16"/>
              </w:rPr>
              <w:t>New Proposal Request; Proposal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BRNB.007</w:t>
            </w:r>
          </w:p>
        </w:tc>
        <w:tc>
          <w:tcPr>
            <w:tcW w:type="dxa" w:w="1525"/>
            <w:tcMar>
              <w:top w:w="50" w:type="dxa"/>
              <w:bottom w:w="50" w:type="dxa"/>
              <w:left w:w="90" w:type="dxa"/>
              <w:right w:w="90" w:type="dxa"/>
            </w:tcMar>
          </w:tcPr>
          <w:p>
            <w:pPr>
              <w:pStyle w:val="BDOITable"/>
            </w:pPr>
            <w:r>
              <w:rPr>
                <w:sz w:val="16"/>
              </w:rPr>
              <w:t>p.52-53</w:t>
            </w:r>
          </w:p>
        </w:tc>
        <w:tc>
          <w:tcPr>
            <w:tcW w:type="dxa" w:w="2698"/>
            <w:tcMar>
              <w:top w:w="50" w:type="dxa"/>
              <w:bottom w:w="50" w:type="dxa"/>
              <w:left w:w="90" w:type="dxa"/>
              <w:right w:w="90" w:type="dxa"/>
            </w:tcMar>
          </w:tcPr>
          <w:p>
            <w:pPr>
              <w:pStyle w:val="BDOITable"/>
            </w:pPr>
            <w:r>
              <w:rPr>
                <w:sz w:val="16"/>
              </w:rPr>
              <w:t>FR-NB-052</w:t>
            </w:r>
          </w:p>
        </w:tc>
        <w:tc>
          <w:tcPr>
            <w:tcW w:type="dxa" w:w="3050"/>
            <w:tcMar>
              <w:top w:w="50" w:type="dxa"/>
              <w:bottom w:w="50" w:type="dxa"/>
              <w:left w:w="90" w:type="dxa"/>
              <w:right w:w="90" w:type="dxa"/>
            </w:tcMar>
          </w:tcPr>
          <w:p>
            <w:pPr>
              <w:pStyle w:val="BDOITable"/>
            </w:pPr>
            <w:r>
              <w:rPr>
                <w:sz w:val="16"/>
              </w:rPr>
              <w:t>TSU Workbench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BRNB.008</w:t>
            </w:r>
          </w:p>
        </w:tc>
        <w:tc>
          <w:tcPr>
            <w:tcW w:type="dxa" w:w="1525"/>
            <w:tcMar>
              <w:top w:w="50" w:type="dxa"/>
              <w:bottom w:w="50" w:type="dxa"/>
              <w:left w:w="90" w:type="dxa"/>
              <w:right w:w="90" w:type="dxa"/>
            </w:tcMar>
            <w:shd w:val="clear" w:color="auto" w:fill="E5F5FF"/>
          </w:tcPr>
          <w:p>
            <w:pPr>
              <w:pStyle w:val="BDOITable"/>
            </w:pPr>
            <w:r>
              <w:rPr>
                <w:sz w:val="16"/>
              </w:rPr>
              <w:t>p.53-54</w:t>
            </w:r>
          </w:p>
        </w:tc>
        <w:tc>
          <w:tcPr>
            <w:tcW w:type="dxa" w:w="2698"/>
            <w:tcMar>
              <w:top w:w="50" w:type="dxa"/>
              <w:bottom w:w="50" w:type="dxa"/>
              <w:left w:w="90" w:type="dxa"/>
              <w:right w:w="90" w:type="dxa"/>
            </w:tcMar>
            <w:shd w:val="clear" w:color="auto" w:fill="E5F5FF"/>
          </w:tcPr>
          <w:p>
            <w:pPr>
              <w:pStyle w:val="BDOITable"/>
            </w:pPr>
            <w:r>
              <w:rPr>
                <w:sz w:val="16"/>
              </w:rPr>
              <w:t>FR-NB-053</w:t>
            </w:r>
          </w:p>
        </w:tc>
        <w:tc>
          <w:tcPr>
            <w:tcW w:type="dxa" w:w="3050"/>
            <w:tcMar>
              <w:top w:w="50" w:type="dxa"/>
              <w:bottom w:w="50" w:type="dxa"/>
              <w:left w:w="90" w:type="dxa"/>
              <w:right w:w="90" w:type="dxa"/>
            </w:tcMar>
            <w:shd w:val="clear" w:color="auto" w:fill="E5F5FF"/>
          </w:tcPr>
          <w:p>
            <w:pPr>
              <w:pStyle w:val="BDOITable"/>
            </w:pPr>
            <w:r>
              <w:rPr>
                <w:sz w:val="16"/>
              </w:rPr>
              <w:t>Proposal Request page (Quotation Slip)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BRNB.009</w:t>
            </w:r>
          </w:p>
        </w:tc>
        <w:tc>
          <w:tcPr>
            <w:tcW w:type="dxa" w:w="1525"/>
            <w:tcMar>
              <w:top w:w="50" w:type="dxa"/>
              <w:bottom w:w="50" w:type="dxa"/>
              <w:left w:w="90" w:type="dxa"/>
              <w:right w:w="90" w:type="dxa"/>
            </w:tcMar>
          </w:tcPr>
          <w:p>
            <w:pPr>
              <w:pStyle w:val="BDOITable"/>
            </w:pPr>
            <w:r>
              <w:rPr>
                <w:sz w:val="16"/>
              </w:rPr>
              <w:t>p.54</w:t>
            </w:r>
          </w:p>
        </w:tc>
        <w:tc>
          <w:tcPr>
            <w:tcW w:type="dxa" w:w="2698"/>
            <w:tcMar>
              <w:top w:w="50" w:type="dxa"/>
              <w:bottom w:w="50" w:type="dxa"/>
              <w:left w:w="90" w:type="dxa"/>
              <w:right w:w="90" w:type="dxa"/>
            </w:tcMar>
          </w:tcPr>
          <w:p>
            <w:pPr>
              <w:pStyle w:val="BDOITable"/>
            </w:pPr>
            <w:r>
              <w:rPr>
                <w:sz w:val="16"/>
              </w:rPr>
              <w:t>FR-NB-054, FR-NB-055</w:t>
            </w:r>
          </w:p>
        </w:tc>
        <w:tc>
          <w:tcPr>
            <w:tcW w:type="dxa" w:w="3050"/>
            <w:tcMar>
              <w:top w:w="50" w:type="dxa"/>
              <w:bottom w:w="50" w:type="dxa"/>
              <w:left w:w="90" w:type="dxa"/>
              <w:right w:w="90" w:type="dxa"/>
            </w:tcMar>
          </w:tcPr>
          <w:p>
            <w:pPr>
              <w:pStyle w:val="BDOITable"/>
            </w:pPr>
            <w:r>
              <w:rPr>
                <w:sz w:val="16"/>
              </w:rPr>
              <w:t>Proposal Request page (Insurer Responses)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BRNB.010</w:t>
            </w:r>
          </w:p>
        </w:tc>
        <w:tc>
          <w:tcPr>
            <w:tcW w:type="dxa" w:w="1525"/>
            <w:tcMar>
              <w:top w:w="50" w:type="dxa"/>
              <w:bottom w:w="50" w:type="dxa"/>
              <w:left w:w="90" w:type="dxa"/>
              <w:right w:w="90" w:type="dxa"/>
            </w:tcMar>
            <w:shd w:val="clear" w:color="auto" w:fill="E5F5FF"/>
          </w:tcPr>
          <w:p>
            <w:pPr>
              <w:pStyle w:val="BDOITable"/>
            </w:pPr>
            <w:r>
              <w:rPr>
                <w:sz w:val="16"/>
              </w:rPr>
              <w:t>p.54-55</w:t>
            </w:r>
          </w:p>
        </w:tc>
        <w:tc>
          <w:tcPr>
            <w:tcW w:type="dxa" w:w="2698"/>
            <w:tcMar>
              <w:top w:w="50" w:type="dxa"/>
              <w:bottom w:w="50" w:type="dxa"/>
              <w:left w:w="90" w:type="dxa"/>
              <w:right w:w="90" w:type="dxa"/>
            </w:tcMar>
            <w:shd w:val="clear" w:color="auto" w:fill="E5F5FF"/>
          </w:tcPr>
          <w:p>
            <w:pPr>
              <w:pStyle w:val="BDOITable"/>
            </w:pPr>
            <w:r>
              <w:rPr>
                <w:sz w:val="16"/>
              </w:rPr>
              <w:t>FR-NB-055</w:t>
            </w:r>
          </w:p>
        </w:tc>
        <w:tc>
          <w:tcPr>
            <w:tcW w:type="dxa" w:w="3050"/>
            <w:tcMar>
              <w:top w:w="50" w:type="dxa"/>
              <w:bottom w:w="50" w:type="dxa"/>
              <w:left w:w="90" w:type="dxa"/>
              <w:right w:w="90" w:type="dxa"/>
            </w:tcMar>
            <w:shd w:val="clear" w:color="auto" w:fill="E5F5FF"/>
          </w:tcPr>
          <w:p>
            <w:pPr>
              <w:pStyle w:val="BDOITable"/>
            </w:pPr>
            <w:r>
              <w:rPr>
                <w:sz w:val="16"/>
              </w:rPr>
              <w:t>Proposal Request page (Comparative Table)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BRNB.011</w:t>
            </w:r>
          </w:p>
        </w:tc>
        <w:tc>
          <w:tcPr>
            <w:tcW w:type="dxa" w:w="1525"/>
            <w:tcMar>
              <w:top w:w="50" w:type="dxa"/>
              <w:bottom w:w="50" w:type="dxa"/>
              <w:left w:w="90" w:type="dxa"/>
              <w:right w:w="90" w:type="dxa"/>
            </w:tcMar>
          </w:tcPr>
          <w:p>
            <w:pPr>
              <w:pStyle w:val="BDOITable"/>
            </w:pPr>
            <w:r>
              <w:rPr>
                <w:sz w:val="16"/>
              </w:rPr>
              <w:t>p.55</w:t>
            </w:r>
          </w:p>
        </w:tc>
        <w:tc>
          <w:tcPr>
            <w:tcW w:type="dxa" w:w="2698"/>
            <w:tcMar>
              <w:top w:w="50" w:type="dxa"/>
              <w:bottom w:w="50" w:type="dxa"/>
              <w:left w:w="90" w:type="dxa"/>
              <w:right w:w="90" w:type="dxa"/>
            </w:tcMar>
          </w:tcPr>
          <w:p>
            <w:pPr>
              <w:pStyle w:val="BDOITable"/>
            </w:pPr>
            <w:r>
              <w:rPr>
                <w:sz w:val="16"/>
              </w:rPr>
              <w:t>FR-NB-121</w:t>
            </w:r>
          </w:p>
        </w:tc>
        <w:tc>
          <w:tcPr>
            <w:tcW w:type="dxa" w:w="3050"/>
            <w:tcMar>
              <w:top w:w="50" w:type="dxa"/>
              <w:bottom w:w="50" w:type="dxa"/>
              <w:left w:w="90" w:type="dxa"/>
              <w:right w:w="90" w:type="dxa"/>
            </w:tcMar>
          </w:tcPr>
          <w:p>
            <w:pPr>
              <w:pStyle w:val="BDOITable"/>
            </w:pPr>
            <w:r>
              <w:rPr>
                <w:sz w:val="16"/>
              </w:rPr>
              <w:t>New Business Reports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BRNB.012</w:t>
            </w:r>
          </w:p>
        </w:tc>
        <w:tc>
          <w:tcPr>
            <w:tcW w:type="dxa" w:w="1525"/>
            <w:tcMar>
              <w:top w:w="50" w:type="dxa"/>
              <w:bottom w:w="50" w:type="dxa"/>
              <w:left w:w="90" w:type="dxa"/>
              <w:right w:w="90" w:type="dxa"/>
            </w:tcMar>
            <w:shd w:val="clear" w:color="auto" w:fill="E5F5FF"/>
          </w:tcPr>
          <w:p>
            <w:pPr>
              <w:pStyle w:val="BDOITable"/>
            </w:pPr>
            <w:r>
              <w:rPr>
                <w:sz w:val="16"/>
              </w:rPr>
              <w:t>p.55</w:t>
            </w:r>
          </w:p>
        </w:tc>
        <w:tc>
          <w:tcPr>
            <w:tcW w:type="dxa" w:w="2698"/>
            <w:tcMar>
              <w:top w:w="50" w:type="dxa"/>
              <w:bottom w:w="50" w:type="dxa"/>
              <w:left w:w="90" w:type="dxa"/>
              <w:right w:w="90" w:type="dxa"/>
            </w:tcMar>
            <w:shd w:val="clear" w:color="auto" w:fill="E5F5FF"/>
          </w:tcPr>
          <w:p>
            <w:pPr>
              <w:pStyle w:val="BDOITable"/>
            </w:pPr>
            <w:r>
              <w:rPr>
                <w:sz w:val="16"/>
              </w:rPr>
              <w:t>FR-NB-120</w:t>
            </w:r>
          </w:p>
        </w:tc>
        <w:tc>
          <w:tcPr>
            <w:tcW w:type="dxa" w:w="3050"/>
            <w:tcMar>
              <w:top w:w="50" w:type="dxa"/>
              <w:bottom w:w="50" w:type="dxa"/>
              <w:left w:w="90" w:type="dxa"/>
              <w:right w:w="90" w:type="dxa"/>
            </w:tcMar>
            <w:shd w:val="clear" w:color="auto" w:fill="E5F5FF"/>
          </w:tcPr>
          <w:p>
            <w:pPr>
              <w:pStyle w:val="BDOITable"/>
            </w:pPr>
            <w:r>
              <w:rPr>
                <w:sz w:val="16"/>
              </w:rPr>
              <w:t>NB Dashboard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BRNB.013</w:t>
            </w:r>
          </w:p>
        </w:tc>
        <w:tc>
          <w:tcPr>
            <w:tcW w:type="dxa" w:w="1525"/>
            <w:tcMar>
              <w:top w:w="50" w:type="dxa"/>
              <w:bottom w:w="50" w:type="dxa"/>
              <w:left w:w="90" w:type="dxa"/>
              <w:right w:w="90" w:type="dxa"/>
            </w:tcMar>
          </w:tcPr>
          <w:p>
            <w:pPr>
              <w:pStyle w:val="BDOITable"/>
            </w:pPr>
            <w:r>
              <w:rPr>
                <w:sz w:val="16"/>
              </w:rPr>
              <w:t>p.55-56</w:t>
            </w:r>
          </w:p>
        </w:tc>
        <w:tc>
          <w:tcPr>
            <w:tcW w:type="dxa" w:w="2698"/>
            <w:tcMar>
              <w:top w:w="50" w:type="dxa"/>
              <w:bottom w:w="50" w:type="dxa"/>
              <w:left w:w="90" w:type="dxa"/>
              <w:right w:w="90" w:type="dxa"/>
            </w:tcMar>
          </w:tcPr>
          <w:p>
            <w:pPr>
              <w:pStyle w:val="BDOITable"/>
            </w:pPr>
            <w:r>
              <w:rPr>
                <w:sz w:val="16"/>
              </w:rPr>
              <w:t>FR-NB-013, FR-NB-044, FR-NB-057</w:t>
            </w:r>
          </w:p>
        </w:tc>
        <w:tc>
          <w:tcPr>
            <w:tcW w:type="dxa" w:w="3050"/>
            <w:tcMar>
              <w:top w:w="50" w:type="dxa"/>
              <w:bottom w:w="50" w:type="dxa"/>
              <w:left w:w="90" w:type="dxa"/>
              <w:right w:w="90" w:type="dxa"/>
            </w:tcMar>
          </w:tcPr>
          <w:p>
            <w:pPr>
              <w:pStyle w:val="BDOITable"/>
            </w:pPr>
            <w:r>
              <w:rPr>
                <w:sz w:val="16"/>
              </w:rPr>
              <w:t>Send via Email dialog; Outbound Messages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BRNB.014</w:t>
            </w:r>
          </w:p>
        </w:tc>
        <w:tc>
          <w:tcPr>
            <w:tcW w:type="dxa" w:w="1525"/>
            <w:tcMar>
              <w:top w:w="50" w:type="dxa"/>
              <w:bottom w:w="50" w:type="dxa"/>
              <w:left w:w="90" w:type="dxa"/>
              <w:right w:w="90" w:type="dxa"/>
            </w:tcMar>
            <w:shd w:val="clear" w:color="auto" w:fill="E5F5FF"/>
          </w:tcPr>
          <w:p>
            <w:pPr>
              <w:pStyle w:val="BDOITable"/>
            </w:pPr>
            <w:r>
              <w:rPr>
                <w:sz w:val="16"/>
              </w:rPr>
              <w:t>p.56</w:t>
            </w:r>
          </w:p>
        </w:tc>
        <w:tc>
          <w:tcPr>
            <w:tcW w:type="dxa" w:w="2698"/>
            <w:tcMar>
              <w:top w:w="50" w:type="dxa"/>
              <w:bottom w:w="50" w:type="dxa"/>
              <w:left w:w="90" w:type="dxa"/>
              <w:right w:w="90" w:type="dxa"/>
            </w:tcMar>
            <w:shd w:val="clear" w:color="auto" w:fill="E5F5FF"/>
          </w:tcPr>
          <w:p>
            <w:pPr>
              <w:pStyle w:val="BDOITable"/>
            </w:pPr>
            <w:r>
              <w:rPr>
                <w:sz w:val="16"/>
              </w:rPr>
              <w:t>FR-NB-014, FR-NB-043, FR-NB-051</w:t>
            </w:r>
          </w:p>
        </w:tc>
        <w:tc>
          <w:tcPr>
            <w:tcW w:type="dxa" w:w="3050"/>
            <w:tcMar>
              <w:top w:w="50" w:type="dxa"/>
              <w:bottom w:w="50" w:type="dxa"/>
              <w:left w:w="90" w:type="dxa"/>
              <w:right w:w="90" w:type="dxa"/>
            </w:tcMar>
            <w:shd w:val="clear" w:color="auto" w:fill="E5F5FF"/>
          </w:tcPr>
          <w:p>
            <w:pPr>
              <w:pStyle w:val="BDOITable"/>
            </w:pPr>
            <w:r>
              <w:rPr>
                <w:sz w:val="16"/>
              </w:rPr>
              <w:t>Quotation page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BRNB.015</w:t>
            </w:r>
          </w:p>
        </w:tc>
        <w:tc>
          <w:tcPr>
            <w:tcW w:type="dxa" w:w="1525"/>
            <w:tcMar>
              <w:top w:w="50" w:type="dxa"/>
              <w:bottom w:w="50" w:type="dxa"/>
              <w:left w:w="90" w:type="dxa"/>
              <w:right w:w="90" w:type="dxa"/>
            </w:tcMar>
          </w:tcPr>
          <w:p>
            <w:pPr>
              <w:pStyle w:val="BDOITable"/>
            </w:pPr>
            <w:r>
              <w:rPr>
                <w:sz w:val="16"/>
              </w:rPr>
              <w:t>p.56</w:t>
            </w:r>
          </w:p>
        </w:tc>
        <w:tc>
          <w:tcPr>
            <w:tcW w:type="dxa" w:w="2698"/>
            <w:tcMar>
              <w:top w:w="50" w:type="dxa"/>
              <w:bottom w:w="50" w:type="dxa"/>
              <w:left w:w="90" w:type="dxa"/>
              <w:right w:w="90" w:type="dxa"/>
            </w:tcMar>
          </w:tcPr>
          <w:p>
            <w:pPr>
              <w:pStyle w:val="BDOITable"/>
            </w:pPr>
            <w:r>
              <w:rPr>
                <w:sz w:val="16"/>
              </w:rPr>
              <w:t>FR-NB-015</w:t>
            </w:r>
          </w:p>
        </w:tc>
        <w:tc>
          <w:tcPr>
            <w:tcW w:type="dxa" w:w="3050"/>
            <w:tcMar>
              <w:top w:w="50" w:type="dxa"/>
              <w:bottom w:w="50" w:type="dxa"/>
              <w:left w:w="90" w:type="dxa"/>
              <w:right w:w="90" w:type="dxa"/>
            </w:tcMar>
          </w:tcPr>
          <w:p>
            <w:pPr>
              <w:pStyle w:val="BDOITable"/>
            </w:pPr>
            <w:r>
              <w:rPr>
                <w:sz w:val="16"/>
              </w:rPr>
              <w:t>Notifications (bell)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BRNB.016</w:t>
            </w:r>
          </w:p>
        </w:tc>
        <w:tc>
          <w:tcPr>
            <w:tcW w:type="dxa" w:w="1525"/>
            <w:tcMar>
              <w:top w:w="50" w:type="dxa"/>
              <w:bottom w:w="50" w:type="dxa"/>
              <w:left w:w="90" w:type="dxa"/>
              <w:right w:w="90" w:type="dxa"/>
            </w:tcMar>
            <w:shd w:val="clear" w:color="auto" w:fill="E5F5FF"/>
          </w:tcPr>
          <w:p>
            <w:pPr>
              <w:pStyle w:val="BDOITable"/>
            </w:pPr>
            <w:r>
              <w:rPr>
                <w:sz w:val="16"/>
              </w:rPr>
              <w:t>p.56</w:t>
            </w:r>
          </w:p>
        </w:tc>
        <w:tc>
          <w:tcPr>
            <w:tcW w:type="dxa" w:w="2698"/>
            <w:tcMar>
              <w:top w:w="50" w:type="dxa"/>
              <w:bottom w:w="50" w:type="dxa"/>
              <w:left w:w="90" w:type="dxa"/>
              <w:right w:w="90" w:type="dxa"/>
            </w:tcMar>
            <w:shd w:val="clear" w:color="auto" w:fill="E5F5FF"/>
          </w:tcPr>
          <w:p>
            <w:pPr>
              <w:pStyle w:val="BDOITable"/>
            </w:pPr>
            <w:r>
              <w:rPr>
                <w:sz w:val="16"/>
              </w:rPr>
              <w:t>FR-NB-016</w:t>
            </w:r>
          </w:p>
        </w:tc>
        <w:tc>
          <w:tcPr>
            <w:tcW w:type="dxa" w:w="3050"/>
            <w:tcMar>
              <w:top w:w="50" w:type="dxa"/>
              <w:bottom w:w="50" w:type="dxa"/>
              <w:left w:w="90" w:type="dxa"/>
              <w:right w:w="90" w:type="dxa"/>
            </w:tcMar>
            <w:shd w:val="clear" w:color="auto" w:fill="E5F5FF"/>
          </w:tcPr>
          <w:p>
            <w:pPr>
              <w:pStyle w:val="BDOITable"/>
            </w:pPr>
            <w:r>
              <w:rPr>
                <w:sz w:val="16"/>
              </w:rPr>
              <w:t>History tab of every record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BRNB.017</w:t>
            </w:r>
          </w:p>
        </w:tc>
        <w:tc>
          <w:tcPr>
            <w:tcW w:type="dxa" w:w="1525"/>
            <w:tcMar>
              <w:top w:w="50" w:type="dxa"/>
              <w:bottom w:w="50" w:type="dxa"/>
              <w:left w:w="90" w:type="dxa"/>
              <w:right w:w="90" w:type="dxa"/>
            </w:tcMar>
          </w:tcPr>
          <w:p>
            <w:pPr>
              <w:pStyle w:val="BDOITable"/>
            </w:pPr>
            <w:r>
              <w:rPr>
                <w:sz w:val="16"/>
              </w:rPr>
              <w:t>p.57</w:t>
            </w:r>
          </w:p>
        </w:tc>
        <w:tc>
          <w:tcPr>
            <w:tcW w:type="dxa" w:w="2698"/>
            <w:tcMar>
              <w:top w:w="50" w:type="dxa"/>
              <w:bottom w:w="50" w:type="dxa"/>
              <w:left w:w="90" w:type="dxa"/>
              <w:right w:w="90" w:type="dxa"/>
            </w:tcMar>
          </w:tcPr>
          <w:p>
            <w:pPr>
              <w:pStyle w:val="BDOITable"/>
            </w:pPr>
            <w:r>
              <w:rPr>
                <w:sz w:val="16"/>
              </w:rPr>
              <w:t>FR-NB-056, FR-NB-057</w:t>
            </w:r>
          </w:p>
        </w:tc>
        <w:tc>
          <w:tcPr>
            <w:tcW w:type="dxa" w:w="3050"/>
            <w:tcMar>
              <w:top w:w="50" w:type="dxa"/>
              <w:bottom w:w="50" w:type="dxa"/>
              <w:left w:w="90" w:type="dxa"/>
              <w:right w:w="90" w:type="dxa"/>
            </w:tcMar>
          </w:tcPr>
          <w:p>
            <w:pPr>
              <w:pStyle w:val="BDOITable"/>
            </w:pPr>
            <w:r>
              <w:rPr>
                <w:sz w:val="16"/>
              </w:rPr>
              <w:t>Proposal Request page (Proposal Slip)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BRNB.018</w:t>
            </w:r>
          </w:p>
        </w:tc>
        <w:tc>
          <w:tcPr>
            <w:tcW w:type="dxa" w:w="1525"/>
            <w:tcMar>
              <w:top w:w="50" w:type="dxa"/>
              <w:bottom w:w="50" w:type="dxa"/>
              <w:left w:w="90" w:type="dxa"/>
              <w:right w:w="90" w:type="dxa"/>
            </w:tcMar>
            <w:shd w:val="clear" w:color="auto" w:fill="E5F5FF"/>
          </w:tcPr>
          <w:p>
            <w:pPr>
              <w:pStyle w:val="BDOITable"/>
            </w:pPr>
            <w:r>
              <w:rPr>
                <w:sz w:val="16"/>
              </w:rPr>
              <w:t>p.57</w:t>
            </w:r>
          </w:p>
        </w:tc>
        <w:tc>
          <w:tcPr>
            <w:tcW w:type="dxa" w:w="2698"/>
            <w:tcMar>
              <w:top w:w="50" w:type="dxa"/>
              <w:bottom w:w="50" w:type="dxa"/>
              <w:left w:w="90" w:type="dxa"/>
              <w:right w:w="90" w:type="dxa"/>
            </w:tcMar>
            <w:shd w:val="clear" w:color="auto" w:fill="E5F5FF"/>
          </w:tcPr>
          <w:p>
            <w:pPr>
              <w:pStyle w:val="BDOITable"/>
            </w:pPr>
            <w:r>
              <w:rPr>
                <w:sz w:val="16"/>
              </w:rPr>
              <w:t>FR-NB-126</w:t>
            </w:r>
          </w:p>
        </w:tc>
        <w:tc>
          <w:tcPr>
            <w:tcW w:type="dxa" w:w="3050"/>
            <w:tcMar>
              <w:top w:w="50" w:type="dxa"/>
              <w:bottom w:w="50" w:type="dxa"/>
              <w:left w:w="90" w:type="dxa"/>
              <w:right w:w="90" w:type="dxa"/>
            </w:tcMar>
            <w:shd w:val="clear" w:color="auto" w:fill="E5F5FF"/>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1408"/>
            <w:tcMar>
              <w:top w:w="50" w:type="dxa"/>
              <w:bottom w:w="50" w:type="dxa"/>
              <w:left w:w="90" w:type="dxa"/>
              <w:right w:w="90" w:type="dxa"/>
            </w:tcMar>
          </w:tcPr>
          <w:p>
            <w:pPr>
              <w:pStyle w:val="BDOITable"/>
            </w:pPr>
            <w:r>
              <w:rPr>
                <w:sz w:val="16"/>
              </w:rPr>
              <w:t>BRNB.019</w:t>
            </w:r>
          </w:p>
        </w:tc>
        <w:tc>
          <w:tcPr>
            <w:tcW w:type="dxa" w:w="1525"/>
            <w:tcMar>
              <w:top w:w="50" w:type="dxa"/>
              <w:bottom w:w="50" w:type="dxa"/>
              <w:left w:w="90" w:type="dxa"/>
              <w:right w:w="90" w:type="dxa"/>
            </w:tcMar>
          </w:tcPr>
          <w:p>
            <w:pPr>
              <w:pStyle w:val="BDOITable"/>
            </w:pPr>
            <w:r>
              <w:rPr>
                <w:sz w:val="16"/>
              </w:rPr>
              <w:t>p.58</w:t>
            </w:r>
          </w:p>
        </w:tc>
        <w:tc>
          <w:tcPr>
            <w:tcW w:type="dxa" w:w="2698"/>
            <w:tcMar>
              <w:top w:w="50" w:type="dxa"/>
              <w:bottom w:w="50" w:type="dxa"/>
              <w:left w:w="90" w:type="dxa"/>
              <w:right w:w="90" w:type="dxa"/>
            </w:tcMar>
          </w:tcPr>
          <w:p>
            <w:pPr>
              <w:pStyle w:val="BDOITable"/>
            </w:pPr>
            <w:r>
              <w:rPr>
                <w:sz w:val="16"/>
              </w:rPr>
              <w:t>FR-NB-012</w:t>
            </w:r>
          </w:p>
        </w:tc>
        <w:tc>
          <w:tcPr>
            <w:tcW w:type="dxa" w:w="3050"/>
            <w:tcMar>
              <w:top w:w="50" w:type="dxa"/>
              <w:bottom w:w="50" w:type="dxa"/>
              <w:left w:w="90" w:type="dxa"/>
              <w:right w:w="90" w:type="dxa"/>
            </w:tcMar>
          </w:tcPr>
          <w:p>
            <w:pPr>
              <w:pStyle w:val="BDOITable"/>
            </w:pPr>
            <w:r>
              <w:rPr>
                <w:sz w:val="16"/>
              </w:rPr>
              <w:t>Workflow panel (Void)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BRNB.020</w:t>
            </w:r>
          </w:p>
        </w:tc>
        <w:tc>
          <w:tcPr>
            <w:tcW w:type="dxa" w:w="1525"/>
            <w:tcMar>
              <w:top w:w="50" w:type="dxa"/>
              <w:bottom w:w="50" w:type="dxa"/>
              <w:left w:w="90" w:type="dxa"/>
              <w:right w:w="90" w:type="dxa"/>
            </w:tcMar>
            <w:shd w:val="clear" w:color="auto" w:fill="E5F5FF"/>
          </w:tcPr>
          <w:p>
            <w:pPr>
              <w:pStyle w:val="BDOITable"/>
            </w:pPr>
            <w:r>
              <w:rPr>
                <w:sz w:val="16"/>
              </w:rPr>
              <w:t>p.58-59</w:t>
            </w:r>
          </w:p>
        </w:tc>
        <w:tc>
          <w:tcPr>
            <w:tcW w:type="dxa" w:w="2698"/>
            <w:tcMar>
              <w:top w:w="50" w:type="dxa"/>
              <w:bottom w:w="50" w:type="dxa"/>
              <w:left w:w="90" w:type="dxa"/>
              <w:right w:w="90" w:type="dxa"/>
            </w:tcMar>
            <w:shd w:val="clear" w:color="auto" w:fill="E5F5FF"/>
          </w:tcPr>
          <w:p>
            <w:pPr>
              <w:pStyle w:val="BDOITable"/>
            </w:pPr>
            <w:r>
              <w:rPr>
                <w:sz w:val="16"/>
              </w:rPr>
              <w:t>FR-NB-042</w:t>
            </w:r>
          </w:p>
        </w:tc>
        <w:tc>
          <w:tcPr>
            <w:tcW w:type="dxa" w:w="3050"/>
            <w:tcMar>
              <w:top w:w="50" w:type="dxa"/>
              <w:bottom w:w="50" w:type="dxa"/>
              <w:left w:w="90" w:type="dxa"/>
              <w:right w:w="90" w:type="dxa"/>
            </w:tcMar>
            <w:shd w:val="clear" w:color="auto" w:fill="E5F5FF"/>
          </w:tcPr>
          <w:p>
            <w:pPr>
              <w:pStyle w:val="BDOITable"/>
            </w:pPr>
            <w:r>
              <w:rPr>
                <w:sz w:val="16"/>
              </w:rPr>
              <w:t>Edit Quotation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BRNB.021</w:t>
            </w:r>
          </w:p>
        </w:tc>
        <w:tc>
          <w:tcPr>
            <w:tcW w:type="dxa" w:w="1525"/>
            <w:tcMar>
              <w:top w:w="50" w:type="dxa"/>
              <w:bottom w:w="50" w:type="dxa"/>
              <w:left w:w="90" w:type="dxa"/>
              <w:right w:w="90" w:type="dxa"/>
            </w:tcMar>
          </w:tcPr>
          <w:p>
            <w:pPr>
              <w:pStyle w:val="BDOITable"/>
            </w:pPr>
            <w:r>
              <w:rPr>
                <w:sz w:val="16"/>
              </w:rPr>
              <w:t>p.59-60</w:t>
            </w:r>
          </w:p>
        </w:tc>
        <w:tc>
          <w:tcPr>
            <w:tcW w:type="dxa" w:w="2698"/>
            <w:tcMar>
              <w:top w:w="50" w:type="dxa"/>
              <w:bottom w:w="50" w:type="dxa"/>
              <w:left w:w="90" w:type="dxa"/>
              <w:right w:w="90" w:type="dxa"/>
            </w:tcMar>
          </w:tcPr>
          <w:p>
            <w:pPr>
              <w:pStyle w:val="BDOITable"/>
            </w:pPr>
            <w:r>
              <w:rPr>
                <w:sz w:val="16"/>
              </w:rPr>
              <w:t>FR-NB-043</w:t>
            </w:r>
          </w:p>
        </w:tc>
        <w:tc>
          <w:tcPr>
            <w:tcW w:type="dxa" w:w="3050"/>
            <w:tcMar>
              <w:top w:w="50" w:type="dxa"/>
              <w:bottom w:w="50" w:type="dxa"/>
              <w:left w:w="90" w:type="dxa"/>
              <w:right w:w="90" w:type="dxa"/>
            </w:tcMar>
          </w:tcPr>
          <w:p>
            <w:pPr>
              <w:pStyle w:val="BDOITable"/>
            </w:pPr>
            <w:r>
              <w:rPr>
                <w:sz w:val="16"/>
              </w:rPr>
              <w:t>Quotations (For Review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BRNB.022</w:t>
            </w:r>
          </w:p>
        </w:tc>
        <w:tc>
          <w:tcPr>
            <w:tcW w:type="dxa" w:w="1525"/>
            <w:tcMar>
              <w:top w:w="50" w:type="dxa"/>
              <w:bottom w:w="50" w:type="dxa"/>
              <w:left w:w="90" w:type="dxa"/>
              <w:right w:w="90" w:type="dxa"/>
            </w:tcMar>
            <w:shd w:val="clear" w:color="auto" w:fill="E5F5FF"/>
          </w:tcPr>
          <w:p>
            <w:pPr>
              <w:pStyle w:val="BDOITable"/>
            </w:pPr>
            <w:r>
              <w:rPr>
                <w:sz w:val="16"/>
              </w:rPr>
              <w:t>p.60-61; updated p.18</w:t>
            </w:r>
          </w:p>
        </w:tc>
        <w:tc>
          <w:tcPr>
            <w:tcW w:type="dxa" w:w="2698"/>
            <w:tcMar>
              <w:top w:w="50" w:type="dxa"/>
              <w:bottom w:w="50" w:type="dxa"/>
              <w:left w:w="90" w:type="dxa"/>
              <w:right w:w="90" w:type="dxa"/>
            </w:tcMar>
            <w:shd w:val="clear" w:color="auto" w:fill="E5F5FF"/>
          </w:tcPr>
          <w:p>
            <w:pPr>
              <w:pStyle w:val="BDOITable"/>
            </w:pPr>
            <w:r>
              <w:rPr>
                <w:sz w:val="16"/>
              </w:rPr>
              <w:t>FR-NB-010, FR-NB-122</w:t>
            </w:r>
          </w:p>
        </w:tc>
        <w:tc>
          <w:tcPr>
            <w:tcW w:type="dxa" w:w="3050"/>
            <w:tcMar>
              <w:top w:w="50" w:type="dxa"/>
              <w:bottom w:w="50" w:type="dxa"/>
              <w:left w:w="90" w:type="dxa"/>
              <w:right w:w="90" w:type="dxa"/>
            </w:tcMar>
            <w:shd w:val="clear" w:color="auto" w:fill="E5F5FF"/>
          </w:tcPr>
          <w:p>
            <w:pPr>
              <w:pStyle w:val="BDOITable"/>
            </w:pPr>
            <w:r>
              <w:rPr>
                <w:sz w:val="16"/>
              </w:rPr>
              <w:t>Workflow panel; History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BRNB.023</w:t>
            </w:r>
          </w:p>
        </w:tc>
        <w:tc>
          <w:tcPr>
            <w:tcW w:type="dxa" w:w="1525"/>
            <w:tcMar>
              <w:top w:w="50" w:type="dxa"/>
              <w:bottom w:w="50" w:type="dxa"/>
              <w:left w:w="90" w:type="dxa"/>
              <w:right w:w="90" w:type="dxa"/>
            </w:tcMar>
          </w:tcPr>
          <w:p>
            <w:pPr>
              <w:pStyle w:val="BDOITable"/>
            </w:pPr>
            <w:r>
              <w:rPr>
                <w:sz w:val="16"/>
              </w:rPr>
              <w:t>p.61</w:t>
            </w:r>
          </w:p>
        </w:tc>
        <w:tc>
          <w:tcPr>
            <w:tcW w:type="dxa" w:w="2698"/>
            <w:tcMar>
              <w:top w:w="50" w:type="dxa"/>
              <w:bottom w:w="50" w:type="dxa"/>
              <w:left w:w="90" w:type="dxa"/>
              <w:right w:w="90" w:type="dxa"/>
            </w:tcMar>
          </w:tcPr>
          <w:p>
            <w:pPr>
              <w:pStyle w:val="BDOITable"/>
            </w:pPr>
            <w:r>
              <w:rPr>
                <w:sz w:val="16"/>
              </w:rPr>
              <w:t>FR-NB-040</w:t>
            </w:r>
          </w:p>
        </w:tc>
        <w:tc>
          <w:tcPr>
            <w:tcW w:type="dxa" w:w="3050"/>
            <w:tcMar>
              <w:top w:w="50" w:type="dxa"/>
              <w:bottom w:w="50" w:type="dxa"/>
              <w:left w:w="90" w:type="dxa"/>
              <w:right w:w="90" w:type="dxa"/>
            </w:tcMar>
          </w:tcPr>
          <w:p>
            <w:pPr>
              <w:pStyle w:val="BDOITable"/>
            </w:pPr>
            <w:r>
              <w:rPr>
                <w:sz w:val="16"/>
              </w:rPr>
              <w:t>Quotation Requests</w:t>
            </w:r>
          </w:p>
        </w:tc>
        <w:tc>
          <w:tcPr>
            <w:tcW w:type="dxa" w:w="1290"/>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BRNB.024</w:t>
            </w:r>
          </w:p>
        </w:tc>
        <w:tc>
          <w:tcPr>
            <w:tcW w:type="dxa" w:w="1525"/>
            <w:tcMar>
              <w:top w:w="50" w:type="dxa"/>
              <w:bottom w:w="50" w:type="dxa"/>
              <w:left w:w="90" w:type="dxa"/>
              <w:right w:w="90" w:type="dxa"/>
            </w:tcMar>
            <w:shd w:val="clear" w:color="auto" w:fill="E5F5FF"/>
          </w:tcPr>
          <w:p>
            <w:pPr>
              <w:pStyle w:val="BDOITable"/>
            </w:pPr>
            <w:r>
              <w:rPr>
                <w:sz w:val="16"/>
              </w:rPr>
              <w:t>p.62-63</w:t>
            </w:r>
          </w:p>
        </w:tc>
        <w:tc>
          <w:tcPr>
            <w:tcW w:type="dxa" w:w="2698"/>
            <w:tcMar>
              <w:top w:w="50" w:type="dxa"/>
              <w:bottom w:w="50" w:type="dxa"/>
              <w:left w:w="90" w:type="dxa"/>
              <w:right w:w="90" w:type="dxa"/>
            </w:tcMar>
            <w:shd w:val="clear" w:color="auto" w:fill="E5F5FF"/>
          </w:tcPr>
          <w:p>
            <w:pPr>
              <w:pStyle w:val="BDOITable"/>
            </w:pPr>
            <w:r>
              <w:rPr>
                <w:sz w:val="16"/>
              </w:rPr>
              <w:t>FR-NB-019, FR-NB-045</w:t>
            </w:r>
          </w:p>
        </w:tc>
        <w:tc>
          <w:tcPr>
            <w:tcW w:type="dxa" w:w="3050"/>
            <w:tcMar>
              <w:top w:w="50" w:type="dxa"/>
              <w:bottom w:w="50" w:type="dxa"/>
              <w:left w:w="90" w:type="dxa"/>
              <w:right w:w="90" w:type="dxa"/>
            </w:tcMar>
            <w:shd w:val="clear" w:color="auto" w:fill="E5F5FF"/>
          </w:tcPr>
          <w:p>
            <w:pPr>
              <w:pStyle w:val="BDOITable"/>
            </w:pPr>
            <w:r>
              <w:rPr>
                <w:sz w:val="16"/>
              </w:rPr>
              <w:t>Bulk Uploads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BRNB.025</w:t>
            </w:r>
          </w:p>
        </w:tc>
        <w:tc>
          <w:tcPr>
            <w:tcW w:type="dxa" w:w="1525"/>
            <w:tcMar>
              <w:top w:w="50" w:type="dxa"/>
              <w:bottom w:w="50" w:type="dxa"/>
              <w:left w:w="90" w:type="dxa"/>
              <w:right w:w="90" w:type="dxa"/>
            </w:tcMar>
          </w:tcPr>
          <w:p>
            <w:pPr>
              <w:pStyle w:val="BDOITable"/>
            </w:pPr>
            <w:r>
              <w:rPr>
                <w:sz w:val="16"/>
              </w:rPr>
              <w:t>p.63-65</w:t>
            </w:r>
          </w:p>
        </w:tc>
        <w:tc>
          <w:tcPr>
            <w:tcW w:type="dxa" w:w="2698"/>
            <w:tcMar>
              <w:top w:w="50" w:type="dxa"/>
              <w:bottom w:w="50" w:type="dxa"/>
              <w:left w:w="90" w:type="dxa"/>
              <w:right w:w="90" w:type="dxa"/>
            </w:tcMar>
          </w:tcPr>
          <w:p>
            <w:pPr>
              <w:pStyle w:val="BDOITable"/>
            </w:pPr>
            <w:r>
              <w:rPr>
                <w:sz w:val="16"/>
              </w:rPr>
              <w:t>FR-NB-064, FR-NB-065</w:t>
            </w:r>
          </w:p>
        </w:tc>
        <w:tc>
          <w:tcPr>
            <w:tcW w:type="dxa" w:w="3050"/>
            <w:tcMar>
              <w:top w:w="50" w:type="dxa"/>
              <w:bottom w:w="50" w:type="dxa"/>
              <w:left w:w="90" w:type="dxa"/>
              <w:right w:w="90" w:type="dxa"/>
            </w:tcMar>
          </w:tcPr>
          <w:p>
            <w:pPr>
              <w:pStyle w:val="BDOITable"/>
            </w:pPr>
            <w:r>
              <w:rPr>
                <w:sz w:val="16"/>
              </w:rPr>
              <w:t>Edit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BRNB.026</w:t>
            </w:r>
          </w:p>
        </w:tc>
        <w:tc>
          <w:tcPr>
            <w:tcW w:type="dxa" w:w="1525"/>
            <w:tcMar>
              <w:top w:w="50" w:type="dxa"/>
              <w:bottom w:w="50" w:type="dxa"/>
              <w:left w:w="90" w:type="dxa"/>
              <w:right w:w="90" w:type="dxa"/>
            </w:tcMar>
            <w:shd w:val="clear" w:color="auto" w:fill="E5F5FF"/>
          </w:tcPr>
          <w:p>
            <w:pPr>
              <w:pStyle w:val="BDOITable"/>
            </w:pPr>
            <w:r>
              <w:rPr>
                <w:sz w:val="16"/>
              </w:rPr>
              <w:t>p.65-66</w:t>
            </w:r>
          </w:p>
        </w:tc>
        <w:tc>
          <w:tcPr>
            <w:tcW w:type="dxa" w:w="2698"/>
            <w:tcMar>
              <w:top w:w="50" w:type="dxa"/>
              <w:bottom w:w="50" w:type="dxa"/>
              <w:left w:w="90" w:type="dxa"/>
              <w:right w:w="90" w:type="dxa"/>
            </w:tcMar>
            <w:shd w:val="clear" w:color="auto" w:fill="E5F5FF"/>
          </w:tcPr>
          <w:p>
            <w:pPr>
              <w:pStyle w:val="BDOITable"/>
            </w:pPr>
            <w:r>
              <w:rPr>
                <w:sz w:val="16"/>
              </w:rPr>
              <w:t>FR-NB-017</w:t>
            </w:r>
          </w:p>
        </w:tc>
        <w:tc>
          <w:tcPr>
            <w:tcW w:type="dxa" w:w="3050"/>
            <w:tcMar>
              <w:top w:w="50" w:type="dxa"/>
              <w:bottom w:w="50" w:type="dxa"/>
              <w:left w:w="90" w:type="dxa"/>
              <w:right w:w="90" w:type="dxa"/>
            </w:tcMar>
            <w:shd w:val="clear" w:color="auto" w:fill="E5F5FF"/>
          </w:tcPr>
          <w:p>
            <w:pPr>
              <w:pStyle w:val="BDOITable"/>
            </w:pPr>
            <w:r>
              <w:rPr>
                <w:sz w:val="16"/>
              </w:rPr>
              <w:t>Documents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BRNB.027</w:t>
            </w:r>
          </w:p>
        </w:tc>
        <w:tc>
          <w:tcPr>
            <w:tcW w:type="dxa" w:w="1525"/>
            <w:tcMar>
              <w:top w:w="50" w:type="dxa"/>
              <w:bottom w:w="50" w:type="dxa"/>
              <w:left w:w="90" w:type="dxa"/>
              <w:right w:w="90" w:type="dxa"/>
            </w:tcMar>
          </w:tcPr>
          <w:p>
            <w:pPr>
              <w:pStyle w:val="BDOITable"/>
            </w:pPr>
            <w:r>
              <w:rPr>
                <w:sz w:val="16"/>
              </w:rPr>
              <w:t>p.66-67</w:t>
            </w:r>
          </w:p>
        </w:tc>
        <w:tc>
          <w:tcPr>
            <w:tcW w:type="dxa" w:w="2698"/>
            <w:tcMar>
              <w:top w:w="50" w:type="dxa"/>
              <w:bottom w:w="50" w:type="dxa"/>
              <w:left w:w="90" w:type="dxa"/>
              <w:right w:w="90" w:type="dxa"/>
            </w:tcMar>
          </w:tcPr>
          <w:p>
            <w:pPr>
              <w:pStyle w:val="BDOITable"/>
            </w:pPr>
            <w:r>
              <w:rPr>
                <w:sz w:val="16"/>
              </w:rPr>
              <w:t>FR-NB-110, FR-NB-115</w:t>
            </w:r>
          </w:p>
        </w:tc>
        <w:tc>
          <w:tcPr>
            <w:tcW w:type="dxa" w:w="3050"/>
            <w:tcMar>
              <w:top w:w="50" w:type="dxa"/>
              <w:bottom w:w="50" w:type="dxa"/>
              <w:left w:w="90" w:type="dxa"/>
              <w:right w:w="90" w:type="dxa"/>
            </w:tcMar>
          </w:tcPr>
          <w:p>
            <w:pPr>
              <w:pStyle w:val="BDOITable"/>
            </w:pPr>
            <w:r>
              <w:rPr>
                <w:sz w:val="16"/>
              </w:rPr>
              <w:t>Booking Workbench (Ready to Book)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BRNB.028</w:t>
            </w:r>
          </w:p>
        </w:tc>
        <w:tc>
          <w:tcPr>
            <w:tcW w:type="dxa" w:w="1525"/>
            <w:tcMar>
              <w:top w:w="50" w:type="dxa"/>
              <w:bottom w:w="50" w:type="dxa"/>
              <w:left w:w="90" w:type="dxa"/>
              <w:right w:w="90" w:type="dxa"/>
            </w:tcMar>
            <w:shd w:val="clear" w:color="auto" w:fill="E5F5FF"/>
          </w:tcPr>
          <w:p>
            <w:pPr>
              <w:pStyle w:val="BDOITable"/>
            </w:pPr>
            <w:r>
              <w:rPr>
                <w:sz w:val="16"/>
              </w:rPr>
              <w:t>p.67-68</w:t>
            </w:r>
          </w:p>
        </w:tc>
        <w:tc>
          <w:tcPr>
            <w:tcW w:type="dxa" w:w="2698"/>
            <w:tcMar>
              <w:top w:w="50" w:type="dxa"/>
              <w:bottom w:w="50" w:type="dxa"/>
              <w:left w:w="90" w:type="dxa"/>
              <w:right w:w="90" w:type="dxa"/>
            </w:tcMar>
            <w:shd w:val="clear" w:color="auto" w:fill="E5F5FF"/>
          </w:tcPr>
          <w:p>
            <w:pPr>
              <w:pStyle w:val="BDOITable"/>
            </w:pPr>
            <w:r>
              <w:rPr>
                <w:sz w:val="16"/>
              </w:rPr>
              <w:t>FR-NB-046</w:t>
            </w:r>
          </w:p>
        </w:tc>
        <w:tc>
          <w:tcPr>
            <w:tcW w:type="dxa" w:w="3050"/>
            <w:tcMar>
              <w:top w:w="50" w:type="dxa"/>
              <w:bottom w:w="50" w:type="dxa"/>
              <w:left w:w="90" w:type="dxa"/>
              <w:right w:w="90" w:type="dxa"/>
            </w:tcMar>
            <w:shd w:val="clear" w:color="auto" w:fill="E5F5FF"/>
          </w:tcPr>
          <w:p>
            <w:pPr>
              <w:pStyle w:val="BDOITable"/>
            </w:pPr>
            <w:r>
              <w:rPr>
                <w:sz w:val="16"/>
              </w:rPr>
              <w:t>Bulk Quotations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BRNB.029</w:t>
            </w:r>
          </w:p>
        </w:tc>
        <w:tc>
          <w:tcPr>
            <w:tcW w:type="dxa" w:w="1525"/>
            <w:tcMar>
              <w:top w:w="50" w:type="dxa"/>
              <w:bottom w:w="50" w:type="dxa"/>
              <w:left w:w="90" w:type="dxa"/>
              <w:right w:w="90" w:type="dxa"/>
            </w:tcMar>
          </w:tcPr>
          <w:p>
            <w:pPr>
              <w:pStyle w:val="BDOITable"/>
            </w:pPr>
            <w:r>
              <w:rPr>
                <w:sz w:val="16"/>
              </w:rPr>
              <w:t>p.68-69</w:t>
            </w:r>
          </w:p>
        </w:tc>
        <w:tc>
          <w:tcPr>
            <w:tcW w:type="dxa" w:w="2698"/>
            <w:tcMar>
              <w:top w:w="50" w:type="dxa"/>
              <w:bottom w:w="50" w:type="dxa"/>
              <w:left w:w="90" w:type="dxa"/>
              <w:right w:w="90" w:type="dxa"/>
            </w:tcMar>
          </w:tcPr>
          <w:p>
            <w:pPr>
              <w:pStyle w:val="BDOITable"/>
            </w:pPr>
            <w:r>
              <w:rPr>
                <w:sz w:val="16"/>
              </w:rPr>
              <w:t>FR-NB-031, FR-NB-034, FR-NB-041, FR-NB-061</w:t>
            </w:r>
          </w:p>
        </w:tc>
        <w:tc>
          <w:tcPr>
            <w:tcW w:type="dxa" w:w="3050"/>
            <w:tcMar>
              <w:top w:w="50" w:type="dxa"/>
              <w:bottom w:w="50" w:type="dxa"/>
              <w:left w:w="90" w:type="dxa"/>
              <w:right w:w="90" w:type="dxa"/>
            </w:tcMar>
          </w:tcPr>
          <w:p>
            <w:pPr>
              <w:pStyle w:val="BDOITable"/>
            </w:pPr>
            <w:r>
              <w:rPr>
                <w:sz w:val="16"/>
              </w:rPr>
              <w:t>New Client; New Quotation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BRNB.030</w:t>
            </w:r>
          </w:p>
        </w:tc>
        <w:tc>
          <w:tcPr>
            <w:tcW w:type="dxa" w:w="1525"/>
            <w:tcMar>
              <w:top w:w="50" w:type="dxa"/>
              <w:bottom w:w="50" w:type="dxa"/>
              <w:left w:w="90" w:type="dxa"/>
              <w:right w:w="90" w:type="dxa"/>
            </w:tcMar>
            <w:shd w:val="clear" w:color="auto" w:fill="E5F5FF"/>
          </w:tcPr>
          <w:p>
            <w:pPr>
              <w:pStyle w:val="BDOITable"/>
            </w:pPr>
            <w:r>
              <w:rPr>
                <w:sz w:val="16"/>
              </w:rPr>
              <w:t>p.69-71</w:t>
            </w:r>
          </w:p>
        </w:tc>
        <w:tc>
          <w:tcPr>
            <w:tcW w:type="dxa" w:w="2698"/>
            <w:tcMar>
              <w:top w:w="50" w:type="dxa"/>
              <w:bottom w:w="50" w:type="dxa"/>
              <w:left w:w="90" w:type="dxa"/>
              <w:right w:w="90" w:type="dxa"/>
            </w:tcMar>
            <w:shd w:val="clear" w:color="auto" w:fill="E5F5FF"/>
          </w:tcPr>
          <w:p>
            <w:pPr>
              <w:pStyle w:val="BDOITable"/>
            </w:pPr>
            <w:r>
              <w:rPr>
                <w:sz w:val="16"/>
              </w:rPr>
              <w:t>FR-NB-031, FR-NB-032, FR-NB-033, FR-NB-034</w:t>
            </w:r>
          </w:p>
        </w:tc>
        <w:tc>
          <w:tcPr>
            <w:tcW w:type="dxa" w:w="3050"/>
            <w:tcMar>
              <w:top w:w="50" w:type="dxa"/>
              <w:bottom w:w="50" w:type="dxa"/>
              <w:left w:w="90" w:type="dxa"/>
              <w:right w:w="90" w:type="dxa"/>
            </w:tcMar>
            <w:shd w:val="clear" w:color="auto" w:fill="E5F5FF"/>
          </w:tcPr>
          <w:p>
            <w:pPr>
              <w:pStyle w:val="BDOITable"/>
            </w:pPr>
            <w:r>
              <w:rPr>
                <w:sz w:val="16"/>
              </w:rPr>
              <w:t>New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BRNB.031</w:t>
            </w:r>
          </w:p>
        </w:tc>
        <w:tc>
          <w:tcPr>
            <w:tcW w:type="dxa" w:w="1525"/>
            <w:tcMar>
              <w:top w:w="50" w:type="dxa"/>
              <w:bottom w:w="50" w:type="dxa"/>
              <w:left w:w="90" w:type="dxa"/>
              <w:right w:w="90" w:type="dxa"/>
            </w:tcMar>
          </w:tcPr>
          <w:p>
            <w:pPr>
              <w:pStyle w:val="BDOITable"/>
            </w:pPr>
            <w:r>
              <w:rPr>
                <w:sz w:val="16"/>
              </w:rPr>
              <w:t>p.71-72</w:t>
            </w:r>
          </w:p>
        </w:tc>
        <w:tc>
          <w:tcPr>
            <w:tcW w:type="dxa" w:w="2698"/>
            <w:tcMar>
              <w:top w:w="50" w:type="dxa"/>
              <w:bottom w:w="50" w:type="dxa"/>
              <w:left w:w="90" w:type="dxa"/>
              <w:right w:w="90" w:type="dxa"/>
            </w:tcMar>
          </w:tcPr>
          <w:p>
            <w:pPr>
              <w:pStyle w:val="BDOITable"/>
            </w:pPr>
            <w:r>
              <w:rPr>
                <w:sz w:val="16"/>
              </w:rPr>
              <w:t>FR-NB-124</w:t>
            </w:r>
          </w:p>
        </w:tc>
        <w:tc>
          <w:tcPr>
            <w:tcW w:type="dxa" w:w="3050"/>
            <w:tcMar>
              <w:top w:w="50" w:type="dxa"/>
              <w:bottom w:w="50" w:type="dxa"/>
              <w:left w:w="90" w:type="dxa"/>
              <w:right w:w="90" w:type="dxa"/>
            </w:tcMar>
          </w:tcPr>
          <w:p>
            <w:pPr>
              <w:pStyle w:val="BDOITable"/>
            </w:pPr>
            <w:r>
              <w:rPr>
                <w:sz w:val="16"/>
              </w:rPr>
              <w:t>Report runner (Print)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BRNB.032</w:t>
            </w:r>
          </w:p>
        </w:tc>
        <w:tc>
          <w:tcPr>
            <w:tcW w:type="dxa" w:w="1525"/>
            <w:tcMar>
              <w:top w:w="50" w:type="dxa"/>
              <w:bottom w:w="50" w:type="dxa"/>
              <w:left w:w="90" w:type="dxa"/>
              <w:right w:w="90" w:type="dxa"/>
            </w:tcMar>
            <w:shd w:val="clear" w:color="auto" w:fill="E5F5FF"/>
          </w:tcPr>
          <w:p>
            <w:pPr>
              <w:pStyle w:val="BDOITable"/>
            </w:pPr>
            <w:r>
              <w:rPr>
                <w:sz w:val="16"/>
              </w:rPr>
              <w:t>p.72-73</w:t>
            </w:r>
          </w:p>
        </w:tc>
        <w:tc>
          <w:tcPr>
            <w:tcW w:type="dxa" w:w="2698"/>
            <w:tcMar>
              <w:top w:w="50" w:type="dxa"/>
              <w:bottom w:w="50" w:type="dxa"/>
              <w:left w:w="90" w:type="dxa"/>
              <w:right w:w="90" w:type="dxa"/>
            </w:tcMar>
            <w:shd w:val="clear" w:color="auto" w:fill="E5F5FF"/>
          </w:tcPr>
          <w:p>
            <w:pPr>
              <w:pStyle w:val="BDOITable"/>
            </w:pPr>
            <w:r>
              <w:rPr>
                <w:sz w:val="16"/>
              </w:rPr>
              <w:t>FR-NB-033, FR-NB-063</w:t>
            </w:r>
          </w:p>
        </w:tc>
        <w:tc>
          <w:tcPr>
            <w:tcW w:type="dxa" w:w="3050"/>
            <w:tcMar>
              <w:top w:w="50" w:type="dxa"/>
              <w:bottom w:w="50" w:type="dxa"/>
              <w:left w:w="90" w:type="dxa"/>
              <w:right w:w="90" w:type="dxa"/>
            </w:tcMar>
            <w:shd w:val="clear" w:color="auto" w:fill="E5F5FF"/>
          </w:tcPr>
          <w:p>
            <w:pPr>
              <w:pStyle w:val="BDOITable"/>
            </w:pPr>
            <w:r>
              <w:rPr>
                <w:sz w:val="16"/>
              </w:rPr>
              <w:t>New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BRNB.033</w:t>
            </w:r>
          </w:p>
        </w:tc>
        <w:tc>
          <w:tcPr>
            <w:tcW w:type="dxa" w:w="1525"/>
            <w:tcMar>
              <w:top w:w="50" w:type="dxa"/>
              <w:bottom w:w="50" w:type="dxa"/>
              <w:left w:w="90" w:type="dxa"/>
              <w:right w:w="90" w:type="dxa"/>
            </w:tcMar>
          </w:tcPr>
          <w:p>
            <w:pPr>
              <w:pStyle w:val="BDOITable"/>
            </w:pPr>
            <w:r>
              <w:rPr>
                <w:sz w:val="16"/>
              </w:rPr>
              <w:t>p.73-74</w:t>
            </w:r>
          </w:p>
        </w:tc>
        <w:tc>
          <w:tcPr>
            <w:tcW w:type="dxa" w:w="2698"/>
            <w:tcMar>
              <w:top w:w="50" w:type="dxa"/>
              <w:bottom w:w="50" w:type="dxa"/>
              <w:left w:w="90" w:type="dxa"/>
              <w:right w:w="90" w:type="dxa"/>
            </w:tcMar>
          </w:tcPr>
          <w:p>
            <w:pPr>
              <w:pStyle w:val="BDOITable"/>
            </w:pPr>
            <w:r>
              <w:rPr>
                <w:sz w:val="16"/>
              </w:rPr>
              <w:t>FR-NB-067</w:t>
            </w:r>
          </w:p>
        </w:tc>
        <w:tc>
          <w:tcPr>
            <w:tcW w:type="dxa" w:w="3050"/>
            <w:tcMar>
              <w:top w:w="50" w:type="dxa"/>
              <w:bottom w:w="50" w:type="dxa"/>
              <w:left w:w="90" w:type="dxa"/>
              <w:right w:w="90" w:type="dxa"/>
            </w:tcMar>
          </w:tcPr>
          <w:p>
            <w:pPr>
              <w:pStyle w:val="BDOITable"/>
            </w:pPr>
            <w:r>
              <w:rPr>
                <w:sz w:val="16"/>
              </w:rPr>
              <w:t>Accounts (Returned to me)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BRNB.034</w:t>
            </w:r>
          </w:p>
        </w:tc>
        <w:tc>
          <w:tcPr>
            <w:tcW w:type="dxa" w:w="1525"/>
            <w:tcMar>
              <w:top w:w="50" w:type="dxa"/>
              <w:bottom w:w="50" w:type="dxa"/>
              <w:left w:w="90" w:type="dxa"/>
              <w:right w:w="90" w:type="dxa"/>
            </w:tcMar>
            <w:shd w:val="clear" w:color="auto" w:fill="E5F5FF"/>
          </w:tcPr>
          <w:p>
            <w:pPr>
              <w:pStyle w:val="BDOITable"/>
            </w:pPr>
            <w:r>
              <w:rPr>
                <w:sz w:val="16"/>
              </w:rPr>
              <w:t>p.74-75</w:t>
            </w:r>
          </w:p>
        </w:tc>
        <w:tc>
          <w:tcPr>
            <w:tcW w:type="dxa" w:w="2698"/>
            <w:tcMar>
              <w:top w:w="50" w:type="dxa"/>
              <w:bottom w:w="50" w:type="dxa"/>
              <w:left w:w="90" w:type="dxa"/>
              <w:right w:w="90" w:type="dxa"/>
            </w:tcMar>
            <w:shd w:val="clear" w:color="auto" w:fill="E5F5FF"/>
          </w:tcPr>
          <w:p>
            <w:pPr>
              <w:pStyle w:val="BDOITable"/>
            </w:pPr>
            <w:r>
              <w:rPr>
                <w:sz w:val="16"/>
              </w:rPr>
              <w:t>FR-NB-084</w:t>
            </w:r>
          </w:p>
        </w:tc>
        <w:tc>
          <w:tcPr>
            <w:tcW w:type="dxa" w:w="3050"/>
            <w:tcMar>
              <w:top w:w="50" w:type="dxa"/>
              <w:bottom w:w="50" w:type="dxa"/>
              <w:left w:w="90" w:type="dxa"/>
              <w:right w:w="90" w:type="dxa"/>
            </w:tcMar>
            <w:shd w:val="clear" w:color="auto" w:fill="E5F5FF"/>
          </w:tcPr>
          <w:p>
            <w:pPr>
              <w:pStyle w:val="BDOITable"/>
            </w:pPr>
            <w:r>
              <w:rPr>
                <w:sz w:val="16"/>
              </w:rPr>
              <w:t>Placement Workbench; Account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BRNB.035</w:t>
            </w:r>
          </w:p>
        </w:tc>
        <w:tc>
          <w:tcPr>
            <w:tcW w:type="dxa" w:w="1525"/>
            <w:tcMar>
              <w:top w:w="50" w:type="dxa"/>
              <w:bottom w:w="50" w:type="dxa"/>
              <w:left w:w="90" w:type="dxa"/>
              <w:right w:w="90" w:type="dxa"/>
            </w:tcMar>
          </w:tcPr>
          <w:p>
            <w:pPr>
              <w:pStyle w:val="BDOITable"/>
            </w:pPr>
            <w:r>
              <w:rPr>
                <w:sz w:val="16"/>
              </w:rPr>
              <w:t>p.75-76</w:t>
            </w:r>
          </w:p>
        </w:tc>
        <w:tc>
          <w:tcPr>
            <w:tcW w:type="dxa" w:w="2698"/>
            <w:tcMar>
              <w:top w:w="50" w:type="dxa"/>
              <w:bottom w:w="50" w:type="dxa"/>
              <w:left w:w="90" w:type="dxa"/>
              <w:right w:w="90" w:type="dxa"/>
            </w:tcMar>
          </w:tcPr>
          <w:p>
            <w:pPr>
              <w:pStyle w:val="BDOITable"/>
            </w:pPr>
            <w:r>
              <w:rPr>
                <w:sz w:val="16"/>
              </w:rPr>
              <w:t>FR-NB-013, FR-NB-104, FR-NB-105</w:t>
            </w:r>
          </w:p>
        </w:tc>
        <w:tc>
          <w:tcPr>
            <w:tcW w:type="dxa" w:w="3050"/>
            <w:tcMar>
              <w:top w:w="50" w:type="dxa"/>
              <w:bottom w:w="50" w:type="dxa"/>
              <w:left w:w="90" w:type="dxa"/>
              <w:right w:w="90" w:type="dxa"/>
            </w:tcMar>
          </w:tcPr>
          <w:p>
            <w:pPr>
              <w:pStyle w:val="BDOITable"/>
            </w:pPr>
            <w:r>
              <w:rPr>
                <w:sz w:val="16"/>
              </w:rPr>
              <w:t>Send via Email dialog; Outbound Messages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BRNB.036</w:t>
            </w:r>
          </w:p>
        </w:tc>
        <w:tc>
          <w:tcPr>
            <w:tcW w:type="dxa" w:w="1525"/>
            <w:tcMar>
              <w:top w:w="50" w:type="dxa"/>
              <w:bottom w:w="50" w:type="dxa"/>
              <w:left w:w="90" w:type="dxa"/>
              <w:right w:w="90" w:type="dxa"/>
            </w:tcMar>
            <w:shd w:val="clear" w:color="auto" w:fill="E5F5FF"/>
          </w:tcPr>
          <w:p>
            <w:pPr>
              <w:pStyle w:val="BDOITable"/>
            </w:pPr>
            <w:r>
              <w:rPr>
                <w:sz w:val="16"/>
              </w:rPr>
              <w:t>p.77-78</w:t>
            </w:r>
          </w:p>
        </w:tc>
        <w:tc>
          <w:tcPr>
            <w:tcW w:type="dxa" w:w="2698"/>
            <w:tcMar>
              <w:top w:w="50" w:type="dxa"/>
              <w:bottom w:w="50" w:type="dxa"/>
              <w:left w:w="90" w:type="dxa"/>
              <w:right w:w="90" w:type="dxa"/>
            </w:tcMar>
            <w:shd w:val="clear" w:color="auto" w:fill="E5F5FF"/>
          </w:tcPr>
          <w:p>
            <w:pPr>
              <w:pStyle w:val="BDOITable"/>
            </w:pPr>
            <w:r>
              <w:rPr>
                <w:sz w:val="16"/>
              </w:rPr>
              <w:t>FR-NB-111</w:t>
            </w:r>
          </w:p>
        </w:tc>
        <w:tc>
          <w:tcPr>
            <w:tcW w:type="dxa" w:w="3050"/>
            <w:tcMar>
              <w:top w:w="50" w:type="dxa"/>
              <w:bottom w:w="50" w:type="dxa"/>
              <w:left w:w="90" w:type="dxa"/>
              <w:right w:w="90" w:type="dxa"/>
            </w:tcMar>
            <w:shd w:val="clear" w:color="auto" w:fill="E5F5FF"/>
          </w:tcPr>
          <w:p>
            <w:pPr>
              <w:pStyle w:val="BDOITable"/>
            </w:pPr>
            <w:r>
              <w:rPr>
                <w:sz w:val="16"/>
              </w:rPr>
              <w:t>Booking Workbench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BRNB.037</w:t>
            </w:r>
          </w:p>
        </w:tc>
        <w:tc>
          <w:tcPr>
            <w:tcW w:type="dxa" w:w="1525"/>
            <w:tcMar>
              <w:top w:w="50" w:type="dxa"/>
              <w:bottom w:w="50" w:type="dxa"/>
              <w:left w:w="90" w:type="dxa"/>
              <w:right w:w="90" w:type="dxa"/>
            </w:tcMar>
          </w:tcPr>
          <w:p>
            <w:pPr>
              <w:pStyle w:val="BDOITable"/>
            </w:pPr>
            <w:r>
              <w:rPr>
                <w:sz w:val="16"/>
              </w:rPr>
              <w:t>p.78-79</w:t>
            </w:r>
          </w:p>
        </w:tc>
        <w:tc>
          <w:tcPr>
            <w:tcW w:type="dxa" w:w="2698"/>
            <w:tcMar>
              <w:top w:w="50" w:type="dxa"/>
              <w:bottom w:w="50" w:type="dxa"/>
              <w:left w:w="90" w:type="dxa"/>
              <w:right w:w="90" w:type="dxa"/>
            </w:tcMar>
          </w:tcPr>
          <w:p>
            <w:pPr>
              <w:pStyle w:val="BDOITable"/>
            </w:pPr>
            <w:r>
              <w:rPr>
                <w:sz w:val="16"/>
              </w:rPr>
              <w:t>FR-NB-125</w:t>
            </w:r>
          </w:p>
        </w:tc>
        <w:tc>
          <w:tcPr>
            <w:tcW w:type="dxa" w:w="3050"/>
            <w:tcMar>
              <w:top w:w="50" w:type="dxa"/>
              <w:bottom w:w="50" w:type="dxa"/>
              <w:left w:w="90" w:type="dxa"/>
              <w:right w:w="90" w:type="dxa"/>
            </w:tcMar>
          </w:tcPr>
          <w:p>
            <w:pPr>
              <w:pStyle w:val="BDOITable"/>
            </w:pPr>
            <w:r>
              <w:rPr>
                <w:sz w:val="16"/>
              </w:rPr>
              <w:t>Report runner (Download)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BRNB.038</w:t>
            </w:r>
          </w:p>
        </w:tc>
        <w:tc>
          <w:tcPr>
            <w:tcW w:type="dxa" w:w="1525"/>
            <w:tcMar>
              <w:top w:w="50" w:type="dxa"/>
              <w:bottom w:w="50" w:type="dxa"/>
              <w:left w:w="90" w:type="dxa"/>
              <w:right w:w="90" w:type="dxa"/>
            </w:tcMar>
            <w:shd w:val="clear" w:color="auto" w:fill="E5F5FF"/>
          </w:tcPr>
          <w:p>
            <w:pPr>
              <w:pStyle w:val="BDOITable"/>
            </w:pPr>
            <w:r>
              <w:rPr>
                <w:sz w:val="16"/>
              </w:rPr>
              <w:t>p.79-80</w:t>
            </w:r>
          </w:p>
        </w:tc>
        <w:tc>
          <w:tcPr>
            <w:tcW w:type="dxa" w:w="2698"/>
            <w:tcMar>
              <w:top w:w="50" w:type="dxa"/>
              <w:bottom w:w="50" w:type="dxa"/>
              <w:left w:w="90" w:type="dxa"/>
              <w:right w:w="90" w:type="dxa"/>
            </w:tcMar>
            <w:shd w:val="clear" w:color="auto" w:fill="E5F5FF"/>
          </w:tcPr>
          <w:p>
            <w:pPr>
              <w:pStyle w:val="BDOITable"/>
            </w:pPr>
            <w:r>
              <w:rPr>
                <w:sz w:val="16"/>
              </w:rPr>
              <w:t>FR-NB-113</w:t>
            </w:r>
          </w:p>
        </w:tc>
        <w:tc>
          <w:tcPr>
            <w:tcW w:type="dxa" w:w="3050"/>
            <w:tcMar>
              <w:top w:w="50" w:type="dxa"/>
              <w:bottom w:w="50" w:type="dxa"/>
              <w:left w:w="90" w:type="dxa"/>
              <w:right w:w="90" w:type="dxa"/>
            </w:tcMar>
            <w:shd w:val="clear" w:color="auto" w:fill="E5F5FF"/>
          </w:tcPr>
          <w:p>
            <w:pPr>
              <w:pStyle w:val="BDOITable"/>
            </w:pPr>
            <w:r>
              <w:rPr>
                <w:sz w:val="16"/>
              </w:rPr>
              <w:t>Account page (Direct booking)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BRNB.039</w:t>
            </w:r>
          </w:p>
        </w:tc>
        <w:tc>
          <w:tcPr>
            <w:tcW w:type="dxa" w:w="1525"/>
            <w:tcMar>
              <w:top w:w="50" w:type="dxa"/>
              <w:bottom w:w="50" w:type="dxa"/>
              <w:left w:w="90" w:type="dxa"/>
              <w:right w:w="90" w:type="dxa"/>
            </w:tcMar>
          </w:tcPr>
          <w:p>
            <w:pPr>
              <w:pStyle w:val="BDOITable"/>
            </w:pPr>
            <w:r>
              <w:rPr>
                <w:sz w:val="16"/>
              </w:rPr>
              <w:t>p.80-81</w:t>
            </w:r>
          </w:p>
        </w:tc>
        <w:tc>
          <w:tcPr>
            <w:tcW w:type="dxa" w:w="2698"/>
            <w:tcMar>
              <w:top w:w="50" w:type="dxa"/>
              <w:bottom w:w="50" w:type="dxa"/>
              <w:left w:w="90" w:type="dxa"/>
              <w:right w:w="90" w:type="dxa"/>
            </w:tcMar>
          </w:tcPr>
          <w:p>
            <w:pPr>
              <w:pStyle w:val="BDOITable"/>
            </w:pPr>
            <w:r>
              <w:rPr>
                <w:sz w:val="16"/>
              </w:rPr>
              <w:t>FR-NB-019, FR-NB-065</w:t>
            </w:r>
          </w:p>
        </w:tc>
        <w:tc>
          <w:tcPr>
            <w:tcW w:type="dxa" w:w="3050"/>
            <w:tcMar>
              <w:top w:w="50" w:type="dxa"/>
              <w:bottom w:w="50" w:type="dxa"/>
              <w:left w:w="90" w:type="dxa"/>
              <w:right w:w="90" w:type="dxa"/>
            </w:tcMar>
          </w:tcPr>
          <w:p>
            <w:pPr>
              <w:pStyle w:val="BDOITable"/>
            </w:pPr>
            <w:r>
              <w:rPr>
                <w:sz w:val="16"/>
              </w:rPr>
              <w:t>Bulk Uploads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BRNB.040</w:t>
            </w:r>
          </w:p>
        </w:tc>
        <w:tc>
          <w:tcPr>
            <w:tcW w:type="dxa" w:w="1525"/>
            <w:tcMar>
              <w:top w:w="50" w:type="dxa"/>
              <w:bottom w:w="50" w:type="dxa"/>
              <w:left w:w="90" w:type="dxa"/>
              <w:right w:w="90" w:type="dxa"/>
            </w:tcMar>
            <w:shd w:val="clear" w:color="auto" w:fill="E5F5FF"/>
          </w:tcPr>
          <w:p>
            <w:pPr>
              <w:pStyle w:val="BDOITable"/>
            </w:pPr>
            <w:r>
              <w:rPr>
                <w:sz w:val="16"/>
              </w:rPr>
              <w:t>p.93-94</w:t>
            </w:r>
          </w:p>
        </w:tc>
        <w:tc>
          <w:tcPr>
            <w:tcW w:type="dxa" w:w="2698"/>
            <w:tcMar>
              <w:top w:w="50" w:type="dxa"/>
              <w:bottom w:w="50" w:type="dxa"/>
              <w:left w:w="90" w:type="dxa"/>
              <w:right w:w="90" w:type="dxa"/>
            </w:tcMar>
            <w:shd w:val="clear" w:color="auto" w:fill="E5F5FF"/>
          </w:tcPr>
          <w:p>
            <w:pPr>
              <w:pStyle w:val="BDOITable"/>
            </w:pPr>
            <w:r>
              <w:rPr>
                <w:sz w:val="16"/>
              </w:rPr>
              <w:t>FR-NB-130</w:t>
            </w:r>
          </w:p>
        </w:tc>
        <w:tc>
          <w:tcPr>
            <w:tcW w:type="dxa" w:w="3050"/>
            <w:tcMar>
              <w:top w:w="50" w:type="dxa"/>
              <w:bottom w:w="50" w:type="dxa"/>
              <w:left w:w="90" w:type="dxa"/>
              <w:right w:w="90" w:type="dxa"/>
            </w:tcMar>
            <w:shd w:val="clear" w:color="auto" w:fill="E5F5FF"/>
          </w:tcPr>
          <w:p>
            <w:pPr>
              <w:pStyle w:val="BDOITable"/>
            </w:pPr>
            <w:r>
              <w:rPr>
                <w:sz w:val="16"/>
              </w:rPr>
              <w:t>Login</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BRNB.041</w:t>
            </w:r>
          </w:p>
        </w:tc>
        <w:tc>
          <w:tcPr>
            <w:tcW w:type="dxa" w:w="1525"/>
            <w:tcMar>
              <w:top w:w="50" w:type="dxa"/>
              <w:bottom w:w="50" w:type="dxa"/>
              <w:left w:w="90" w:type="dxa"/>
              <w:right w:w="90" w:type="dxa"/>
            </w:tcMar>
          </w:tcPr>
          <w:p>
            <w:pPr>
              <w:pStyle w:val="BDOITable"/>
            </w:pPr>
            <w:r>
              <w:rPr>
                <w:sz w:val="16"/>
              </w:rPr>
              <w:t>p.94</w:t>
            </w:r>
          </w:p>
        </w:tc>
        <w:tc>
          <w:tcPr>
            <w:tcW w:type="dxa" w:w="2698"/>
            <w:tcMar>
              <w:top w:w="50" w:type="dxa"/>
              <w:bottom w:w="50" w:type="dxa"/>
              <w:left w:w="90" w:type="dxa"/>
              <w:right w:w="90" w:type="dxa"/>
            </w:tcMar>
          </w:tcPr>
          <w:p>
            <w:pPr>
              <w:pStyle w:val="BDOITable"/>
            </w:pPr>
            <w:r>
              <w:rPr>
                <w:sz w:val="16"/>
              </w:rPr>
              <w:t>FR-NB-040</w:t>
            </w:r>
          </w:p>
        </w:tc>
        <w:tc>
          <w:tcPr>
            <w:tcW w:type="dxa" w:w="3050"/>
            <w:tcMar>
              <w:top w:w="50" w:type="dxa"/>
              <w:bottom w:w="50" w:type="dxa"/>
              <w:left w:w="90" w:type="dxa"/>
              <w:right w:w="90" w:type="dxa"/>
            </w:tcMar>
          </w:tcPr>
          <w:p>
            <w:pPr>
              <w:pStyle w:val="BDOITable"/>
            </w:pPr>
            <w:r>
              <w:rPr>
                <w:sz w:val="16"/>
              </w:rPr>
              <w:t>Quotation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BRNB.042</w:t>
            </w:r>
          </w:p>
        </w:tc>
        <w:tc>
          <w:tcPr>
            <w:tcW w:type="dxa" w:w="1525"/>
            <w:tcMar>
              <w:top w:w="50" w:type="dxa"/>
              <w:bottom w:w="50" w:type="dxa"/>
              <w:left w:w="90" w:type="dxa"/>
              <w:right w:w="90" w:type="dxa"/>
            </w:tcMar>
            <w:shd w:val="clear" w:color="auto" w:fill="E5F5FF"/>
          </w:tcPr>
          <w:p>
            <w:pPr>
              <w:pStyle w:val="BDOITable"/>
            </w:pPr>
            <w:r>
              <w:rPr>
                <w:sz w:val="16"/>
              </w:rPr>
              <w:t>p.94-95</w:t>
            </w:r>
          </w:p>
        </w:tc>
        <w:tc>
          <w:tcPr>
            <w:tcW w:type="dxa" w:w="2698"/>
            <w:tcMar>
              <w:top w:w="50" w:type="dxa"/>
              <w:bottom w:w="50" w:type="dxa"/>
              <w:left w:w="90" w:type="dxa"/>
              <w:right w:w="90" w:type="dxa"/>
            </w:tcMar>
            <w:shd w:val="clear" w:color="auto" w:fill="E5F5FF"/>
          </w:tcPr>
          <w:p>
            <w:pPr>
              <w:pStyle w:val="BDOITable"/>
            </w:pPr>
            <w:r>
              <w:rPr>
                <w:sz w:val="16"/>
              </w:rPr>
              <w:t>FR-NB-044, FR-NB-046</w:t>
            </w:r>
          </w:p>
        </w:tc>
        <w:tc>
          <w:tcPr>
            <w:tcW w:type="dxa" w:w="3050"/>
            <w:tcMar>
              <w:top w:w="50" w:type="dxa"/>
              <w:bottom w:w="50" w:type="dxa"/>
              <w:left w:w="90" w:type="dxa"/>
              <w:right w:w="90" w:type="dxa"/>
            </w:tcMar>
            <w:shd w:val="clear" w:color="auto" w:fill="E5F5FF"/>
          </w:tcPr>
          <w:p>
            <w:pPr>
              <w:pStyle w:val="BDOITable"/>
            </w:pPr>
            <w:r>
              <w:rPr>
                <w:sz w:val="16"/>
              </w:rPr>
              <w:t>Quotation page (Send)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BRNB.043</w:t>
            </w:r>
          </w:p>
        </w:tc>
        <w:tc>
          <w:tcPr>
            <w:tcW w:type="dxa" w:w="1525"/>
            <w:tcMar>
              <w:top w:w="50" w:type="dxa"/>
              <w:bottom w:w="50" w:type="dxa"/>
              <w:left w:w="90" w:type="dxa"/>
              <w:right w:w="90" w:type="dxa"/>
            </w:tcMar>
          </w:tcPr>
          <w:p>
            <w:pPr>
              <w:pStyle w:val="BDOITable"/>
            </w:pPr>
            <w:r>
              <w:rPr>
                <w:sz w:val="16"/>
              </w:rPr>
              <w:t>p.95-96</w:t>
            </w:r>
          </w:p>
        </w:tc>
        <w:tc>
          <w:tcPr>
            <w:tcW w:type="dxa" w:w="2698"/>
            <w:tcMar>
              <w:top w:w="50" w:type="dxa"/>
              <w:bottom w:w="50" w:type="dxa"/>
              <w:left w:w="90" w:type="dxa"/>
              <w:right w:w="90" w:type="dxa"/>
            </w:tcMar>
          </w:tcPr>
          <w:p>
            <w:pPr>
              <w:pStyle w:val="BDOITable"/>
            </w:pPr>
            <w:r>
              <w:rPr>
                <w:sz w:val="16"/>
              </w:rPr>
              <w:t>FR-NB-041, FR-NB-044</w:t>
            </w:r>
          </w:p>
        </w:tc>
        <w:tc>
          <w:tcPr>
            <w:tcW w:type="dxa" w:w="3050"/>
            <w:tcMar>
              <w:top w:w="50" w:type="dxa"/>
              <w:bottom w:w="50" w:type="dxa"/>
              <w:left w:w="90" w:type="dxa"/>
              <w:right w:w="90" w:type="dxa"/>
            </w:tcMar>
          </w:tcPr>
          <w:p>
            <w:pPr>
              <w:pStyle w:val="BDOITable"/>
            </w:pPr>
            <w:r>
              <w:rPr>
                <w:sz w:val="16"/>
              </w:rPr>
              <w:t>New Quotation (wizard)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BRNB.044</w:t>
            </w:r>
          </w:p>
        </w:tc>
        <w:tc>
          <w:tcPr>
            <w:tcW w:type="dxa" w:w="1525"/>
            <w:tcMar>
              <w:top w:w="50" w:type="dxa"/>
              <w:bottom w:w="50" w:type="dxa"/>
              <w:left w:w="90" w:type="dxa"/>
              <w:right w:w="90" w:type="dxa"/>
            </w:tcMar>
            <w:shd w:val="clear" w:color="auto" w:fill="E5F5FF"/>
          </w:tcPr>
          <w:p>
            <w:pPr>
              <w:pStyle w:val="BDOITable"/>
            </w:pPr>
            <w:r>
              <w:rPr>
                <w:sz w:val="16"/>
              </w:rPr>
              <w:t>p.96-97</w:t>
            </w:r>
          </w:p>
        </w:tc>
        <w:tc>
          <w:tcPr>
            <w:tcW w:type="dxa" w:w="2698"/>
            <w:tcMar>
              <w:top w:w="50" w:type="dxa"/>
              <w:bottom w:w="50" w:type="dxa"/>
              <w:left w:w="90" w:type="dxa"/>
              <w:right w:w="90" w:type="dxa"/>
            </w:tcMar>
            <w:shd w:val="clear" w:color="auto" w:fill="E5F5FF"/>
          </w:tcPr>
          <w:p>
            <w:pPr>
              <w:pStyle w:val="BDOITable"/>
            </w:pPr>
            <w:r>
              <w:rPr>
                <w:sz w:val="16"/>
              </w:rPr>
              <w:t>FR-NB-030, FR-NB-045, FR-NB-065</w:t>
            </w:r>
          </w:p>
        </w:tc>
        <w:tc>
          <w:tcPr>
            <w:tcW w:type="dxa" w:w="3050"/>
            <w:tcMar>
              <w:top w:w="50" w:type="dxa"/>
              <w:bottom w:w="50" w:type="dxa"/>
              <w:left w:w="90" w:type="dxa"/>
              <w:right w:w="90" w:type="dxa"/>
            </w:tcMar>
            <w:shd w:val="clear" w:color="auto" w:fill="E5F5FF"/>
          </w:tcPr>
          <w:p>
            <w:pPr>
              <w:pStyle w:val="BDOITable"/>
            </w:pPr>
            <w:r>
              <w:rPr>
                <w:sz w:val="16"/>
              </w:rPr>
              <w:t>Bulk Quotation Acceptance; Clients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BRNB.045</w:t>
            </w:r>
          </w:p>
        </w:tc>
        <w:tc>
          <w:tcPr>
            <w:tcW w:type="dxa" w:w="1525"/>
            <w:tcMar>
              <w:top w:w="50" w:type="dxa"/>
              <w:bottom w:w="50" w:type="dxa"/>
              <w:left w:w="90" w:type="dxa"/>
              <w:right w:w="90" w:type="dxa"/>
            </w:tcMar>
          </w:tcPr>
          <w:p>
            <w:pPr>
              <w:pStyle w:val="BDOITable"/>
            </w:pPr>
            <w:r>
              <w:rPr>
                <w:sz w:val="16"/>
              </w:rPr>
              <w:t>p.97</w:t>
            </w:r>
          </w:p>
        </w:tc>
        <w:tc>
          <w:tcPr>
            <w:tcW w:type="dxa" w:w="2698"/>
            <w:tcMar>
              <w:top w:w="50" w:type="dxa"/>
              <w:bottom w:w="50" w:type="dxa"/>
              <w:left w:w="90" w:type="dxa"/>
              <w:right w:w="90" w:type="dxa"/>
            </w:tcMar>
          </w:tcPr>
          <w:p>
            <w:pPr>
              <w:pStyle w:val="BDOITable"/>
            </w:pPr>
            <w:r>
              <w:rPr>
                <w:sz w:val="16"/>
              </w:rPr>
              <w:t>FR-NB-045, FR-NB-057</w:t>
            </w:r>
          </w:p>
        </w:tc>
        <w:tc>
          <w:tcPr>
            <w:tcW w:type="dxa" w:w="3050"/>
            <w:tcMar>
              <w:top w:w="50" w:type="dxa"/>
              <w:bottom w:w="50" w:type="dxa"/>
              <w:left w:w="90" w:type="dxa"/>
              <w:right w:w="90" w:type="dxa"/>
            </w:tcMar>
          </w:tcPr>
          <w:p>
            <w:pPr>
              <w:pStyle w:val="BDOITable"/>
            </w:pPr>
            <w:r>
              <w:rPr>
                <w:sz w:val="16"/>
              </w:rPr>
              <w:t>Quotation page (Record Acceptance)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BRNB.046</w:t>
            </w:r>
          </w:p>
        </w:tc>
        <w:tc>
          <w:tcPr>
            <w:tcW w:type="dxa" w:w="1525"/>
            <w:tcMar>
              <w:top w:w="50" w:type="dxa"/>
              <w:bottom w:w="50" w:type="dxa"/>
              <w:left w:w="90" w:type="dxa"/>
              <w:right w:w="90" w:type="dxa"/>
            </w:tcMar>
            <w:shd w:val="clear" w:color="auto" w:fill="E5F5FF"/>
          </w:tcPr>
          <w:p>
            <w:pPr>
              <w:pStyle w:val="BDOITable"/>
            </w:pPr>
            <w:r>
              <w:rPr>
                <w:sz w:val="16"/>
              </w:rPr>
              <w:t>p.97</w:t>
            </w:r>
          </w:p>
        </w:tc>
        <w:tc>
          <w:tcPr>
            <w:tcW w:type="dxa" w:w="2698"/>
            <w:tcMar>
              <w:top w:w="50" w:type="dxa"/>
              <w:bottom w:w="50" w:type="dxa"/>
              <w:left w:w="90" w:type="dxa"/>
              <w:right w:w="90" w:type="dxa"/>
            </w:tcMar>
            <w:shd w:val="clear" w:color="auto" w:fill="E5F5FF"/>
          </w:tcPr>
          <w:p>
            <w:pPr>
              <w:pStyle w:val="BDOITable"/>
            </w:pPr>
            <w:r>
              <w:rPr>
                <w:sz w:val="16"/>
              </w:rPr>
              <w:t>FR-NB-030</w:t>
            </w:r>
          </w:p>
        </w:tc>
        <w:tc>
          <w:tcPr>
            <w:tcW w:type="dxa" w:w="3050"/>
            <w:tcMar>
              <w:top w:w="50" w:type="dxa"/>
              <w:bottom w:w="50" w:type="dxa"/>
              <w:left w:w="90" w:type="dxa"/>
              <w:right w:w="90" w:type="dxa"/>
            </w:tcMar>
            <w:shd w:val="clear" w:color="auto" w:fill="E5F5FF"/>
          </w:tcPr>
          <w:p>
            <w:pPr>
              <w:pStyle w:val="BDOITable"/>
            </w:pPr>
            <w:r>
              <w:rPr>
                <w:sz w:val="16"/>
              </w:rPr>
              <w:t>Clients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BRNB.047</w:t>
            </w:r>
          </w:p>
        </w:tc>
        <w:tc>
          <w:tcPr>
            <w:tcW w:type="dxa" w:w="1525"/>
            <w:tcMar>
              <w:top w:w="50" w:type="dxa"/>
              <w:bottom w:w="50" w:type="dxa"/>
              <w:left w:w="90" w:type="dxa"/>
              <w:right w:w="90" w:type="dxa"/>
            </w:tcMar>
          </w:tcPr>
          <w:p>
            <w:pPr>
              <w:pStyle w:val="BDOITable"/>
            </w:pPr>
            <w:r>
              <w:rPr>
                <w:sz w:val="16"/>
              </w:rPr>
              <w:t>p.97-98</w:t>
            </w:r>
          </w:p>
        </w:tc>
        <w:tc>
          <w:tcPr>
            <w:tcW w:type="dxa" w:w="2698"/>
            <w:tcMar>
              <w:top w:w="50" w:type="dxa"/>
              <w:bottom w:w="50" w:type="dxa"/>
              <w:left w:w="90" w:type="dxa"/>
              <w:right w:w="90" w:type="dxa"/>
            </w:tcMar>
          </w:tcPr>
          <w:p>
            <w:pPr>
              <w:pStyle w:val="BDOITable"/>
            </w:pPr>
            <w:r>
              <w:rPr>
                <w:sz w:val="16"/>
              </w:rPr>
              <w:t>FR-NB-035</w:t>
            </w:r>
          </w:p>
        </w:tc>
        <w:tc>
          <w:tcPr>
            <w:tcW w:type="dxa" w:w="3050"/>
            <w:tcMar>
              <w:top w:w="50" w:type="dxa"/>
              <w:bottom w:w="50" w:type="dxa"/>
              <w:left w:w="90" w:type="dxa"/>
              <w:right w:w="90" w:type="dxa"/>
            </w:tcMar>
          </w:tcPr>
          <w:p>
            <w:pPr>
              <w:pStyle w:val="BDOITable"/>
            </w:pPr>
            <w:r>
              <w:rPr>
                <w:sz w:val="16"/>
              </w:rPr>
              <w:t>Bulk Upload (CLIENT_CREATE)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BRNB.048</w:t>
            </w:r>
          </w:p>
        </w:tc>
        <w:tc>
          <w:tcPr>
            <w:tcW w:type="dxa" w:w="1525"/>
            <w:tcMar>
              <w:top w:w="50" w:type="dxa"/>
              <w:bottom w:w="50" w:type="dxa"/>
              <w:left w:w="90" w:type="dxa"/>
              <w:right w:w="90" w:type="dxa"/>
            </w:tcMar>
            <w:shd w:val="clear" w:color="auto" w:fill="E5F5FF"/>
          </w:tcPr>
          <w:p>
            <w:pPr>
              <w:pStyle w:val="BDOITable"/>
            </w:pPr>
            <w:r>
              <w:rPr>
                <w:sz w:val="16"/>
              </w:rPr>
              <w:t>p.98</w:t>
            </w:r>
          </w:p>
        </w:tc>
        <w:tc>
          <w:tcPr>
            <w:tcW w:type="dxa" w:w="2698"/>
            <w:tcMar>
              <w:top w:w="50" w:type="dxa"/>
              <w:bottom w:w="50" w:type="dxa"/>
              <w:left w:w="90" w:type="dxa"/>
              <w:right w:w="90" w:type="dxa"/>
            </w:tcMar>
            <w:shd w:val="clear" w:color="auto" w:fill="E5F5FF"/>
          </w:tcPr>
          <w:p>
            <w:pPr>
              <w:pStyle w:val="BDOITable"/>
            </w:pPr>
            <w:r>
              <w:rPr>
                <w:sz w:val="16"/>
              </w:rPr>
              <w:t>FR-NB-031</w:t>
            </w:r>
          </w:p>
        </w:tc>
        <w:tc>
          <w:tcPr>
            <w:tcW w:type="dxa" w:w="3050"/>
            <w:tcMar>
              <w:top w:w="50" w:type="dxa"/>
              <w:bottom w:w="50" w:type="dxa"/>
              <w:left w:w="90" w:type="dxa"/>
              <w:right w:w="90" w:type="dxa"/>
            </w:tcMar>
            <w:shd w:val="clear" w:color="auto" w:fill="E5F5FF"/>
          </w:tcPr>
          <w:p>
            <w:pPr>
              <w:pStyle w:val="BDOITable"/>
            </w:pPr>
            <w:r>
              <w:rPr>
                <w:sz w:val="16"/>
              </w:rPr>
              <w:t>New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BRNB.049</w:t>
            </w:r>
          </w:p>
        </w:tc>
        <w:tc>
          <w:tcPr>
            <w:tcW w:type="dxa" w:w="1525"/>
            <w:tcMar>
              <w:top w:w="50" w:type="dxa"/>
              <w:bottom w:w="50" w:type="dxa"/>
              <w:left w:w="90" w:type="dxa"/>
              <w:right w:w="90" w:type="dxa"/>
            </w:tcMar>
          </w:tcPr>
          <w:p>
            <w:pPr>
              <w:pStyle w:val="BDOITable"/>
            </w:pPr>
            <w:r>
              <w:rPr>
                <w:sz w:val="16"/>
              </w:rPr>
              <w:t>p.98-99</w:t>
            </w:r>
          </w:p>
        </w:tc>
        <w:tc>
          <w:tcPr>
            <w:tcW w:type="dxa" w:w="2698"/>
            <w:tcMar>
              <w:top w:w="50" w:type="dxa"/>
              <w:bottom w:w="50" w:type="dxa"/>
              <w:left w:w="90" w:type="dxa"/>
              <w:right w:w="90" w:type="dxa"/>
            </w:tcMar>
          </w:tcPr>
          <w:p>
            <w:pPr>
              <w:pStyle w:val="BDOITable"/>
            </w:pPr>
            <w:r>
              <w:rPr>
                <w:sz w:val="16"/>
              </w:rPr>
              <w:t>FR-NB-032</w:t>
            </w:r>
          </w:p>
        </w:tc>
        <w:tc>
          <w:tcPr>
            <w:tcW w:type="dxa" w:w="3050"/>
            <w:tcMar>
              <w:top w:w="50" w:type="dxa"/>
              <w:bottom w:w="50" w:type="dxa"/>
              <w:left w:w="90" w:type="dxa"/>
              <w:right w:w="90" w:type="dxa"/>
            </w:tcMar>
          </w:tcPr>
          <w:p>
            <w:pPr>
              <w:pStyle w:val="BDOITable"/>
            </w:pPr>
            <w:r>
              <w:rPr>
                <w:sz w:val="16"/>
              </w:rPr>
              <w:t>Edit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BRNB.050</w:t>
            </w:r>
          </w:p>
        </w:tc>
        <w:tc>
          <w:tcPr>
            <w:tcW w:type="dxa" w:w="1525"/>
            <w:tcMar>
              <w:top w:w="50" w:type="dxa"/>
              <w:bottom w:w="50" w:type="dxa"/>
              <w:left w:w="90" w:type="dxa"/>
              <w:right w:w="90" w:type="dxa"/>
            </w:tcMar>
            <w:shd w:val="clear" w:color="auto" w:fill="E5F5FF"/>
          </w:tcPr>
          <w:p>
            <w:pPr>
              <w:pStyle w:val="BDOITable"/>
            </w:pPr>
            <w:r>
              <w:rPr>
                <w:sz w:val="16"/>
              </w:rPr>
              <w:t>p.99</w:t>
            </w:r>
          </w:p>
        </w:tc>
        <w:tc>
          <w:tcPr>
            <w:tcW w:type="dxa" w:w="2698"/>
            <w:tcMar>
              <w:top w:w="50" w:type="dxa"/>
              <w:bottom w:w="50" w:type="dxa"/>
              <w:left w:w="90" w:type="dxa"/>
              <w:right w:w="90" w:type="dxa"/>
            </w:tcMar>
            <w:shd w:val="clear" w:color="auto" w:fill="E5F5FF"/>
          </w:tcPr>
          <w:p>
            <w:pPr>
              <w:pStyle w:val="BDOITable"/>
            </w:pPr>
            <w:r>
              <w:rPr>
                <w:sz w:val="16"/>
              </w:rPr>
              <w:t>FR-NB-060</w:t>
            </w:r>
          </w:p>
        </w:tc>
        <w:tc>
          <w:tcPr>
            <w:tcW w:type="dxa" w:w="3050"/>
            <w:tcMar>
              <w:top w:w="50" w:type="dxa"/>
              <w:bottom w:w="50" w:type="dxa"/>
              <w:left w:w="90" w:type="dxa"/>
              <w:right w:w="90" w:type="dxa"/>
            </w:tcMar>
            <w:shd w:val="clear" w:color="auto" w:fill="E5F5FF"/>
          </w:tcPr>
          <w:p>
            <w:pPr>
              <w:pStyle w:val="BDOITable"/>
            </w:pPr>
            <w:r>
              <w:rPr>
                <w:sz w:val="16"/>
              </w:rPr>
              <w:t>Accounts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BRNB.051</w:t>
            </w:r>
          </w:p>
        </w:tc>
        <w:tc>
          <w:tcPr>
            <w:tcW w:type="dxa" w:w="1525"/>
            <w:tcMar>
              <w:top w:w="50" w:type="dxa"/>
              <w:bottom w:w="50" w:type="dxa"/>
              <w:left w:w="90" w:type="dxa"/>
              <w:right w:w="90" w:type="dxa"/>
            </w:tcMar>
          </w:tcPr>
          <w:p>
            <w:pPr>
              <w:pStyle w:val="BDOITable"/>
            </w:pPr>
            <w:r>
              <w:rPr>
                <w:sz w:val="16"/>
              </w:rPr>
              <w:t>p.99-101</w:t>
            </w:r>
          </w:p>
        </w:tc>
        <w:tc>
          <w:tcPr>
            <w:tcW w:type="dxa" w:w="2698"/>
            <w:tcMar>
              <w:top w:w="50" w:type="dxa"/>
              <w:bottom w:w="50" w:type="dxa"/>
              <w:left w:w="90" w:type="dxa"/>
              <w:right w:w="90" w:type="dxa"/>
            </w:tcMar>
          </w:tcPr>
          <w:p>
            <w:pPr>
              <w:pStyle w:val="BDOITable"/>
            </w:pPr>
            <w:r>
              <w:rPr>
                <w:sz w:val="16"/>
              </w:rPr>
              <w:t>FR-NB-061, FR-NB-062, FR-NB-063</w:t>
            </w:r>
          </w:p>
        </w:tc>
        <w:tc>
          <w:tcPr>
            <w:tcW w:type="dxa" w:w="3050"/>
            <w:tcMar>
              <w:top w:w="50" w:type="dxa"/>
              <w:bottom w:w="50" w:type="dxa"/>
              <w:left w:w="90" w:type="dxa"/>
              <w:right w:w="90" w:type="dxa"/>
            </w:tcMar>
          </w:tcPr>
          <w:p>
            <w:pPr>
              <w:pStyle w:val="BDOITable"/>
            </w:pPr>
            <w:r>
              <w:rPr>
                <w:sz w:val="16"/>
              </w:rPr>
              <w:t>New Account (six-step wizard)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BRNB.052</w:t>
            </w:r>
          </w:p>
        </w:tc>
        <w:tc>
          <w:tcPr>
            <w:tcW w:type="dxa" w:w="1525"/>
            <w:tcMar>
              <w:top w:w="50" w:type="dxa"/>
              <w:bottom w:w="50" w:type="dxa"/>
              <w:left w:w="90" w:type="dxa"/>
              <w:right w:w="90" w:type="dxa"/>
            </w:tcMar>
            <w:shd w:val="clear" w:color="auto" w:fill="E5F5FF"/>
          </w:tcPr>
          <w:p>
            <w:pPr>
              <w:pStyle w:val="BDOITable"/>
            </w:pPr>
            <w:r>
              <w:rPr>
                <w:sz w:val="16"/>
              </w:rPr>
              <w:t>p.101-102</w:t>
            </w:r>
          </w:p>
        </w:tc>
        <w:tc>
          <w:tcPr>
            <w:tcW w:type="dxa" w:w="2698"/>
            <w:tcMar>
              <w:top w:w="50" w:type="dxa"/>
              <w:bottom w:w="50" w:type="dxa"/>
              <w:left w:w="90" w:type="dxa"/>
              <w:right w:w="90" w:type="dxa"/>
            </w:tcMar>
            <w:shd w:val="clear" w:color="auto" w:fill="E5F5FF"/>
          </w:tcPr>
          <w:p>
            <w:pPr>
              <w:pStyle w:val="BDOITable"/>
            </w:pPr>
            <w:r>
              <w:rPr>
                <w:sz w:val="16"/>
              </w:rPr>
              <w:t>FR-NB-065</w:t>
            </w:r>
          </w:p>
        </w:tc>
        <w:tc>
          <w:tcPr>
            <w:tcW w:type="dxa" w:w="3050"/>
            <w:tcMar>
              <w:top w:w="50" w:type="dxa"/>
              <w:bottom w:w="50" w:type="dxa"/>
              <w:left w:w="90" w:type="dxa"/>
              <w:right w:w="90" w:type="dxa"/>
            </w:tcMar>
            <w:shd w:val="clear" w:color="auto" w:fill="E5F5FF"/>
          </w:tcPr>
          <w:p>
            <w:pPr>
              <w:pStyle w:val="BDOITable"/>
            </w:pPr>
            <w:r>
              <w:rPr>
                <w:sz w:val="16"/>
              </w:rPr>
              <w:t>Bulk Account Creation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BRNB.053</w:t>
            </w:r>
          </w:p>
        </w:tc>
        <w:tc>
          <w:tcPr>
            <w:tcW w:type="dxa" w:w="1525"/>
            <w:tcMar>
              <w:top w:w="50" w:type="dxa"/>
              <w:bottom w:w="50" w:type="dxa"/>
              <w:left w:w="90" w:type="dxa"/>
              <w:right w:w="90" w:type="dxa"/>
            </w:tcMar>
          </w:tcPr>
          <w:p>
            <w:pPr>
              <w:pStyle w:val="BDOITable"/>
            </w:pPr>
            <w:r>
              <w:rPr>
                <w:sz w:val="16"/>
              </w:rPr>
              <w:t>p.102-103</w:t>
            </w:r>
          </w:p>
        </w:tc>
        <w:tc>
          <w:tcPr>
            <w:tcW w:type="dxa" w:w="2698"/>
            <w:tcMar>
              <w:top w:w="50" w:type="dxa"/>
              <w:bottom w:w="50" w:type="dxa"/>
              <w:left w:w="90" w:type="dxa"/>
              <w:right w:w="90" w:type="dxa"/>
            </w:tcMar>
          </w:tcPr>
          <w:p>
            <w:pPr>
              <w:pStyle w:val="BDOITable"/>
            </w:pPr>
            <w:r>
              <w:rPr>
                <w:sz w:val="16"/>
              </w:rPr>
              <w:t>FR-NB-064</w:t>
            </w:r>
          </w:p>
        </w:tc>
        <w:tc>
          <w:tcPr>
            <w:tcW w:type="dxa" w:w="3050"/>
            <w:tcMar>
              <w:top w:w="50" w:type="dxa"/>
              <w:bottom w:w="50" w:type="dxa"/>
              <w:left w:w="90" w:type="dxa"/>
              <w:right w:w="90" w:type="dxa"/>
            </w:tcMar>
          </w:tcPr>
          <w:p>
            <w:pPr>
              <w:pStyle w:val="BDOITable"/>
            </w:pPr>
            <w:r>
              <w:rPr>
                <w:sz w:val="16"/>
              </w:rPr>
              <w:t>Edit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BRNB.054</w:t>
            </w:r>
          </w:p>
        </w:tc>
        <w:tc>
          <w:tcPr>
            <w:tcW w:type="dxa" w:w="1525"/>
            <w:tcMar>
              <w:top w:w="50" w:type="dxa"/>
              <w:bottom w:w="50" w:type="dxa"/>
              <w:left w:w="90" w:type="dxa"/>
              <w:right w:w="90" w:type="dxa"/>
            </w:tcMar>
            <w:shd w:val="clear" w:color="auto" w:fill="E5F5FF"/>
          </w:tcPr>
          <w:p>
            <w:pPr>
              <w:pStyle w:val="BDOITable"/>
            </w:pPr>
            <w:r>
              <w:rPr>
                <w:sz w:val="16"/>
              </w:rPr>
              <w:t>p.103-104</w:t>
            </w:r>
          </w:p>
        </w:tc>
        <w:tc>
          <w:tcPr>
            <w:tcW w:type="dxa" w:w="2698"/>
            <w:tcMar>
              <w:top w:w="50" w:type="dxa"/>
              <w:bottom w:w="50" w:type="dxa"/>
              <w:left w:w="90" w:type="dxa"/>
              <w:right w:w="90" w:type="dxa"/>
            </w:tcMar>
            <w:shd w:val="clear" w:color="auto" w:fill="E5F5FF"/>
          </w:tcPr>
          <w:p>
            <w:pPr>
              <w:pStyle w:val="BDOITable"/>
            </w:pPr>
            <w:r>
              <w:rPr>
                <w:sz w:val="16"/>
              </w:rPr>
              <w:t>FR-NB-064</w:t>
            </w:r>
          </w:p>
        </w:tc>
        <w:tc>
          <w:tcPr>
            <w:tcW w:type="dxa" w:w="3050"/>
            <w:tcMar>
              <w:top w:w="50" w:type="dxa"/>
              <w:bottom w:w="50" w:type="dxa"/>
              <w:left w:w="90" w:type="dxa"/>
              <w:right w:w="90" w:type="dxa"/>
            </w:tcMar>
            <w:shd w:val="clear" w:color="auto" w:fill="E5F5FF"/>
          </w:tcPr>
          <w:p>
            <w:pPr>
              <w:pStyle w:val="BDOITable"/>
            </w:pPr>
            <w:r>
              <w:rPr>
                <w:sz w:val="16"/>
              </w:rPr>
              <w:t>Edit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BRNB.055</w:t>
            </w:r>
          </w:p>
        </w:tc>
        <w:tc>
          <w:tcPr>
            <w:tcW w:type="dxa" w:w="1525"/>
            <w:tcMar>
              <w:top w:w="50" w:type="dxa"/>
              <w:bottom w:w="50" w:type="dxa"/>
              <w:left w:w="90" w:type="dxa"/>
              <w:right w:w="90" w:type="dxa"/>
            </w:tcMar>
          </w:tcPr>
          <w:p>
            <w:pPr>
              <w:pStyle w:val="BDOITable"/>
            </w:pPr>
            <w:r>
              <w:rPr>
                <w:sz w:val="16"/>
              </w:rPr>
              <w:t>p.104-105</w:t>
            </w:r>
          </w:p>
        </w:tc>
        <w:tc>
          <w:tcPr>
            <w:tcW w:type="dxa" w:w="2698"/>
            <w:tcMar>
              <w:top w:w="50" w:type="dxa"/>
              <w:bottom w:w="50" w:type="dxa"/>
              <w:left w:w="90" w:type="dxa"/>
              <w:right w:w="90" w:type="dxa"/>
            </w:tcMar>
          </w:tcPr>
          <w:p>
            <w:pPr>
              <w:pStyle w:val="BDOITable"/>
            </w:pPr>
            <w:r>
              <w:rPr>
                <w:sz w:val="16"/>
              </w:rPr>
              <w:t>FR-NB-017</w:t>
            </w:r>
          </w:p>
        </w:tc>
        <w:tc>
          <w:tcPr>
            <w:tcW w:type="dxa" w:w="3050"/>
            <w:tcMar>
              <w:top w:w="50" w:type="dxa"/>
              <w:bottom w:w="50" w:type="dxa"/>
              <w:left w:w="90" w:type="dxa"/>
              <w:right w:w="90" w:type="dxa"/>
            </w:tcMar>
          </w:tcPr>
          <w:p>
            <w:pPr>
              <w:pStyle w:val="BDOITable"/>
            </w:pPr>
            <w:r>
              <w:rPr>
                <w:sz w:val="16"/>
              </w:rPr>
              <w:t>Documents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BRNB.056</w:t>
            </w:r>
          </w:p>
        </w:tc>
        <w:tc>
          <w:tcPr>
            <w:tcW w:type="dxa" w:w="1525"/>
            <w:tcMar>
              <w:top w:w="50" w:type="dxa"/>
              <w:bottom w:w="50" w:type="dxa"/>
              <w:left w:w="90" w:type="dxa"/>
              <w:right w:w="90" w:type="dxa"/>
            </w:tcMar>
            <w:shd w:val="clear" w:color="auto" w:fill="E5F5FF"/>
          </w:tcPr>
          <w:p>
            <w:pPr>
              <w:pStyle w:val="BDOITable"/>
            </w:pPr>
            <w:r>
              <w:rPr>
                <w:sz w:val="16"/>
              </w:rPr>
              <w:t>p.105</w:t>
            </w:r>
          </w:p>
        </w:tc>
        <w:tc>
          <w:tcPr>
            <w:tcW w:type="dxa" w:w="2698"/>
            <w:tcMar>
              <w:top w:w="50" w:type="dxa"/>
              <w:bottom w:w="50" w:type="dxa"/>
              <w:left w:w="90" w:type="dxa"/>
              <w:right w:w="90" w:type="dxa"/>
            </w:tcMar>
            <w:shd w:val="clear" w:color="auto" w:fill="E5F5FF"/>
          </w:tcPr>
          <w:p>
            <w:pPr>
              <w:pStyle w:val="BDOITable"/>
            </w:pPr>
            <w:r>
              <w:rPr>
                <w:sz w:val="16"/>
              </w:rPr>
              <w:t>FR-NB-018</w:t>
            </w:r>
          </w:p>
        </w:tc>
        <w:tc>
          <w:tcPr>
            <w:tcW w:type="dxa" w:w="3050"/>
            <w:tcMar>
              <w:top w:w="50" w:type="dxa"/>
              <w:bottom w:w="50" w:type="dxa"/>
              <w:left w:w="90" w:type="dxa"/>
              <w:right w:w="90" w:type="dxa"/>
            </w:tcMar>
            <w:shd w:val="clear" w:color="auto" w:fill="E5F5FF"/>
          </w:tcPr>
          <w:p>
            <w:pPr>
              <w:pStyle w:val="BDOITable"/>
            </w:pPr>
            <w:r>
              <w:rPr>
                <w:sz w:val="16"/>
              </w:rPr>
              <w:t>Documents tab (client,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BRNB.057</w:t>
            </w:r>
          </w:p>
        </w:tc>
        <w:tc>
          <w:tcPr>
            <w:tcW w:type="dxa" w:w="1525"/>
            <w:tcMar>
              <w:top w:w="50" w:type="dxa"/>
              <w:bottom w:w="50" w:type="dxa"/>
              <w:left w:w="90" w:type="dxa"/>
              <w:right w:w="90" w:type="dxa"/>
            </w:tcMar>
          </w:tcPr>
          <w:p>
            <w:pPr>
              <w:pStyle w:val="BDOITable"/>
            </w:pPr>
            <w:r>
              <w:rPr>
                <w:sz w:val="16"/>
              </w:rPr>
              <w:t>p.106</w:t>
            </w:r>
          </w:p>
        </w:tc>
        <w:tc>
          <w:tcPr>
            <w:tcW w:type="dxa" w:w="2698"/>
            <w:tcMar>
              <w:top w:w="50" w:type="dxa"/>
              <w:bottom w:w="50" w:type="dxa"/>
              <w:left w:w="90" w:type="dxa"/>
              <w:right w:w="90" w:type="dxa"/>
            </w:tcMar>
          </w:tcPr>
          <w:p>
            <w:pPr>
              <w:pStyle w:val="BDOITable"/>
            </w:pPr>
            <w:r>
              <w:rPr>
                <w:sz w:val="16"/>
              </w:rPr>
              <w:t>FR-NB-123</w:t>
            </w:r>
          </w:p>
        </w:tc>
        <w:tc>
          <w:tcPr>
            <w:tcW w:type="dxa" w:w="3050"/>
            <w:tcMar>
              <w:top w:w="50" w:type="dxa"/>
              <w:bottom w:w="50" w:type="dxa"/>
              <w:left w:w="90" w:type="dxa"/>
              <w:right w:w="90" w:type="dxa"/>
            </w:tcMar>
          </w:tcPr>
          <w:p>
            <w:pPr>
              <w:pStyle w:val="BDOITable"/>
            </w:pPr>
            <w:r>
              <w:rPr>
                <w:sz w:val="16"/>
              </w:rPr>
              <w:t>New Business Reports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BRNB.058</w:t>
            </w:r>
          </w:p>
        </w:tc>
        <w:tc>
          <w:tcPr>
            <w:tcW w:type="dxa" w:w="1525"/>
            <w:tcMar>
              <w:top w:w="50" w:type="dxa"/>
              <w:bottom w:w="50" w:type="dxa"/>
              <w:left w:w="90" w:type="dxa"/>
              <w:right w:w="90" w:type="dxa"/>
            </w:tcMar>
            <w:shd w:val="clear" w:color="auto" w:fill="E5F5FF"/>
          </w:tcPr>
          <w:p>
            <w:pPr>
              <w:pStyle w:val="BDOITable"/>
            </w:pPr>
            <w:r>
              <w:rPr>
                <w:sz w:val="16"/>
              </w:rPr>
              <w:t>p.106-107</w:t>
            </w:r>
          </w:p>
        </w:tc>
        <w:tc>
          <w:tcPr>
            <w:tcW w:type="dxa" w:w="2698"/>
            <w:tcMar>
              <w:top w:w="50" w:type="dxa"/>
              <w:bottom w:w="50" w:type="dxa"/>
              <w:left w:w="90" w:type="dxa"/>
              <w:right w:w="90" w:type="dxa"/>
            </w:tcMar>
            <w:shd w:val="clear" w:color="auto" w:fill="E5F5FF"/>
          </w:tcPr>
          <w:p>
            <w:pPr>
              <w:pStyle w:val="BDOITable"/>
            </w:pPr>
            <w:r>
              <w:rPr>
                <w:sz w:val="16"/>
              </w:rPr>
              <w:t>FR-NB-067</w:t>
            </w:r>
          </w:p>
        </w:tc>
        <w:tc>
          <w:tcPr>
            <w:tcW w:type="dxa" w:w="3050"/>
            <w:tcMar>
              <w:top w:w="50" w:type="dxa"/>
              <w:bottom w:w="50" w:type="dxa"/>
              <w:left w:w="90" w:type="dxa"/>
              <w:right w:w="90" w:type="dxa"/>
            </w:tcMar>
            <w:shd w:val="clear" w:color="auto" w:fill="E5F5FF"/>
          </w:tcPr>
          <w:p>
            <w:pPr>
              <w:pStyle w:val="BDOITable"/>
            </w:pPr>
            <w:r>
              <w:rPr>
                <w:sz w:val="16"/>
              </w:rPr>
              <w:t>Accounts (Returned to me)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BRNB.059</w:t>
            </w:r>
          </w:p>
        </w:tc>
        <w:tc>
          <w:tcPr>
            <w:tcW w:type="dxa" w:w="1525"/>
            <w:tcMar>
              <w:top w:w="50" w:type="dxa"/>
              <w:bottom w:w="50" w:type="dxa"/>
              <w:left w:w="90" w:type="dxa"/>
              <w:right w:w="90" w:type="dxa"/>
            </w:tcMar>
          </w:tcPr>
          <w:p>
            <w:pPr>
              <w:pStyle w:val="BDOITable"/>
            </w:pPr>
            <w:r>
              <w:rPr>
                <w:sz w:val="16"/>
              </w:rPr>
              <w:t>p.107</w:t>
            </w:r>
          </w:p>
        </w:tc>
        <w:tc>
          <w:tcPr>
            <w:tcW w:type="dxa" w:w="2698"/>
            <w:tcMar>
              <w:top w:w="50" w:type="dxa"/>
              <w:bottom w:w="50" w:type="dxa"/>
              <w:left w:w="90" w:type="dxa"/>
              <w:right w:w="90" w:type="dxa"/>
            </w:tcMar>
          </w:tcPr>
          <w:p>
            <w:pPr>
              <w:pStyle w:val="BDOITable"/>
            </w:pPr>
            <w:r>
              <w:rPr>
                <w:sz w:val="16"/>
              </w:rPr>
              <w:t>FR-NB-084</w:t>
            </w:r>
          </w:p>
        </w:tc>
        <w:tc>
          <w:tcPr>
            <w:tcW w:type="dxa" w:w="3050"/>
            <w:tcMar>
              <w:top w:w="50" w:type="dxa"/>
              <w:bottom w:w="50" w:type="dxa"/>
              <w:left w:w="90" w:type="dxa"/>
              <w:right w:w="90" w:type="dxa"/>
            </w:tcMar>
          </w:tcPr>
          <w:p>
            <w:pPr>
              <w:pStyle w:val="BDOITable"/>
            </w:pPr>
            <w:r>
              <w:rPr>
                <w:sz w:val="16"/>
              </w:rPr>
              <w:t>Placement Workbench; Account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BRNB.060</w:t>
            </w:r>
          </w:p>
        </w:tc>
        <w:tc>
          <w:tcPr>
            <w:tcW w:type="dxa" w:w="1525"/>
            <w:tcMar>
              <w:top w:w="50" w:type="dxa"/>
              <w:bottom w:w="50" w:type="dxa"/>
              <w:left w:w="90" w:type="dxa"/>
              <w:right w:w="90" w:type="dxa"/>
            </w:tcMar>
            <w:shd w:val="clear" w:color="auto" w:fill="E5F5FF"/>
          </w:tcPr>
          <w:p>
            <w:pPr>
              <w:pStyle w:val="BDOITable"/>
            </w:pPr>
            <w:r>
              <w:rPr>
                <w:sz w:val="16"/>
              </w:rPr>
              <w:t>p.107-108</w:t>
            </w:r>
          </w:p>
        </w:tc>
        <w:tc>
          <w:tcPr>
            <w:tcW w:type="dxa" w:w="2698"/>
            <w:tcMar>
              <w:top w:w="50" w:type="dxa"/>
              <w:bottom w:w="50" w:type="dxa"/>
              <w:left w:w="90" w:type="dxa"/>
              <w:right w:w="90" w:type="dxa"/>
            </w:tcMar>
            <w:shd w:val="clear" w:color="auto" w:fill="E5F5FF"/>
          </w:tcPr>
          <w:p>
            <w:pPr>
              <w:pStyle w:val="BDOITable"/>
            </w:pPr>
            <w:r>
              <w:rPr>
                <w:sz w:val="16"/>
              </w:rPr>
              <w:t>FR-NB-104</w:t>
            </w:r>
          </w:p>
        </w:tc>
        <w:tc>
          <w:tcPr>
            <w:tcW w:type="dxa" w:w="3050"/>
            <w:tcMar>
              <w:top w:w="50" w:type="dxa"/>
              <w:bottom w:w="50" w:type="dxa"/>
              <w:left w:w="90" w:type="dxa"/>
              <w:right w:w="90" w:type="dxa"/>
            </w:tcMar>
            <w:shd w:val="clear" w:color="auto" w:fill="E5F5FF"/>
          </w:tcPr>
          <w:p>
            <w:pPr>
              <w:pStyle w:val="BDOITable"/>
            </w:pPr>
            <w:r>
              <w:rPr>
                <w:sz w:val="16"/>
              </w:rPr>
              <w:t>Insurance Advice register</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BRNB.061</w:t>
            </w:r>
          </w:p>
        </w:tc>
        <w:tc>
          <w:tcPr>
            <w:tcW w:type="dxa" w:w="1525"/>
            <w:tcMar>
              <w:top w:w="50" w:type="dxa"/>
              <w:bottom w:w="50" w:type="dxa"/>
              <w:left w:w="90" w:type="dxa"/>
              <w:right w:w="90" w:type="dxa"/>
            </w:tcMar>
          </w:tcPr>
          <w:p>
            <w:pPr>
              <w:pStyle w:val="BDOITable"/>
            </w:pPr>
            <w:r>
              <w:rPr>
                <w:sz w:val="16"/>
              </w:rPr>
              <w:t>p.108-109</w:t>
            </w:r>
          </w:p>
        </w:tc>
        <w:tc>
          <w:tcPr>
            <w:tcW w:type="dxa" w:w="2698"/>
            <w:tcMar>
              <w:top w:w="50" w:type="dxa"/>
              <w:bottom w:w="50" w:type="dxa"/>
              <w:left w:w="90" w:type="dxa"/>
              <w:right w:w="90" w:type="dxa"/>
            </w:tcMar>
          </w:tcPr>
          <w:p>
            <w:pPr>
              <w:pStyle w:val="BDOITable"/>
            </w:pPr>
            <w:r>
              <w:rPr>
                <w:sz w:val="16"/>
              </w:rPr>
              <w:t>FR-NB-110, FR-NB-111, FR-NB-115</w:t>
            </w:r>
          </w:p>
        </w:tc>
        <w:tc>
          <w:tcPr>
            <w:tcW w:type="dxa" w:w="3050"/>
            <w:tcMar>
              <w:top w:w="50" w:type="dxa"/>
              <w:bottom w:w="50" w:type="dxa"/>
              <w:left w:w="90" w:type="dxa"/>
              <w:right w:w="90" w:type="dxa"/>
            </w:tcMar>
          </w:tcPr>
          <w:p>
            <w:pPr>
              <w:pStyle w:val="BDOITable"/>
            </w:pPr>
            <w:r>
              <w:rPr>
                <w:sz w:val="16"/>
              </w:rPr>
              <w:t>Endorsements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BRNB.062</w:t>
            </w:r>
          </w:p>
        </w:tc>
        <w:tc>
          <w:tcPr>
            <w:tcW w:type="dxa" w:w="1525"/>
            <w:tcMar>
              <w:top w:w="50" w:type="dxa"/>
              <w:bottom w:w="50" w:type="dxa"/>
              <w:left w:w="90" w:type="dxa"/>
              <w:right w:w="90" w:type="dxa"/>
            </w:tcMar>
            <w:shd w:val="clear" w:color="auto" w:fill="E5F5FF"/>
          </w:tcPr>
          <w:p>
            <w:pPr>
              <w:pStyle w:val="BDOITable"/>
            </w:pPr>
            <w:r>
              <w:rPr>
                <w:sz w:val="16"/>
              </w:rPr>
              <w:t>p.109</w:t>
            </w:r>
          </w:p>
        </w:tc>
        <w:tc>
          <w:tcPr>
            <w:tcW w:type="dxa" w:w="2698"/>
            <w:tcMar>
              <w:top w:w="50" w:type="dxa"/>
              <w:bottom w:w="50" w:type="dxa"/>
              <w:left w:w="90" w:type="dxa"/>
              <w:right w:w="90" w:type="dxa"/>
            </w:tcMar>
            <w:shd w:val="clear" w:color="auto" w:fill="E5F5FF"/>
          </w:tcPr>
          <w:p>
            <w:pPr>
              <w:pStyle w:val="BDOITable"/>
            </w:pPr>
            <w:r>
              <w:rPr>
                <w:sz w:val="16"/>
              </w:rPr>
              <w:t>FR-NB-085</w:t>
            </w:r>
          </w:p>
        </w:tc>
        <w:tc>
          <w:tcPr>
            <w:tcW w:type="dxa" w:w="3050"/>
            <w:tcMar>
              <w:top w:w="50" w:type="dxa"/>
              <w:bottom w:w="50" w:type="dxa"/>
              <w:left w:w="90" w:type="dxa"/>
              <w:right w:w="90" w:type="dxa"/>
            </w:tcMar>
            <w:shd w:val="clear" w:color="auto" w:fill="E5F5FF"/>
          </w:tcPr>
          <w:p>
            <w:pPr>
              <w:pStyle w:val="BDOITable"/>
            </w:pPr>
            <w:r>
              <w:rPr>
                <w:sz w:val="16"/>
              </w:rPr>
              <w:t>Placement Workbench (Cancel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BRNB.063</w:t>
            </w:r>
          </w:p>
        </w:tc>
        <w:tc>
          <w:tcPr>
            <w:tcW w:type="dxa" w:w="1525"/>
            <w:tcMar>
              <w:top w:w="50" w:type="dxa"/>
              <w:bottom w:w="50" w:type="dxa"/>
              <w:left w:w="90" w:type="dxa"/>
              <w:right w:w="90" w:type="dxa"/>
            </w:tcMar>
          </w:tcPr>
          <w:p>
            <w:pPr>
              <w:pStyle w:val="BDOITable"/>
            </w:pPr>
            <w:r>
              <w:rPr>
                <w:sz w:val="16"/>
              </w:rPr>
              <w:t>p.109-110</w:t>
            </w:r>
          </w:p>
        </w:tc>
        <w:tc>
          <w:tcPr>
            <w:tcW w:type="dxa" w:w="2698"/>
            <w:tcMar>
              <w:top w:w="50" w:type="dxa"/>
              <w:bottom w:w="50" w:type="dxa"/>
              <w:left w:w="90" w:type="dxa"/>
              <w:right w:w="90" w:type="dxa"/>
            </w:tcMar>
          </w:tcPr>
          <w:p>
            <w:pPr>
              <w:pStyle w:val="BDOITable"/>
            </w:pPr>
            <w:r>
              <w:rPr>
                <w:sz w:val="16"/>
              </w:rPr>
              <w:t>FR-NB-046</w:t>
            </w:r>
          </w:p>
        </w:tc>
        <w:tc>
          <w:tcPr>
            <w:tcW w:type="dxa" w:w="3050"/>
            <w:tcMar>
              <w:top w:w="50" w:type="dxa"/>
              <w:bottom w:w="50" w:type="dxa"/>
              <w:left w:w="90" w:type="dxa"/>
              <w:right w:w="90" w:type="dxa"/>
            </w:tcMar>
          </w:tcPr>
          <w:p>
            <w:pPr>
              <w:pStyle w:val="BDOITable"/>
            </w:pPr>
            <w:r>
              <w:rPr>
                <w:sz w:val="16"/>
              </w:rPr>
              <w:t>Bulk Quotations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BRNB.064</w:t>
            </w:r>
          </w:p>
        </w:tc>
        <w:tc>
          <w:tcPr>
            <w:tcW w:type="dxa" w:w="1525"/>
            <w:tcMar>
              <w:top w:w="50" w:type="dxa"/>
              <w:bottom w:w="50" w:type="dxa"/>
              <w:left w:w="90" w:type="dxa"/>
              <w:right w:w="90" w:type="dxa"/>
            </w:tcMar>
            <w:shd w:val="clear" w:color="auto" w:fill="E5F5FF"/>
          </w:tcPr>
          <w:p>
            <w:pPr>
              <w:pStyle w:val="BDOITable"/>
            </w:pPr>
            <w:r>
              <w:rPr>
                <w:sz w:val="16"/>
              </w:rPr>
              <w:t>p.110</w:t>
            </w:r>
          </w:p>
        </w:tc>
        <w:tc>
          <w:tcPr>
            <w:tcW w:type="dxa" w:w="2698"/>
            <w:tcMar>
              <w:top w:w="50" w:type="dxa"/>
              <w:bottom w:w="50" w:type="dxa"/>
              <w:left w:w="90" w:type="dxa"/>
              <w:right w:w="90" w:type="dxa"/>
            </w:tcMar>
            <w:shd w:val="clear" w:color="auto" w:fill="E5F5FF"/>
          </w:tcPr>
          <w:p>
            <w:pPr>
              <w:pStyle w:val="BDOITable"/>
            </w:pPr>
            <w:r>
              <w:rPr>
                <w:sz w:val="16"/>
              </w:rPr>
              <w:t>FR-NB-019, FR-NB-065</w:t>
            </w:r>
          </w:p>
        </w:tc>
        <w:tc>
          <w:tcPr>
            <w:tcW w:type="dxa" w:w="3050"/>
            <w:tcMar>
              <w:top w:w="50" w:type="dxa"/>
              <w:bottom w:w="50" w:type="dxa"/>
              <w:left w:w="90" w:type="dxa"/>
              <w:right w:w="90" w:type="dxa"/>
            </w:tcMar>
            <w:shd w:val="clear" w:color="auto" w:fill="E5F5FF"/>
          </w:tcPr>
          <w:p>
            <w:pPr>
              <w:pStyle w:val="BDOITable"/>
            </w:pPr>
            <w:r>
              <w:rPr>
                <w:sz w:val="16"/>
              </w:rPr>
              <w:t>Bulk Uploads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BRNB.065</w:t>
            </w:r>
          </w:p>
        </w:tc>
        <w:tc>
          <w:tcPr>
            <w:tcW w:type="dxa" w:w="1525"/>
            <w:tcMar>
              <w:top w:w="50" w:type="dxa"/>
              <w:bottom w:w="50" w:type="dxa"/>
              <w:left w:w="90" w:type="dxa"/>
              <w:right w:w="90" w:type="dxa"/>
            </w:tcMar>
          </w:tcPr>
          <w:p>
            <w:pPr>
              <w:pStyle w:val="BDOITable"/>
            </w:pPr>
            <w:r>
              <w:rPr>
                <w:sz w:val="16"/>
              </w:rPr>
              <w:t>p.110-111</w:t>
            </w:r>
          </w:p>
        </w:tc>
        <w:tc>
          <w:tcPr>
            <w:tcW w:type="dxa" w:w="2698"/>
            <w:tcMar>
              <w:top w:w="50" w:type="dxa"/>
              <w:bottom w:w="50" w:type="dxa"/>
              <w:left w:w="90" w:type="dxa"/>
              <w:right w:w="90" w:type="dxa"/>
            </w:tcMar>
          </w:tcPr>
          <w:p>
            <w:pPr>
              <w:pStyle w:val="BDOITable"/>
            </w:pPr>
            <w:r>
              <w:rPr>
                <w:sz w:val="16"/>
              </w:rPr>
              <w:t>FR-NB-035</w:t>
            </w:r>
          </w:p>
        </w:tc>
        <w:tc>
          <w:tcPr>
            <w:tcW w:type="dxa" w:w="3050"/>
            <w:tcMar>
              <w:top w:w="50" w:type="dxa"/>
              <w:bottom w:w="50" w:type="dxa"/>
              <w:left w:w="90" w:type="dxa"/>
              <w:right w:w="90" w:type="dxa"/>
            </w:tcMar>
          </w:tcPr>
          <w:p>
            <w:pPr>
              <w:pStyle w:val="BDOITable"/>
            </w:pPr>
            <w:r>
              <w:rPr>
                <w:sz w:val="16"/>
              </w:rPr>
              <w:t>Bulk Upload (CLIENT_CREATE)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BRNB.066</w:t>
            </w:r>
          </w:p>
        </w:tc>
        <w:tc>
          <w:tcPr>
            <w:tcW w:type="dxa" w:w="1525"/>
            <w:tcMar>
              <w:top w:w="50" w:type="dxa"/>
              <w:bottom w:w="50" w:type="dxa"/>
              <w:left w:w="90" w:type="dxa"/>
              <w:right w:w="90" w:type="dxa"/>
            </w:tcMar>
            <w:shd w:val="clear" w:color="auto" w:fill="E5F5FF"/>
          </w:tcPr>
          <w:p>
            <w:pPr>
              <w:pStyle w:val="BDOITable"/>
            </w:pPr>
            <w:r>
              <w:rPr>
                <w:sz w:val="16"/>
              </w:rPr>
              <w:t>p.111-114</w:t>
            </w:r>
          </w:p>
        </w:tc>
        <w:tc>
          <w:tcPr>
            <w:tcW w:type="dxa" w:w="2698"/>
            <w:tcMar>
              <w:top w:w="50" w:type="dxa"/>
              <w:bottom w:w="50" w:type="dxa"/>
              <w:left w:w="90" w:type="dxa"/>
              <w:right w:w="90" w:type="dxa"/>
            </w:tcMar>
            <w:shd w:val="clear" w:color="auto" w:fill="E5F5FF"/>
          </w:tcPr>
          <w:p>
            <w:pPr>
              <w:pStyle w:val="BDOITable"/>
            </w:pPr>
            <w:r>
              <w:rPr>
                <w:sz w:val="16"/>
              </w:rPr>
              <w:t>FR-NB-063, FR-NB-065</w:t>
            </w:r>
          </w:p>
        </w:tc>
        <w:tc>
          <w:tcPr>
            <w:tcW w:type="dxa" w:w="3050"/>
            <w:tcMar>
              <w:top w:w="50" w:type="dxa"/>
              <w:bottom w:w="50" w:type="dxa"/>
              <w:left w:w="90" w:type="dxa"/>
              <w:right w:w="90" w:type="dxa"/>
            </w:tcMar>
            <w:shd w:val="clear" w:color="auto" w:fill="E5F5FF"/>
          </w:tcPr>
          <w:p>
            <w:pPr>
              <w:pStyle w:val="BDOITable"/>
            </w:pPr>
            <w:r>
              <w:rPr>
                <w:sz w:val="16"/>
              </w:rPr>
              <w:t>Bulk Account Creation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BRNB.067</w:t>
            </w:r>
          </w:p>
        </w:tc>
        <w:tc>
          <w:tcPr>
            <w:tcW w:type="dxa" w:w="1525"/>
            <w:tcMar>
              <w:top w:w="50" w:type="dxa"/>
              <w:bottom w:w="50" w:type="dxa"/>
              <w:left w:w="90" w:type="dxa"/>
              <w:right w:w="90" w:type="dxa"/>
            </w:tcMar>
          </w:tcPr>
          <w:p>
            <w:pPr>
              <w:pStyle w:val="BDOITable"/>
            </w:pPr>
            <w:r>
              <w:rPr>
                <w:sz w:val="16"/>
              </w:rPr>
              <w:t>p.114-115</w:t>
            </w:r>
          </w:p>
        </w:tc>
        <w:tc>
          <w:tcPr>
            <w:tcW w:type="dxa" w:w="2698"/>
            <w:tcMar>
              <w:top w:w="50" w:type="dxa"/>
              <w:bottom w:w="50" w:type="dxa"/>
              <w:left w:w="90" w:type="dxa"/>
              <w:right w:w="90" w:type="dxa"/>
            </w:tcMar>
          </w:tcPr>
          <w:p>
            <w:pPr>
              <w:pStyle w:val="BDOITable"/>
            </w:pPr>
            <w:r>
              <w:rPr>
                <w:sz w:val="16"/>
              </w:rPr>
              <w:t>FR-NB-090, FR-NB-091</w:t>
            </w:r>
          </w:p>
        </w:tc>
        <w:tc>
          <w:tcPr>
            <w:tcW w:type="dxa" w:w="3050"/>
            <w:tcMar>
              <w:top w:w="50" w:type="dxa"/>
              <w:bottom w:w="50" w:type="dxa"/>
              <w:left w:w="90" w:type="dxa"/>
              <w:right w:w="90" w:type="dxa"/>
            </w:tcMar>
          </w:tcPr>
          <w:p>
            <w:pPr>
              <w:pStyle w:val="BDOITable"/>
            </w:pPr>
            <w:r>
              <w:rPr>
                <w:sz w:val="16"/>
              </w:rPr>
              <w:t>CLPC Billing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BRNB.068</w:t>
            </w:r>
          </w:p>
        </w:tc>
        <w:tc>
          <w:tcPr>
            <w:tcW w:type="dxa" w:w="1525"/>
            <w:tcMar>
              <w:top w:w="50" w:type="dxa"/>
              <w:bottom w:w="50" w:type="dxa"/>
              <w:left w:w="90" w:type="dxa"/>
              <w:right w:w="90" w:type="dxa"/>
            </w:tcMar>
            <w:shd w:val="clear" w:color="auto" w:fill="E5F5FF"/>
          </w:tcPr>
          <w:p>
            <w:pPr>
              <w:pStyle w:val="BDOITable"/>
            </w:pPr>
            <w:r>
              <w:rPr>
                <w:sz w:val="16"/>
              </w:rPr>
              <w:t>p.115</w:t>
            </w:r>
          </w:p>
        </w:tc>
        <w:tc>
          <w:tcPr>
            <w:tcW w:type="dxa" w:w="2698"/>
            <w:tcMar>
              <w:top w:w="50" w:type="dxa"/>
              <w:bottom w:w="50" w:type="dxa"/>
              <w:left w:w="90" w:type="dxa"/>
              <w:right w:w="90" w:type="dxa"/>
            </w:tcMar>
            <w:shd w:val="clear" w:color="auto" w:fill="E5F5FF"/>
          </w:tcPr>
          <w:p>
            <w:pPr>
              <w:pStyle w:val="BDOITable"/>
            </w:pPr>
            <w:r>
              <w:rPr>
                <w:sz w:val="16"/>
              </w:rPr>
              <w:t>FR-NB-091, FR-NB-092</w:t>
            </w:r>
          </w:p>
        </w:tc>
        <w:tc>
          <w:tcPr>
            <w:tcW w:type="dxa" w:w="3050"/>
            <w:tcMar>
              <w:top w:w="50" w:type="dxa"/>
              <w:bottom w:w="50" w:type="dxa"/>
              <w:left w:w="90" w:type="dxa"/>
              <w:right w:w="90" w:type="dxa"/>
            </w:tcMar>
            <w:shd w:val="clear" w:color="auto" w:fill="E5F5FF"/>
          </w:tcPr>
          <w:p>
            <w:pPr>
              <w:pStyle w:val="BDOITable"/>
            </w:pPr>
            <w:r>
              <w:rPr>
                <w:sz w:val="16"/>
              </w:rPr>
              <w:t>Account Placement (Payment Gate panel)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BRNB.069</w:t>
            </w:r>
          </w:p>
        </w:tc>
        <w:tc>
          <w:tcPr>
            <w:tcW w:type="dxa" w:w="1525"/>
            <w:tcMar>
              <w:top w:w="50" w:type="dxa"/>
              <w:bottom w:w="50" w:type="dxa"/>
              <w:left w:w="90" w:type="dxa"/>
              <w:right w:w="90" w:type="dxa"/>
            </w:tcMar>
          </w:tcPr>
          <w:p>
            <w:pPr>
              <w:pStyle w:val="BDOITable"/>
            </w:pPr>
            <w:r>
              <w:rPr>
                <w:sz w:val="16"/>
              </w:rPr>
              <w:t>p.115-116; updated p.19</w:t>
            </w:r>
          </w:p>
        </w:tc>
        <w:tc>
          <w:tcPr>
            <w:tcW w:type="dxa" w:w="2698"/>
            <w:tcMar>
              <w:top w:w="50" w:type="dxa"/>
              <w:bottom w:w="50" w:type="dxa"/>
              <w:left w:w="90" w:type="dxa"/>
              <w:right w:w="90" w:type="dxa"/>
            </w:tcMar>
          </w:tcPr>
          <w:p>
            <w:pPr>
              <w:pStyle w:val="BDOITable"/>
            </w:pPr>
            <w:r>
              <w:rPr>
                <w:sz w:val="16"/>
              </w:rPr>
              <w:t>FR-NB-080</w:t>
            </w:r>
          </w:p>
        </w:tc>
        <w:tc>
          <w:tcPr>
            <w:tcW w:type="dxa" w:w="3050"/>
            <w:tcMar>
              <w:top w:w="50" w:type="dxa"/>
              <w:bottom w:w="50" w:type="dxa"/>
              <w:left w:w="90" w:type="dxa"/>
              <w:right w:w="90" w:type="dxa"/>
            </w:tcMar>
          </w:tcPr>
          <w:p>
            <w:pPr>
              <w:pStyle w:val="BDOITable"/>
            </w:pPr>
            <w:r>
              <w:rPr>
                <w:sz w:val="16"/>
              </w:rPr>
              <w:t>Placement Workbench (For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BRNB.070</w:t>
            </w:r>
          </w:p>
        </w:tc>
        <w:tc>
          <w:tcPr>
            <w:tcW w:type="dxa" w:w="1525"/>
            <w:tcMar>
              <w:top w:w="50" w:type="dxa"/>
              <w:bottom w:w="50" w:type="dxa"/>
              <w:left w:w="90" w:type="dxa"/>
              <w:right w:w="90" w:type="dxa"/>
            </w:tcMar>
            <w:shd w:val="clear" w:color="auto" w:fill="E5F5FF"/>
          </w:tcPr>
          <w:p>
            <w:pPr>
              <w:pStyle w:val="BDOITable"/>
            </w:pPr>
            <w:r>
              <w:rPr>
                <w:sz w:val="16"/>
              </w:rPr>
              <w:t>p.116</w:t>
            </w:r>
          </w:p>
        </w:tc>
        <w:tc>
          <w:tcPr>
            <w:tcW w:type="dxa" w:w="2698"/>
            <w:tcMar>
              <w:top w:w="50" w:type="dxa"/>
              <w:bottom w:w="50" w:type="dxa"/>
              <w:left w:w="90" w:type="dxa"/>
              <w:right w:w="90" w:type="dxa"/>
            </w:tcMar>
            <w:shd w:val="clear" w:color="auto" w:fill="E5F5FF"/>
          </w:tcPr>
          <w:p>
            <w:pPr>
              <w:pStyle w:val="BDOITable"/>
            </w:pPr>
            <w:r>
              <w:rPr>
                <w:sz w:val="16"/>
              </w:rPr>
              <w:t>FR-NB-103</w:t>
            </w:r>
          </w:p>
        </w:tc>
        <w:tc>
          <w:tcPr>
            <w:tcW w:type="dxa" w:w="3050"/>
            <w:tcMar>
              <w:top w:w="50" w:type="dxa"/>
              <w:bottom w:w="50" w:type="dxa"/>
              <w:left w:w="90" w:type="dxa"/>
              <w:right w:w="90" w:type="dxa"/>
            </w:tcMar>
            <w:shd w:val="clear" w:color="auto" w:fill="E5F5FF"/>
          </w:tcPr>
          <w:p>
            <w:pPr>
              <w:pStyle w:val="BDOITable"/>
            </w:pPr>
            <w:r>
              <w:rPr>
                <w:sz w:val="16"/>
              </w:rPr>
              <w:t>Insurance Advice (Generate Insurance Advice)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BRNB.071</w:t>
            </w:r>
          </w:p>
        </w:tc>
        <w:tc>
          <w:tcPr>
            <w:tcW w:type="dxa" w:w="1525"/>
            <w:tcMar>
              <w:top w:w="50" w:type="dxa"/>
              <w:bottom w:w="50" w:type="dxa"/>
              <w:left w:w="90" w:type="dxa"/>
              <w:right w:w="90" w:type="dxa"/>
            </w:tcMar>
          </w:tcPr>
          <w:p>
            <w:pPr>
              <w:pStyle w:val="BDOITable"/>
            </w:pPr>
            <w:r>
              <w:rPr>
                <w:sz w:val="16"/>
              </w:rPr>
              <w:t>p.116</w:t>
            </w:r>
          </w:p>
        </w:tc>
        <w:tc>
          <w:tcPr>
            <w:tcW w:type="dxa" w:w="2698"/>
            <w:tcMar>
              <w:top w:w="50" w:type="dxa"/>
              <w:bottom w:w="50" w:type="dxa"/>
              <w:left w:w="90" w:type="dxa"/>
              <w:right w:w="90" w:type="dxa"/>
            </w:tcMar>
          </w:tcPr>
          <w:p>
            <w:pPr>
              <w:pStyle w:val="BDOITable"/>
            </w:pPr>
            <w:r>
              <w:rPr>
                <w:sz w:val="16"/>
              </w:rPr>
              <w:t>FR-NB-081</w:t>
            </w:r>
          </w:p>
        </w:tc>
        <w:tc>
          <w:tcPr>
            <w:tcW w:type="dxa" w:w="3050"/>
            <w:tcMar>
              <w:top w:w="50" w:type="dxa"/>
              <w:bottom w:w="50" w:type="dxa"/>
              <w:left w:w="90" w:type="dxa"/>
              <w:right w:w="90" w:type="dxa"/>
            </w:tcMar>
          </w:tcPr>
          <w:p>
            <w:pPr>
              <w:pStyle w:val="BDOITable"/>
            </w:pPr>
            <w:r>
              <w:rPr>
                <w:sz w:val="16"/>
              </w:rPr>
              <w:t>Placement Slips (Send, Send Slips)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BRNB.072</w:t>
            </w:r>
          </w:p>
        </w:tc>
        <w:tc>
          <w:tcPr>
            <w:tcW w:type="dxa" w:w="1525"/>
            <w:tcMar>
              <w:top w:w="50" w:type="dxa"/>
              <w:bottom w:w="50" w:type="dxa"/>
              <w:left w:w="90" w:type="dxa"/>
              <w:right w:w="90" w:type="dxa"/>
            </w:tcMar>
            <w:shd w:val="clear" w:color="auto" w:fill="E5F5FF"/>
          </w:tcPr>
          <w:p>
            <w:pPr>
              <w:pStyle w:val="BDOITable"/>
            </w:pPr>
            <w:r>
              <w:rPr>
                <w:sz w:val="16"/>
              </w:rPr>
              <w:t>p.116</w:t>
            </w:r>
          </w:p>
        </w:tc>
        <w:tc>
          <w:tcPr>
            <w:tcW w:type="dxa" w:w="2698"/>
            <w:tcMar>
              <w:top w:w="50" w:type="dxa"/>
              <w:bottom w:w="50" w:type="dxa"/>
              <w:left w:w="90" w:type="dxa"/>
              <w:right w:w="90" w:type="dxa"/>
            </w:tcMar>
            <w:shd w:val="clear" w:color="auto" w:fill="E5F5FF"/>
          </w:tcPr>
          <w:p>
            <w:pPr>
              <w:pStyle w:val="BDOITable"/>
            </w:pPr>
            <w:r>
              <w:rPr>
                <w:sz w:val="16"/>
              </w:rPr>
              <w:t>FR-NB-082</w:t>
            </w:r>
          </w:p>
        </w:tc>
        <w:tc>
          <w:tcPr>
            <w:tcW w:type="dxa" w:w="3050"/>
            <w:tcMar>
              <w:top w:w="50" w:type="dxa"/>
              <w:bottom w:w="50" w:type="dxa"/>
              <w:left w:w="90" w:type="dxa"/>
              <w:right w:w="90" w:type="dxa"/>
            </w:tcMar>
            <w:shd w:val="clear" w:color="auto" w:fill="E5F5FF"/>
          </w:tcPr>
          <w:p>
            <w:pPr>
              <w:pStyle w:val="BDOITable"/>
            </w:pPr>
            <w:r>
              <w:rPr>
                <w:sz w:val="16"/>
              </w:rPr>
              <w:t>Account Placement (Hold Cover panel)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BRNB.073</w:t>
            </w:r>
          </w:p>
        </w:tc>
        <w:tc>
          <w:tcPr>
            <w:tcW w:type="dxa" w:w="1525"/>
            <w:tcMar>
              <w:top w:w="50" w:type="dxa"/>
              <w:bottom w:w="50" w:type="dxa"/>
              <w:left w:w="90" w:type="dxa"/>
              <w:right w:w="90" w:type="dxa"/>
            </w:tcMar>
          </w:tcPr>
          <w:p>
            <w:pPr>
              <w:pStyle w:val="BDOITable"/>
            </w:pPr>
            <w:r>
              <w:rPr>
                <w:sz w:val="16"/>
              </w:rPr>
              <w:t>p.116-117</w:t>
            </w:r>
          </w:p>
        </w:tc>
        <w:tc>
          <w:tcPr>
            <w:tcW w:type="dxa" w:w="2698"/>
            <w:tcMar>
              <w:top w:w="50" w:type="dxa"/>
              <w:bottom w:w="50" w:type="dxa"/>
              <w:left w:w="90" w:type="dxa"/>
              <w:right w:w="90" w:type="dxa"/>
            </w:tcMar>
          </w:tcPr>
          <w:p>
            <w:pPr>
              <w:pStyle w:val="BDOITable"/>
            </w:pPr>
            <w:r>
              <w:rPr>
                <w:sz w:val="16"/>
              </w:rPr>
              <w:t>FR-NB-100</w:t>
            </w:r>
          </w:p>
        </w:tc>
        <w:tc>
          <w:tcPr>
            <w:tcW w:type="dxa" w:w="3050"/>
            <w:tcMar>
              <w:top w:w="50" w:type="dxa"/>
              <w:bottom w:w="50" w:type="dxa"/>
              <w:left w:w="90" w:type="dxa"/>
              <w:right w:w="90" w:type="dxa"/>
            </w:tcMar>
          </w:tcPr>
          <w:p>
            <w:pPr>
              <w:pStyle w:val="BDOITable"/>
            </w:pPr>
            <w:r>
              <w:rPr>
                <w:sz w:val="16"/>
              </w:rPr>
              <w:t>E-policy Upload (single, bulk)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BRNB.074</w:t>
            </w:r>
          </w:p>
        </w:tc>
        <w:tc>
          <w:tcPr>
            <w:tcW w:type="dxa" w:w="1525"/>
            <w:tcMar>
              <w:top w:w="50" w:type="dxa"/>
              <w:bottom w:w="50" w:type="dxa"/>
              <w:left w:w="90" w:type="dxa"/>
              <w:right w:w="90" w:type="dxa"/>
            </w:tcMar>
            <w:shd w:val="clear" w:color="auto" w:fill="E5F5FF"/>
          </w:tcPr>
          <w:p>
            <w:pPr>
              <w:pStyle w:val="BDOITable"/>
            </w:pPr>
            <w:r>
              <w:rPr>
                <w:sz w:val="16"/>
              </w:rPr>
              <w:t>p.117</w:t>
            </w:r>
          </w:p>
        </w:tc>
        <w:tc>
          <w:tcPr>
            <w:tcW w:type="dxa" w:w="2698"/>
            <w:tcMar>
              <w:top w:w="50" w:type="dxa"/>
              <w:bottom w:w="50" w:type="dxa"/>
              <w:left w:w="90" w:type="dxa"/>
              <w:right w:w="90" w:type="dxa"/>
            </w:tcMar>
            <w:shd w:val="clear" w:color="auto" w:fill="E5F5FF"/>
          </w:tcPr>
          <w:p>
            <w:pPr>
              <w:pStyle w:val="BDOITable"/>
            </w:pPr>
            <w:r>
              <w:rPr>
                <w:sz w:val="16"/>
              </w:rPr>
              <w:t>FR-NB-101</w:t>
            </w:r>
          </w:p>
        </w:tc>
        <w:tc>
          <w:tcPr>
            <w:tcW w:type="dxa" w:w="3050"/>
            <w:tcMar>
              <w:top w:w="50" w:type="dxa"/>
              <w:bottom w:w="50" w:type="dxa"/>
              <w:left w:w="90" w:type="dxa"/>
              <w:right w:w="90" w:type="dxa"/>
            </w:tcMar>
            <w:shd w:val="clear" w:color="auto" w:fill="E5F5FF"/>
          </w:tcPr>
          <w:p>
            <w:pPr>
              <w:pStyle w:val="BDOITable"/>
            </w:pPr>
            <w:r>
              <w:rPr>
                <w:sz w:val="16"/>
              </w:rPr>
              <w:t>Extraction Review</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BRNB.075</w:t>
            </w:r>
          </w:p>
        </w:tc>
        <w:tc>
          <w:tcPr>
            <w:tcW w:type="dxa" w:w="1525"/>
            <w:tcMar>
              <w:top w:w="50" w:type="dxa"/>
              <w:bottom w:w="50" w:type="dxa"/>
              <w:left w:w="90" w:type="dxa"/>
              <w:right w:w="90" w:type="dxa"/>
            </w:tcMar>
          </w:tcPr>
          <w:p>
            <w:pPr>
              <w:pStyle w:val="BDOITable"/>
            </w:pPr>
            <w:r>
              <w:rPr>
                <w:sz w:val="16"/>
              </w:rPr>
              <w:t>p.117-118</w:t>
            </w:r>
          </w:p>
        </w:tc>
        <w:tc>
          <w:tcPr>
            <w:tcW w:type="dxa" w:w="2698"/>
            <w:tcMar>
              <w:top w:w="50" w:type="dxa"/>
              <w:bottom w:w="50" w:type="dxa"/>
              <w:left w:w="90" w:type="dxa"/>
              <w:right w:w="90" w:type="dxa"/>
            </w:tcMar>
          </w:tcPr>
          <w:p>
            <w:pPr>
              <w:pStyle w:val="BDOITable"/>
            </w:pPr>
            <w:r>
              <w:rPr>
                <w:sz w:val="16"/>
              </w:rPr>
              <w:t>FR-NB-122</w:t>
            </w:r>
          </w:p>
        </w:tc>
        <w:tc>
          <w:tcPr>
            <w:tcW w:type="dxa" w:w="3050"/>
            <w:tcMar>
              <w:top w:w="50" w:type="dxa"/>
              <w:bottom w:w="50" w:type="dxa"/>
              <w:left w:w="90" w:type="dxa"/>
              <w:right w:w="90" w:type="dxa"/>
            </w:tcMar>
          </w:tcPr>
          <w:p>
            <w:pPr>
              <w:pStyle w:val="BDOITable"/>
            </w:pPr>
            <w:r>
              <w:rPr>
                <w:sz w:val="16"/>
              </w:rPr>
              <w:t>New Business Reports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BRNB.076</w:t>
            </w:r>
          </w:p>
        </w:tc>
        <w:tc>
          <w:tcPr>
            <w:tcW w:type="dxa" w:w="1525"/>
            <w:tcMar>
              <w:top w:w="50" w:type="dxa"/>
              <w:bottom w:w="50" w:type="dxa"/>
              <w:left w:w="90" w:type="dxa"/>
              <w:right w:w="90" w:type="dxa"/>
            </w:tcMar>
            <w:shd w:val="clear" w:color="auto" w:fill="E5F5FF"/>
          </w:tcPr>
          <w:p>
            <w:pPr>
              <w:pStyle w:val="BDOITable"/>
            </w:pPr>
            <w:r>
              <w:rPr>
                <w:sz w:val="16"/>
              </w:rPr>
              <w:t>p.118</w:t>
            </w:r>
          </w:p>
        </w:tc>
        <w:tc>
          <w:tcPr>
            <w:tcW w:type="dxa" w:w="2698"/>
            <w:tcMar>
              <w:top w:w="50" w:type="dxa"/>
              <w:bottom w:w="50" w:type="dxa"/>
              <w:left w:w="90" w:type="dxa"/>
              <w:right w:w="90" w:type="dxa"/>
            </w:tcMar>
            <w:shd w:val="clear" w:color="auto" w:fill="E5F5FF"/>
          </w:tcPr>
          <w:p>
            <w:pPr>
              <w:pStyle w:val="BDOITable"/>
            </w:pPr>
            <w:r>
              <w:rPr>
                <w:sz w:val="16"/>
              </w:rPr>
              <w:t>FR-NB-112, FR-NB-115</w:t>
            </w:r>
          </w:p>
        </w:tc>
        <w:tc>
          <w:tcPr>
            <w:tcW w:type="dxa" w:w="3050"/>
            <w:tcMar>
              <w:top w:w="50" w:type="dxa"/>
              <w:bottom w:w="50" w:type="dxa"/>
              <w:left w:w="90" w:type="dxa"/>
              <w:right w:w="90" w:type="dxa"/>
            </w:tcMar>
            <w:shd w:val="clear" w:color="auto" w:fill="E5F5FF"/>
          </w:tcPr>
          <w:p>
            <w:pPr>
              <w:pStyle w:val="BDOITable"/>
            </w:pPr>
            <w:r>
              <w:rPr>
                <w:sz w:val="16"/>
              </w:rPr>
              <w:t>Booking Setup (Auto-book Rules)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BRNB.077</w:t>
            </w:r>
          </w:p>
        </w:tc>
        <w:tc>
          <w:tcPr>
            <w:tcW w:type="dxa" w:w="1525"/>
            <w:tcMar>
              <w:top w:w="50" w:type="dxa"/>
              <w:bottom w:w="50" w:type="dxa"/>
              <w:left w:w="90" w:type="dxa"/>
              <w:right w:w="90" w:type="dxa"/>
            </w:tcMar>
          </w:tcPr>
          <w:p>
            <w:pPr>
              <w:pStyle w:val="BDOITable"/>
            </w:pPr>
            <w:r>
              <w:rPr>
                <w:sz w:val="16"/>
              </w:rPr>
              <w:t>p.118-119</w:t>
            </w:r>
          </w:p>
        </w:tc>
        <w:tc>
          <w:tcPr>
            <w:tcW w:type="dxa" w:w="2698"/>
            <w:tcMar>
              <w:top w:w="50" w:type="dxa"/>
              <w:bottom w:w="50" w:type="dxa"/>
              <w:left w:w="90" w:type="dxa"/>
              <w:right w:w="90" w:type="dxa"/>
            </w:tcMar>
          </w:tcPr>
          <w:p>
            <w:pPr>
              <w:pStyle w:val="BDOITable"/>
            </w:pPr>
            <w:r>
              <w:rPr>
                <w:sz w:val="16"/>
              </w:rPr>
              <w:t>FR-NB-105</w:t>
            </w:r>
          </w:p>
        </w:tc>
        <w:tc>
          <w:tcPr>
            <w:tcW w:type="dxa" w:w="3050"/>
            <w:tcMar>
              <w:top w:w="50" w:type="dxa"/>
              <w:bottom w:w="50" w:type="dxa"/>
              <w:left w:w="90" w:type="dxa"/>
              <w:right w:w="90" w:type="dxa"/>
            </w:tcMar>
          </w:tcPr>
          <w:p>
            <w:pPr>
              <w:pStyle w:val="BDOITable"/>
            </w:pPr>
            <w:r>
              <w:rPr>
                <w:sz w:val="16"/>
              </w:rPr>
              <w:t>E-policy Dispatch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BRNB.078</w:t>
            </w:r>
          </w:p>
        </w:tc>
        <w:tc>
          <w:tcPr>
            <w:tcW w:type="dxa" w:w="1525"/>
            <w:tcMar>
              <w:top w:w="50" w:type="dxa"/>
              <w:bottom w:w="50" w:type="dxa"/>
              <w:left w:w="90" w:type="dxa"/>
              <w:right w:w="90" w:type="dxa"/>
            </w:tcMar>
            <w:shd w:val="clear" w:color="auto" w:fill="E5F5FF"/>
          </w:tcPr>
          <w:p>
            <w:pPr>
              <w:pStyle w:val="BDOITable"/>
            </w:pPr>
            <w:r>
              <w:rPr>
                <w:sz w:val="16"/>
              </w:rPr>
              <w:t>p.119</w:t>
            </w:r>
          </w:p>
        </w:tc>
        <w:tc>
          <w:tcPr>
            <w:tcW w:type="dxa" w:w="2698"/>
            <w:tcMar>
              <w:top w:w="50" w:type="dxa"/>
              <w:bottom w:w="50" w:type="dxa"/>
              <w:left w:w="90" w:type="dxa"/>
              <w:right w:w="90" w:type="dxa"/>
            </w:tcMar>
            <w:shd w:val="clear" w:color="auto" w:fill="E5F5FF"/>
          </w:tcPr>
          <w:p>
            <w:pPr>
              <w:pStyle w:val="BDOITable"/>
            </w:pPr>
            <w:r>
              <w:rPr>
                <w:sz w:val="16"/>
              </w:rPr>
              <w:t>FR-NB-106</w:t>
            </w:r>
          </w:p>
        </w:tc>
        <w:tc>
          <w:tcPr>
            <w:tcW w:type="dxa" w:w="3050"/>
            <w:tcMar>
              <w:top w:w="50" w:type="dxa"/>
              <w:bottom w:w="50" w:type="dxa"/>
              <w:left w:w="90" w:type="dxa"/>
              <w:right w:w="90" w:type="dxa"/>
            </w:tcMar>
            <w:shd w:val="clear" w:color="auto" w:fill="E5F5FF"/>
          </w:tcPr>
          <w:p>
            <w:pPr>
              <w:pStyle w:val="BDOITable"/>
            </w:pPr>
            <w:r>
              <w:rPr>
                <w:sz w:val="16"/>
              </w:rPr>
              <w:t>E-policy Dispatch (Dispatch Report)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BRNB.079</w:t>
            </w:r>
          </w:p>
        </w:tc>
        <w:tc>
          <w:tcPr>
            <w:tcW w:type="dxa" w:w="1525"/>
            <w:tcMar>
              <w:top w:w="50" w:type="dxa"/>
              <w:bottom w:w="50" w:type="dxa"/>
              <w:left w:w="90" w:type="dxa"/>
              <w:right w:w="90" w:type="dxa"/>
            </w:tcMar>
          </w:tcPr>
          <w:p>
            <w:pPr>
              <w:pStyle w:val="BDOITable"/>
            </w:pPr>
            <w:r>
              <w:rPr>
                <w:sz w:val="16"/>
              </w:rPr>
              <w:t>p.119-120</w:t>
            </w:r>
          </w:p>
        </w:tc>
        <w:tc>
          <w:tcPr>
            <w:tcW w:type="dxa" w:w="2698"/>
            <w:tcMar>
              <w:top w:w="50" w:type="dxa"/>
              <w:bottom w:w="50" w:type="dxa"/>
              <w:left w:w="90" w:type="dxa"/>
              <w:right w:w="90" w:type="dxa"/>
            </w:tcMar>
          </w:tcPr>
          <w:p>
            <w:pPr>
              <w:pStyle w:val="BDOITable"/>
            </w:pPr>
            <w:r>
              <w:rPr>
                <w:sz w:val="16"/>
              </w:rPr>
              <w:t>FR-NB-133</w:t>
            </w:r>
          </w:p>
        </w:tc>
        <w:tc>
          <w:tcPr>
            <w:tcW w:type="dxa" w:w="3050"/>
            <w:tcMar>
              <w:top w:w="50" w:type="dxa"/>
              <w:bottom w:w="50" w:type="dxa"/>
              <w:left w:w="90" w:type="dxa"/>
              <w:right w:w="90" w:type="dxa"/>
            </w:tcMar>
          </w:tcPr>
          <w:p>
            <w:pPr>
              <w:pStyle w:val="BDOITable"/>
            </w:pPr>
            <w:r>
              <w:rPr>
                <w:sz w:val="16"/>
              </w:rPr>
              <w:t>My Approvals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BRNB.080</w:t>
            </w:r>
          </w:p>
        </w:tc>
        <w:tc>
          <w:tcPr>
            <w:tcW w:type="dxa" w:w="1525"/>
            <w:tcMar>
              <w:top w:w="50" w:type="dxa"/>
              <w:bottom w:w="50" w:type="dxa"/>
              <w:left w:w="90" w:type="dxa"/>
              <w:right w:w="90" w:type="dxa"/>
            </w:tcMar>
            <w:shd w:val="clear" w:color="auto" w:fill="E5F5FF"/>
          </w:tcPr>
          <w:p>
            <w:pPr>
              <w:pStyle w:val="BDOITable"/>
            </w:pPr>
            <w:r>
              <w:rPr>
                <w:sz w:val="16"/>
              </w:rPr>
              <w:t>p.120</w:t>
            </w:r>
          </w:p>
        </w:tc>
        <w:tc>
          <w:tcPr>
            <w:tcW w:type="dxa" w:w="2698"/>
            <w:tcMar>
              <w:top w:w="50" w:type="dxa"/>
              <w:bottom w:w="50" w:type="dxa"/>
              <w:left w:w="90" w:type="dxa"/>
              <w:right w:w="90" w:type="dxa"/>
            </w:tcMar>
            <w:shd w:val="clear" w:color="auto" w:fill="E5F5FF"/>
          </w:tcPr>
          <w:p>
            <w:pPr>
              <w:pStyle w:val="BDOITable"/>
            </w:pPr>
            <w:r>
              <w:rPr>
                <w:sz w:val="16"/>
              </w:rPr>
              <w:t>FR-NB-011</w:t>
            </w:r>
          </w:p>
        </w:tc>
        <w:tc>
          <w:tcPr>
            <w:tcW w:type="dxa" w:w="3050"/>
            <w:tcMar>
              <w:top w:w="50" w:type="dxa"/>
              <w:bottom w:w="50" w:type="dxa"/>
              <w:left w:w="90" w:type="dxa"/>
              <w:right w:w="90" w:type="dxa"/>
            </w:tcMar>
            <w:shd w:val="clear" w:color="auto" w:fill="E5F5FF"/>
          </w:tcPr>
          <w:p>
            <w:pPr>
              <w:pStyle w:val="BDOITable"/>
            </w:pPr>
            <w:r>
              <w:rPr>
                <w:sz w:val="16"/>
              </w:rPr>
              <w:t>My Work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BRNB.081</w:t>
            </w:r>
          </w:p>
        </w:tc>
        <w:tc>
          <w:tcPr>
            <w:tcW w:type="dxa" w:w="1525"/>
            <w:tcMar>
              <w:top w:w="50" w:type="dxa"/>
              <w:bottom w:w="50" w:type="dxa"/>
              <w:left w:w="90" w:type="dxa"/>
              <w:right w:w="90" w:type="dxa"/>
            </w:tcMar>
          </w:tcPr>
          <w:p>
            <w:pPr>
              <w:pStyle w:val="BDOITable"/>
            </w:pPr>
            <w:r>
              <w:rPr>
                <w:sz w:val="16"/>
              </w:rPr>
              <w:t>p.120</w:t>
            </w:r>
          </w:p>
        </w:tc>
        <w:tc>
          <w:tcPr>
            <w:tcW w:type="dxa" w:w="2698"/>
            <w:tcMar>
              <w:top w:w="50" w:type="dxa"/>
              <w:bottom w:w="50" w:type="dxa"/>
              <w:left w:w="90" w:type="dxa"/>
              <w:right w:w="90" w:type="dxa"/>
            </w:tcMar>
          </w:tcPr>
          <w:p>
            <w:pPr>
              <w:pStyle w:val="BDOITable"/>
            </w:pPr>
            <w:r>
              <w:rPr>
                <w:sz w:val="16"/>
              </w:rPr>
              <w:t>FR-NB-115, FR-NB-116</w:t>
            </w:r>
          </w:p>
        </w:tc>
        <w:tc>
          <w:tcPr>
            <w:tcW w:type="dxa" w:w="3050"/>
            <w:tcMar>
              <w:top w:w="50" w:type="dxa"/>
              <w:bottom w:w="50" w:type="dxa"/>
              <w:left w:w="90" w:type="dxa"/>
              <w:right w:w="90" w:type="dxa"/>
            </w:tcMar>
          </w:tcPr>
          <w:p>
            <w:pPr>
              <w:pStyle w:val="BDOITable"/>
            </w:pPr>
            <w:r>
              <w:rPr>
                <w:sz w:val="16"/>
              </w:rPr>
              <w:t>Booked Invoice (Cancel Booking)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BRNB.082</w:t>
            </w:r>
          </w:p>
        </w:tc>
        <w:tc>
          <w:tcPr>
            <w:tcW w:type="dxa" w:w="1525"/>
            <w:tcMar>
              <w:top w:w="50" w:type="dxa"/>
              <w:bottom w:w="50" w:type="dxa"/>
              <w:left w:w="90" w:type="dxa"/>
              <w:right w:w="90" w:type="dxa"/>
            </w:tcMar>
            <w:shd w:val="clear" w:color="auto" w:fill="E5F5FF"/>
          </w:tcPr>
          <w:p>
            <w:pPr>
              <w:pStyle w:val="BDOITable"/>
            </w:pPr>
            <w:r>
              <w:rPr>
                <w:sz w:val="16"/>
              </w:rPr>
              <w:t>p.121</w:t>
            </w:r>
          </w:p>
        </w:tc>
        <w:tc>
          <w:tcPr>
            <w:tcW w:type="dxa" w:w="2698"/>
            <w:tcMar>
              <w:top w:w="50" w:type="dxa"/>
              <w:bottom w:w="50" w:type="dxa"/>
              <w:left w:w="90" w:type="dxa"/>
              <w:right w:w="90" w:type="dxa"/>
            </w:tcMar>
            <w:shd w:val="clear" w:color="auto" w:fill="E5F5FF"/>
          </w:tcPr>
          <w:p>
            <w:pPr>
              <w:pStyle w:val="BDOITable"/>
            </w:pPr>
            <w:r>
              <w:rPr>
                <w:sz w:val="16"/>
              </w:rPr>
              <w:t>FR-NB-131</w:t>
            </w:r>
          </w:p>
        </w:tc>
        <w:tc>
          <w:tcPr>
            <w:tcW w:type="dxa" w:w="3050"/>
            <w:tcMar>
              <w:top w:w="50" w:type="dxa"/>
              <w:bottom w:w="50" w:type="dxa"/>
              <w:left w:w="90" w:type="dxa"/>
              <w:right w:w="90" w:type="dxa"/>
            </w:tcMar>
            <w:shd w:val="clear" w:color="auto" w:fill="E5F5FF"/>
          </w:tcPr>
          <w:p>
            <w:pPr>
              <w:pStyle w:val="BDOITable"/>
            </w:pPr>
            <w:r>
              <w:rPr>
                <w:sz w:val="16"/>
              </w:rPr>
              <w:t>Every screen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BRNB.083</w:t>
            </w:r>
          </w:p>
        </w:tc>
        <w:tc>
          <w:tcPr>
            <w:tcW w:type="dxa" w:w="1525"/>
            <w:tcMar>
              <w:top w:w="50" w:type="dxa"/>
              <w:bottom w:w="50" w:type="dxa"/>
              <w:left w:w="90" w:type="dxa"/>
              <w:right w:w="90" w:type="dxa"/>
            </w:tcMar>
          </w:tcPr>
          <w:p>
            <w:pPr>
              <w:pStyle w:val="BDOITable"/>
            </w:pPr>
            <w:r>
              <w:rPr>
                <w:sz w:val="16"/>
              </w:rPr>
              <w:t>p.121</w:t>
            </w:r>
          </w:p>
        </w:tc>
        <w:tc>
          <w:tcPr>
            <w:tcW w:type="dxa" w:w="2698"/>
            <w:tcMar>
              <w:top w:w="50" w:type="dxa"/>
              <w:bottom w:w="50" w:type="dxa"/>
              <w:left w:w="90" w:type="dxa"/>
              <w:right w:w="90" w:type="dxa"/>
            </w:tcMar>
          </w:tcPr>
          <w:p>
            <w:pPr>
              <w:pStyle w:val="BDOITable"/>
            </w:pPr>
            <w:r>
              <w:rPr>
                <w:sz w:val="16"/>
              </w:rPr>
              <w:t>FR-NB-132</w:t>
            </w:r>
          </w:p>
        </w:tc>
        <w:tc>
          <w:tcPr>
            <w:tcW w:type="dxa" w:w="3050"/>
            <w:tcMar>
              <w:top w:w="50" w:type="dxa"/>
              <w:bottom w:w="50" w:type="dxa"/>
              <w:left w:w="90" w:type="dxa"/>
              <w:right w:w="90" w:type="dxa"/>
            </w:tcMar>
          </w:tcPr>
          <w:p>
            <w:pPr>
              <w:pStyle w:val="BDOITable"/>
            </w:pPr>
            <w:r>
              <w:rPr>
                <w:sz w:val="16"/>
              </w:rPr>
              <w:t>Lists of Values (Broking Setup)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BRNB.084</w:t>
            </w:r>
          </w:p>
        </w:tc>
        <w:tc>
          <w:tcPr>
            <w:tcW w:type="dxa" w:w="1525"/>
            <w:tcMar>
              <w:top w:w="50" w:type="dxa"/>
              <w:bottom w:w="50" w:type="dxa"/>
              <w:left w:w="90" w:type="dxa"/>
              <w:right w:w="90" w:type="dxa"/>
            </w:tcMar>
            <w:shd w:val="clear" w:color="auto" w:fill="E5F5FF"/>
          </w:tcPr>
          <w:p>
            <w:pPr>
              <w:pStyle w:val="BDOITable"/>
            </w:pPr>
            <w:r>
              <w:rPr>
                <w:sz w:val="16"/>
              </w:rPr>
              <w:t>p.121</w:t>
            </w:r>
          </w:p>
        </w:tc>
        <w:tc>
          <w:tcPr>
            <w:tcW w:type="dxa" w:w="2698"/>
            <w:tcMar>
              <w:top w:w="50" w:type="dxa"/>
              <w:bottom w:w="50" w:type="dxa"/>
              <w:left w:w="90" w:type="dxa"/>
              <w:right w:w="90" w:type="dxa"/>
            </w:tcMar>
            <w:shd w:val="clear" w:color="auto" w:fill="E5F5FF"/>
          </w:tcPr>
          <w:p>
            <w:pPr>
              <w:pStyle w:val="BDOITable"/>
            </w:pPr>
            <w:r>
              <w:rPr>
                <w:sz w:val="16"/>
              </w:rPr>
              <w:t>FR-NB-134</w:t>
            </w:r>
          </w:p>
        </w:tc>
        <w:tc>
          <w:tcPr>
            <w:tcW w:type="dxa" w:w="3050"/>
            <w:tcMar>
              <w:top w:w="50" w:type="dxa"/>
              <w:bottom w:w="50" w:type="dxa"/>
              <w:left w:w="90" w:type="dxa"/>
              <w:right w:w="90" w:type="dxa"/>
            </w:tcMar>
            <w:shd w:val="clear" w:color="auto" w:fill="E5F5FF"/>
          </w:tcPr>
          <w:p>
            <w:pPr>
              <w:pStyle w:val="BDOITable"/>
            </w:pPr>
            <w:r>
              <w:rPr>
                <w:sz w:val="16"/>
              </w:rPr>
              <w:t>Roles &amp; Permissions</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BRNB.085</w:t>
            </w:r>
          </w:p>
        </w:tc>
        <w:tc>
          <w:tcPr>
            <w:tcW w:type="dxa" w:w="1525"/>
            <w:tcMar>
              <w:top w:w="50" w:type="dxa"/>
              <w:bottom w:w="50" w:type="dxa"/>
              <w:left w:w="90" w:type="dxa"/>
              <w:right w:w="90" w:type="dxa"/>
            </w:tcMar>
          </w:tcPr>
          <w:p>
            <w:pPr>
              <w:pStyle w:val="BDOITable"/>
            </w:pPr>
            <w:r>
              <w:rPr>
                <w:sz w:val="16"/>
              </w:rPr>
              <w:t>p.121-122</w:t>
            </w:r>
          </w:p>
        </w:tc>
        <w:tc>
          <w:tcPr>
            <w:tcW w:type="dxa" w:w="2698"/>
            <w:tcMar>
              <w:top w:w="50" w:type="dxa"/>
              <w:bottom w:w="50" w:type="dxa"/>
              <w:left w:w="90" w:type="dxa"/>
              <w:right w:w="90" w:type="dxa"/>
            </w:tcMar>
          </w:tcPr>
          <w:p>
            <w:pPr>
              <w:pStyle w:val="BDOITable"/>
            </w:pPr>
            <w:r>
              <w:rPr>
                <w:sz w:val="16"/>
              </w:rPr>
              <w:t>FR-NB-135</w:t>
            </w:r>
          </w:p>
        </w:tc>
        <w:tc>
          <w:tcPr>
            <w:tcW w:type="dxa" w:w="3050"/>
            <w:tcMar>
              <w:top w:w="50" w:type="dxa"/>
              <w:bottom w:w="50" w:type="dxa"/>
              <w:left w:w="90" w:type="dxa"/>
              <w:right w:w="90" w:type="dxa"/>
            </w:tcMar>
          </w:tcPr>
          <w:p>
            <w:pPr>
              <w:pStyle w:val="BDOITable"/>
            </w:pPr>
            <w:r>
              <w:rPr>
                <w:sz w:val="16"/>
              </w:rPr>
              <w:t>Access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BRNB.086</w:t>
            </w:r>
          </w:p>
        </w:tc>
        <w:tc>
          <w:tcPr>
            <w:tcW w:type="dxa" w:w="1525"/>
            <w:tcMar>
              <w:top w:w="50" w:type="dxa"/>
              <w:bottom w:w="50" w:type="dxa"/>
              <w:left w:w="90" w:type="dxa"/>
              <w:right w:w="90" w:type="dxa"/>
            </w:tcMar>
            <w:shd w:val="clear" w:color="auto" w:fill="E5F5FF"/>
          </w:tcPr>
          <w:p>
            <w:pPr>
              <w:pStyle w:val="BDOITable"/>
            </w:pPr>
            <w:r>
              <w:rPr>
                <w:sz w:val="16"/>
              </w:rPr>
              <w:t>p.122</w:t>
            </w:r>
          </w:p>
        </w:tc>
        <w:tc>
          <w:tcPr>
            <w:tcW w:type="dxa" w:w="2698"/>
            <w:tcMar>
              <w:top w:w="50" w:type="dxa"/>
              <w:bottom w:w="50" w:type="dxa"/>
              <w:left w:w="90" w:type="dxa"/>
              <w:right w:w="90" w:type="dxa"/>
            </w:tcMar>
            <w:shd w:val="clear" w:color="auto" w:fill="E5F5FF"/>
          </w:tcPr>
          <w:p>
            <w:pPr>
              <w:pStyle w:val="BDOITable"/>
            </w:pPr>
            <w:r>
              <w:rPr>
                <w:sz w:val="16"/>
              </w:rPr>
              <w:t>FR-NB-136</w:t>
            </w:r>
          </w:p>
        </w:tc>
        <w:tc>
          <w:tcPr>
            <w:tcW w:type="dxa" w:w="3050"/>
            <w:tcMar>
              <w:top w:w="50" w:type="dxa"/>
              <w:bottom w:w="50" w:type="dxa"/>
              <w:left w:w="90" w:type="dxa"/>
              <w:right w:w="90" w:type="dxa"/>
            </w:tcMar>
            <w:shd w:val="clear" w:color="auto" w:fill="E5F5FF"/>
          </w:tcPr>
          <w:p>
            <w:pPr>
              <w:pStyle w:val="BDOITable"/>
            </w:pPr>
            <w:r>
              <w:rPr>
                <w:sz w:val="16"/>
              </w:rPr>
              <w:t>Audit Trail (Administration)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BRNB.087</w:t>
            </w:r>
          </w:p>
        </w:tc>
        <w:tc>
          <w:tcPr>
            <w:tcW w:type="dxa" w:w="1525"/>
            <w:tcMar>
              <w:top w:w="50" w:type="dxa"/>
              <w:bottom w:w="50" w:type="dxa"/>
              <w:left w:w="90" w:type="dxa"/>
              <w:right w:w="90" w:type="dxa"/>
            </w:tcMar>
          </w:tcPr>
          <w:p>
            <w:pPr>
              <w:pStyle w:val="BDOITable"/>
            </w:pPr>
            <w:r>
              <w:rPr>
                <w:sz w:val="16"/>
              </w:rPr>
              <w:t>p.122</w:t>
            </w:r>
          </w:p>
        </w:tc>
        <w:tc>
          <w:tcPr>
            <w:tcW w:type="dxa" w:w="2698"/>
            <w:tcMar>
              <w:top w:w="50" w:type="dxa"/>
              <w:bottom w:w="50" w:type="dxa"/>
              <w:left w:w="90" w:type="dxa"/>
              <w:right w:w="90" w:type="dxa"/>
            </w:tcMar>
          </w:tcPr>
          <w:p>
            <w:pPr>
              <w:pStyle w:val="BDOITable"/>
            </w:pPr>
            <w:r>
              <w:rPr>
                <w:sz w:val="16"/>
              </w:rPr>
              <w:t>FR-NB-130</w:t>
            </w:r>
          </w:p>
        </w:tc>
        <w:tc>
          <w:tcPr>
            <w:tcW w:type="dxa" w:w="3050"/>
            <w:tcMar>
              <w:top w:w="50" w:type="dxa"/>
              <w:bottom w:w="50" w:type="dxa"/>
              <w:left w:w="90" w:type="dxa"/>
              <w:right w:w="90" w:type="dxa"/>
            </w:tcMar>
          </w:tcPr>
          <w:p>
            <w:pPr>
              <w:pStyle w:val="BDOITable"/>
            </w:pPr>
            <w:r>
              <w:rPr>
                <w:sz w:val="16"/>
              </w:rPr>
              <w:t>Login</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BRNB.088</w:t>
            </w:r>
          </w:p>
        </w:tc>
        <w:tc>
          <w:tcPr>
            <w:tcW w:type="dxa" w:w="1525"/>
            <w:tcMar>
              <w:top w:w="50" w:type="dxa"/>
              <w:bottom w:w="50" w:type="dxa"/>
              <w:left w:w="90" w:type="dxa"/>
              <w:right w:w="90" w:type="dxa"/>
            </w:tcMar>
            <w:shd w:val="clear" w:color="auto" w:fill="E5F5FF"/>
          </w:tcPr>
          <w:p>
            <w:pPr>
              <w:pStyle w:val="BDOITable"/>
            </w:pPr>
            <w:r>
              <w:rPr>
                <w:sz w:val="16"/>
              </w:rPr>
              <w:t>p.122-127</w:t>
            </w:r>
          </w:p>
        </w:tc>
        <w:tc>
          <w:tcPr>
            <w:tcW w:type="dxa" w:w="2698"/>
            <w:tcMar>
              <w:top w:w="50" w:type="dxa"/>
              <w:bottom w:w="50" w:type="dxa"/>
              <w:left w:w="90" w:type="dxa"/>
              <w:right w:w="90" w:type="dxa"/>
            </w:tcMar>
            <w:shd w:val="clear" w:color="auto" w:fill="E5F5FF"/>
          </w:tcPr>
          <w:p>
            <w:pPr>
              <w:pStyle w:val="BDOITable"/>
            </w:pPr>
            <w:r>
              <w:rPr>
                <w:sz w:val="16"/>
              </w:rPr>
              <w:t>FR-NB-134</w:t>
            </w:r>
          </w:p>
        </w:tc>
        <w:tc>
          <w:tcPr>
            <w:tcW w:type="dxa" w:w="3050"/>
            <w:tcMar>
              <w:top w:w="50" w:type="dxa"/>
              <w:bottom w:w="50" w:type="dxa"/>
              <w:left w:w="90" w:type="dxa"/>
              <w:right w:w="90" w:type="dxa"/>
            </w:tcMar>
            <w:shd w:val="clear" w:color="auto" w:fill="E5F5FF"/>
          </w:tcPr>
          <w:p>
            <w:pPr>
              <w:pStyle w:val="BDOITable"/>
            </w:pPr>
            <w:r>
              <w:rPr>
                <w:sz w:val="16"/>
              </w:rPr>
              <w:t>Roles &amp; Permissions</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BRNB.089</w:t>
            </w:r>
          </w:p>
        </w:tc>
        <w:tc>
          <w:tcPr>
            <w:tcW w:type="dxa" w:w="1525"/>
            <w:tcMar>
              <w:top w:w="50" w:type="dxa"/>
              <w:bottom w:w="50" w:type="dxa"/>
              <w:left w:w="90" w:type="dxa"/>
              <w:right w:w="90" w:type="dxa"/>
            </w:tcMar>
          </w:tcPr>
          <w:p>
            <w:pPr>
              <w:pStyle w:val="BDOITable"/>
            </w:pPr>
            <w:r>
              <w:rPr>
                <w:sz w:val="16"/>
              </w:rPr>
              <w:t>p.127</w:t>
            </w:r>
          </w:p>
        </w:tc>
        <w:tc>
          <w:tcPr>
            <w:tcW w:type="dxa" w:w="2698"/>
            <w:tcMar>
              <w:top w:w="50" w:type="dxa"/>
              <w:bottom w:w="50" w:type="dxa"/>
              <w:left w:w="90" w:type="dxa"/>
              <w:right w:w="90" w:type="dxa"/>
            </w:tcMar>
          </w:tcPr>
          <w:p>
            <w:pPr>
              <w:pStyle w:val="BDOITable"/>
            </w:pPr>
            <w:r>
              <w:rPr>
                <w:sz w:val="16"/>
              </w:rPr>
              <w:t>FR-NB-136</w:t>
            </w:r>
          </w:p>
        </w:tc>
        <w:tc>
          <w:tcPr>
            <w:tcW w:type="dxa" w:w="3050"/>
            <w:tcMar>
              <w:top w:w="50" w:type="dxa"/>
              <w:bottom w:w="50" w:type="dxa"/>
              <w:left w:w="90" w:type="dxa"/>
              <w:right w:w="90" w:type="dxa"/>
            </w:tcMar>
          </w:tcPr>
          <w:p>
            <w:pPr>
              <w:pStyle w:val="BDOITable"/>
            </w:pPr>
            <w:r>
              <w:rPr>
                <w:sz w:val="16"/>
              </w:rPr>
              <w:t>Audit Trail (Administration)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BRNB.090</w:t>
            </w:r>
          </w:p>
        </w:tc>
        <w:tc>
          <w:tcPr>
            <w:tcW w:type="dxa" w:w="1525"/>
            <w:tcMar>
              <w:top w:w="50" w:type="dxa"/>
              <w:bottom w:w="50" w:type="dxa"/>
              <w:left w:w="90" w:type="dxa"/>
              <w:right w:w="90" w:type="dxa"/>
            </w:tcMar>
            <w:shd w:val="clear" w:color="auto" w:fill="E5F5FF"/>
          </w:tcPr>
          <w:p>
            <w:pPr>
              <w:pStyle w:val="BDOITable"/>
            </w:pPr>
            <w:r>
              <w:rPr>
                <w:sz w:val="16"/>
              </w:rPr>
              <w:t>p.4</w:t>
            </w:r>
          </w:p>
        </w:tc>
        <w:tc>
          <w:tcPr>
            <w:tcW w:type="dxa" w:w="2698"/>
            <w:tcMar>
              <w:top w:w="50" w:type="dxa"/>
              <w:bottom w:w="50" w:type="dxa"/>
              <w:left w:w="90" w:type="dxa"/>
              <w:right w:w="90" w:type="dxa"/>
            </w:tcMar>
            <w:shd w:val="clear" w:color="auto" w:fill="E5F5FF"/>
          </w:tcPr>
          <w:p>
            <w:pPr>
              <w:pStyle w:val="BDOITable"/>
            </w:pPr>
            <w:r>
              <w:rPr>
                <w:sz w:val="16"/>
              </w:rPr>
              <w:t>FR-NB-034</w:t>
            </w:r>
          </w:p>
        </w:tc>
        <w:tc>
          <w:tcPr>
            <w:tcW w:type="dxa" w:w="3050"/>
            <w:tcMar>
              <w:top w:w="50" w:type="dxa"/>
              <w:bottom w:w="50" w:type="dxa"/>
              <w:left w:w="90" w:type="dxa"/>
              <w:right w:w="90" w:type="dxa"/>
            </w:tcMar>
            <w:shd w:val="clear" w:color="auto" w:fill="E5F5FF"/>
          </w:tcPr>
          <w:p>
            <w:pPr>
              <w:pStyle w:val="BDOITable"/>
            </w:pPr>
            <w:r>
              <w:rPr>
                <w:sz w:val="16"/>
              </w:rPr>
              <w:t>Client page (KYC &amp; Documents)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BRNB.091</w:t>
            </w:r>
          </w:p>
        </w:tc>
        <w:tc>
          <w:tcPr>
            <w:tcW w:type="dxa" w:w="1525"/>
            <w:tcMar>
              <w:top w:w="50" w:type="dxa"/>
              <w:bottom w:w="50" w:type="dxa"/>
              <w:left w:w="90" w:type="dxa"/>
              <w:right w:w="90" w:type="dxa"/>
            </w:tcMar>
          </w:tcPr>
          <w:p>
            <w:pPr>
              <w:pStyle w:val="BDOITable"/>
            </w:pPr>
            <w:r>
              <w:rPr>
                <w:sz w:val="16"/>
              </w:rPr>
              <w:t>p.4</w:t>
            </w:r>
          </w:p>
        </w:tc>
        <w:tc>
          <w:tcPr>
            <w:tcW w:type="dxa" w:w="2698"/>
            <w:tcMar>
              <w:top w:w="50" w:type="dxa"/>
              <w:bottom w:w="50" w:type="dxa"/>
              <w:left w:w="90" w:type="dxa"/>
              <w:right w:w="90" w:type="dxa"/>
            </w:tcMar>
          </w:tcPr>
          <w:p>
            <w:pPr>
              <w:pStyle w:val="BDOITable"/>
            </w:pPr>
            <w:r>
              <w:rPr>
                <w:sz w:val="16"/>
              </w:rPr>
              <w:t>FR-NB-036</w:t>
            </w:r>
          </w:p>
        </w:tc>
        <w:tc>
          <w:tcPr>
            <w:tcW w:type="dxa" w:w="3050"/>
            <w:tcMar>
              <w:top w:w="50" w:type="dxa"/>
              <w:bottom w:w="50" w:type="dxa"/>
              <w:left w:w="90" w:type="dxa"/>
              <w:right w:w="90" w:type="dxa"/>
            </w:tcMar>
          </w:tcPr>
          <w:p>
            <w:pPr>
              <w:pStyle w:val="BDOITable"/>
            </w:pPr>
            <w:r>
              <w:rPr>
                <w:sz w:val="16"/>
              </w:rPr>
              <w:t>Client page (Tags &amp; Instructions)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BRNB.092</w:t>
            </w:r>
          </w:p>
        </w:tc>
        <w:tc>
          <w:tcPr>
            <w:tcW w:type="dxa" w:w="1525"/>
            <w:tcMar>
              <w:top w:w="50" w:type="dxa"/>
              <w:bottom w:w="50" w:type="dxa"/>
              <w:left w:w="90" w:type="dxa"/>
              <w:right w:w="90" w:type="dxa"/>
            </w:tcMar>
            <w:shd w:val="clear" w:color="auto" w:fill="E5F5FF"/>
          </w:tcPr>
          <w:p>
            <w:pPr>
              <w:pStyle w:val="BDOITable"/>
            </w:pPr>
            <w:r>
              <w:rPr>
                <w:sz w:val="16"/>
              </w:rPr>
              <w:t>p.5</w:t>
            </w:r>
          </w:p>
        </w:tc>
        <w:tc>
          <w:tcPr>
            <w:tcW w:type="dxa" w:w="2698"/>
            <w:tcMar>
              <w:top w:w="50" w:type="dxa"/>
              <w:bottom w:w="50" w:type="dxa"/>
              <w:left w:w="90" w:type="dxa"/>
              <w:right w:w="90" w:type="dxa"/>
            </w:tcMar>
            <w:shd w:val="clear" w:color="auto" w:fill="E5F5FF"/>
          </w:tcPr>
          <w:p>
            <w:pPr>
              <w:pStyle w:val="BDOITable"/>
            </w:pPr>
            <w:r>
              <w:rPr>
                <w:sz w:val="16"/>
              </w:rPr>
              <w:t>FR-NB-020</w:t>
            </w:r>
          </w:p>
        </w:tc>
        <w:tc>
          <w:tcPr>
            <w:tcW w:type="dxa" w:w="3050"/>
            <w:tcMar>
              <w:top w:w="50" w:type="dxa"/>
              <w:bottom w:w="50" w:type="dxa"/>
              <w:left w:w="90" w:type="dxa"/>
              <w:right w:w="90" w:type="dxa"/>
            </w:tcMar>
            <w:shd w:val="clear" w:color="auto" w:fill="E5F5FF"/>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1408"/>
            <w:tcMar>
              <w:top w:w="50" w:type="dxa"/>
              <w:bottom w:w="50" w:type="dxa"/>
              <w:left w:w="90" w:type="dxa"/>
              <w:right w:w="90" w:type="dxa"/>
            </w:tcMar>
          </w:tcPr>
          <w:p>
            <w:pPr>
              <w:pStyle w:val="BDOITable"/>
            </w:pPr>
            <w:r>
              <w:rPr>
                <w:sz w:val="16"/>
              </w:rPr>
              <w:t>BRNB.093</w:t>
            </w:r>
          </w:p>
        </w:tc>
        <w:tc>
          <w:tcPr>
            <w:tcW w:type="dxa" w:w="1525"/>
            <w:tcMar>
              <w:top w:w="50" w:type="dxa"/>
              <w:bottom w:w="50" w:type="dxa"/>
              <w:left w:w="90" w:type="dxa"/>
              <w:right w:w="90" w:type="dxa"/>
            </w:tcMar>
          </w:tcPr>
          <w:p>
            <w:pPr>
              <w:pStyle w:val="BDOITable"/>
            </w:pPr>
            <w:r>
              <w:rPr>
                <w:sz w:val="16"/>
              </w:rPr>
              <w:t>p.5</w:t>
            </w:r>
          </w:p>
        </w:tc>
        <w:tc>
          <w:tcPr>
            <w:tcW w:type="dxa" w:w="2698"/>
            <w:tcMar>
              <w:top w:w="50" w:type="dxa"/>
              <w:bottom w:w="50" w:type="dxa"/>
              <w:left w:w="90" w:type="dxa"/>
              <w:right w:w="90" w:type="dxa"/>
            </w:tcMar>
          </w:tcPr>
          <w:p>
            <w:pPr>
              <w:pStyle w:val="BDOITable"/>
            </w:pPr>
            <w:r>
              <w:rPr>
                <w:sz w:val="16"/>
              </w:rPr>
              <w:t>FR-NB-002</w:t>
            </w:r>
          </w:p>
        </w:tc>
        <w:tc>
          <w:tcPr>
            <w:tcW w:type="dxa" w:w="3050"/>
            <w:tcMar>
              <w:top w:w="50" w:type="dxa"/>
              <w:bottom w:w="50" w:type="dxa"/>
              <w:left w:w="90" w:type="dxa"/>
              <w:right w:w="90" w:type="dxa"/>
            </w:tcMar>
          </w:tcPr>
          <w:p>
            <w:pPr>
              <w:pStyle w:val="BDOITable"/>
            </w:pPr>
            <w:r>
              <w:rPr>
                <w:sz w:val="16"/>
              </w:rPr>
              <w:t>New Account (Risk Items step)</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BRNB.094</w:t>
            </w:r>
          </w:p>
        </w:tc>
        <w:tc>
          <w:tcPr>
            <w:tcW w:type="dxa" w:w="1525"/>
            <w:tcMar>
              <w:top w:w="50" w:type="dxa"/>
              <w:bottom w:w="50" w:type="dxa"/>
              <w:left w:w="90" w:type="dxa"/>
              <w:right w:w="90" w:type="dxa"/>
            </w:tcMar>
            <w:shd w:val="clear" w:color="auto" w:fill="E5F5FF"/>
          </w:tcPr>
          <w:p>
            <w:pPr>
              <w:pStyle w:val="BDOITable"/>
            </w:pPr>
            <w:r>
              <w:rPr>
                <w:sz w:val="16"/>
              </w:rPr>
              <w:t>p.5-6</w:t>
            </w:r>
          </w:p>
        </w:tc>
        <w:tc>
          <w:tcPr>
            <w:tcW w:type="dxa" w:w="2698"/>
            <w:tcMar>
              <w:top w:w="50" w:type="dxa"/>
              <w:bottom w:w="50" w:type="dxa"/>
              <w:left w:w="90" w:type="dxa"/>
              <w:right w:w="90" w:type="dxa"/>
            </w:tcMar>
            <w:shd w:val="clear" w:color="auto" w:fill="E5F5FF"/>
          </w:tcPr>
          <w:p>
            <w:pPr>
              <w:pStyle w:val="BDOITable"/>
            </w:pPr>
            <w:r>
              <w:rPr>
                <w:sz w:val="16"/>
              </w:rPr>
              <w:t>FR-NB-012, FR-NB-116</w:t>
            </w:r>
          </w:p>
        </w:tc>
        <w:tc>
          <w:tcPr>
            <w:tcW w:type="dxa" w:w="3050"/>
            <w:tcMar>
              <w:top w:w="50" w:type="dxa"/>
              <w:bottom w:w="50" w:type="dxa"/>
              <w:left w:w="90" w:type="dxa"/>
              <w:right w:w="90" w:type="dxa"/>
            </w:tcMar>
            <w:shd w:val="clear" w:color="auto" w:fill="E5F5FF"/>
          </w:tcPr>
          <w:p>
            <w:pPr>
              <w:pStyle w:val="BDOITable"/>
            </w:pPr>
            <w:r>
              <w:rPr>
                <w:sz w:val="16"/>
              </w:rPr>
              <w:t>Workflow panel (Void)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BRNB.095</w:t>
            </w:r>
          </w:p>
        </w:tc>
        <w:tc>
          <w:tcPr>
            <w:tcW w:type="dxa" w:w="1525"/>
            <w:tcMar>
              <w:top w:w="50" w:type="dxa"/>
              <w:bottom w:w="50" w:type="dxa"/>
              <w:left w:w="90" w:type="dxa"/>
              <w:right w:w="90" w:type="dxa"/>
            </w:tcMar>
          </w:tcPr>
          <w:p>
            <w:pPr>
              <w:pStyle w:val="BDOITable"/>
            </w:pPr>
            <w:r>
              <w:rPr>
                <w:sz w:val="16"/>
              </w:rPr>
              <w:t>p.6</w:t>
            </w:r>
          </w:p>
        </w:tc>
        <w:tc>
          <w:tcPr>
            <w:tcW w:type="dxa" w:w="2698"/>
            <w:tcMar>
              <w:top w:w="50" w:type="dxa"/>
              <w:bottom w:w="50" w:type="dxa"/>
              <w:left w:w="90" w:type="dxa"/>
              <w:right w:w="90" w:type="dxa"/>
            </w:tcMar>
          </w:tcPr>
          <w:p>
            <w:pPr>
              <w:pStyle w:val="BDOITable"/>
            </w:pPr>
            <w:r>
              <w:rPr>
                <w:sz w:val="16"/>
              </w:rPr>
              <w:t>FR-NB-103</w:t>
            </w:r>
          </w:p>
        </w:tc>
        <w:tc>
          <w:tcPr>
            <w:tcW w:type="dxa" w:w="3050"/>
            <w:tcMar>
              <w:top w:w="50" w:type="dxa"/>
              <w:bottom w:w="50" w:type="dxa"/>
              <w:left w:w="90" w:type="dxa"/>
              <w:right w:w="90" w:type="dxa"/>
            </w:tcMar>
          </w:tcPr>
          <w:p>
            <w:pPr>
              <w:pStyle w:val="BDOITable"/>
            </w:pPr>
            <w:r>
              <w:rPr>
                <w:sz w:val="16"/>
              </w:rPr>
              <w:t>Insurance Advice (Generate Insurance Advice)</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BRNB.096</w:t>
            </w:r>
          </w:p>
        </w:tc>
        <w:tc>
          <w:tcPr>
            <w:tcW w:type="dxa" w:w="1525"/>
            <w:tcMar>
              <w:top w:w="50" w:type="dxa"/>
              <w:bottom w:w="50" w:type="dxa"/>
              <w:left w:w="90" w:type="dxa"/>
              <w:right w:w="90" w:type="dxa"/>
            </w:tcMar>
            <w:shd w:val="clear" w:color="auto" w:fill="E5F5FF"/>
          </w:tcPr>
          <w:p>
            <w:pPr>
              <w:pStyle w:val="BDOITable"/>
            </w:pPr>
            <w:r>
              <w:rPr>
                <w:sz w:val="16"/>
              </w:rPr>
              <w:t>p.6</w:t>
            </w:r>
          </w:p>
        </w:tc>
        <w:tc>
          <w:tcPr>
            <w:tcW w:type="dxa" w:w="2698"/>
            <w:tcMar>
              <w:top w:w="50" w:type="dxa"/>
              <w:bottom w:w="50" w:type="dxa"/>
              <w:left w:w="90" w:type="dxa"/>
              <w:right w:w="90" w:type="dxa"/>
            </w:tcMar>
            <w:shd w:val="clear" w:color="auto" w:fill="E5F5FF"/>
          </w:tcPr>
          <w:p>
            <w:pPr>
              <w:pStyle w:val="BDOITable"/>
            </w:pPr>
            <w:r>
              <w:rPr>
                <w:sz w:val="16"/>
              </w:rPr>
              <w:t>FR-NB-011, FR-NB-064</w:t>
            </w:r>
          </w:p>
        </w:tc>
        <w:tc>
          <w:tcPr>
            <w:tcW w:type="dxa" w:w="3050"/>
            <w:tcMar>
              <w:top w:w="50" w:type="dxa"/>
              <w:bottom w:w="50" w:type="dxa"/>
              <w:left w:w="90" w:type="dxa"/>
              <w:right w:w="90" w:type="dxa"/>
            </w:tcMar>
            <w:shd w:val="clear" w:color="auto" w:fill="E5F5FF"/>
          </w:tcPr>
          <w:p>
            <w:pPr>
              <w:pStyle w:val="BDOITable"/>
            </w:pPr>
            <w:r>
              <w:rPr>
                <w:sz w:val="16"/>
              </w:rPr>
              <w:t>My Work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BRNB.097</w:t>
            </w:r>
          </w:p>
        </w:tc>
        <w:tc>
          <w:tcPr>
            <w:tcW w:type="dxa" w:w="1525"/>
            <w:tcMar>
              <w:top w:w="50" w:type="dxa"/>
              <w:bottom w:w="50" w:type="dxa"/>
              <w:left w:w="90" w:type="dxa"/>
              <w:right w:w="90" w:type="dxa"/>
            </w:tcMar>
          </w:tcPr>
          <w:p>
            <w:pPr>
              <w:pStyle w:val="BDOITable"/>
            </w:pPr>
            <w:r>
              <w:rPr>
                <w:sz w:val="16"/>
              </w:rPr>
              <w:t>p.6-7</w:t>
            </w:r>
          </w:p>
        </w:tc>
        <w:tc>
          <w:tcPr>
            <w:tcW w:type="dxa" w:w="2698"/>
            <w:tcMar>
              <w:top w:w="50" w:type="dxa"/>
              <w:bottom w:w="50" w:type="dxa"/>
              <w:left w:w="90" w:type="dxa"/>
              <w:right w:w="90" w:type="dxa"/>
            </w:tcMar>
          </w:tcPr>
          <w:p>
            <w:pPr>
              <w:pStyle w:val="BDOITable"/>
            </w:pPr>
            <w:r>
              <w:rPr>
                <w:sz w:val="16"/>
              </w:rPr>
              <w:t>FR-NB-011, FR-NB-119</w:t>
            </w:r>
          </w:p>
        </w:tc>
        <w:tc>
          <w:tcPr>
            <w:tcW w:type="dxa" w:w="3050"/>
            <w:tcMar>
              <w:top w:w="50" w:type="dxa"/>
              <w:bottom w:w="50" w:type="dxa"/>
              <w:left w:w="90" w:type="dxa"/>
              <w:right w:w="90" w:type="dxa"/>
            </w:tcMar>
          </w:tcPr>
          <w:p>
            <w:pPr>
              <w:pStyle w:val="BDOITable"/>
            </w:pPr>
            <w:r>
              <w:rPr>
                <w:sz w:val="16"/>
              </w:rPr>
              <w:t>My Work; Booked Accounts Register</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BRNB.098</w:t>
            </w:r>
          </w:p>
        </w:tc>
        <w:tc>
          <w:tcPr>
            <w:tcW w:type="dxa" w:w="1525"/>
            <w:tcMar>
              <w:top w:w="50" w:type="dxa"/>
              <w:bottom w:w="50" w:type="dxa"/>
              <w:left w:w="90" w:type="dxa"/>
              <w:right w:w="90" w:type="dxa"/>
            </w:tcMar>
            <w:shd w:val="clear" w:color="auto" w:fill="E5F5FF"/>
          </w:tcPr>
          <w:p>
            <w:pPr>
              <w:pStyle w:val="BDOITable"/>
            </w:pPr>
            <w:r>
              <w:rPr>
                <w:sz w:val="16"/>
              </w:rPr>
              <w:t>p.7</w:t>
            </w:r>
          </w:p>
        </w:tc>
        <w:tc>
          <w:tcPr>
            <w:tcW w:type="dxa" w:w="2698"/>
            <w:tcMar>
              <w:top w:w="50" w:type="dxa"/>
              <w:bottom w:w="50" w:type="dxa"/>
              <w:left w:w="90" w:type="dxa"/>
              <w:right w:w="90" w:type="dxa"/>
            </w:tcMar>
            <w:shd w:val="clear" w:color="auto" w:fill="E5F5FF"/>
          </w:tcPr>
          <w:p>
            <w:pPr>
              <w:pStyle w:val="BDOITable"/>
            </w:pPr>
            <w:r>
              <w:rPr>
                <w:sz w:val="16"/>
              </w:rPr>
              <w:t>FR-NB-005</w:t>
            </w:r>
          </w:p>
        </w:tc>
        <w:tc>
          <w:tcPr>
            <w:tcW w:type="dxa" w:w="3050"/>
            <w:tcMar>
              <w:top w:w="50" w:type="dxa"/>
              <w:bottom w:w="50" w:type="dxa"/>
              <w:left w:w="90" w:type="dxa"/>
              <w:right w:w="90" w:type="dxa"/>
            </w:tcMar>
            <w:shd w:val="clear" w:color="auto" w:fill="E5F5FF"/>
          </w:tcPr>
          <w:p>
            <w:pPr>
              <w:pStyle w:val="BDOITable"/>
            </w:pPr>
            <w:r>
              <w:rPr>
                <w:sz w:val="16"/>
              </w:rPr>
              <w:t>Products (TSU Rules tab)</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BRNB.099</w:t>
            </w:r>
          </w:p>
        </w:tc>
        <w:tc>
          <w:tcPr>
            <w:tcW w:type="dxa" w:w="1525"/>
            <w:tcMar>
              <w:top w:w="50" w:type="dxa"/>
              <w:bottom w:w="50" w:type="dxa"/>
              <w:left w:w="90" w:type="dxa"/>
              <w:right w:w="90" w:type="dxa"/>
            </w:tcMar>
          </w:tcPr>
          <w:p>
            <w:pPr>
              <w:pStyle w:val="BDOITable"/>
            </w:pPr>
            <w:r>
              <w:rPr>
                <w:sz w:val="16"/>
              </w:rPr>
              <w:t>p.8</w:t>
            </w:r>
          </w:p>
        </w:tc>
        <w:tc>
          <w:tcPr>
            <w:tcW w:type="dxa" w:w="2698"/>
            <w:tcMar>
              <w:top w:w="50" w:type="dxa"/>
              <w:bottom w:w="50" w:type="dxa"/>
              <w:left w:w="90" w:type="dxa"/>
              <w:right w:w="90" w:type="dxa"/>
            </w:tcMar>
          </w:tcPr>
          <w:p>
            <w:pPr>
              <w:pStyle w:val="BDOITable"/>
            </w:pPr>
            <w:r>
              <w:rPr>
                <w:sz w:val="16"/>
              </w:rPr>
              <w:t>FR-NB-037</w:t>
            </w:r>
          </w:p>
        </w:tc>
        <w:tc>
          <w:tcPr>
            <w:tcW w:type="dxa" w:w="3050"/>
            <w:tcMar>
              <w:top w:w="50" w:type="dxa"/>
              <w:bottom w:w="50" w:type="dxa"/>
              <w:left w:w="90" w:type="dxa"/>
              <w:right w:w="90" w:type="dxa"/>
            </w:tcMar>
          </w:tcPr>
          <w:p>
            <w:pPr>
              <w:pStyle w:val="BDOITable"/>
            </w:pPr>
            <w:r>
              <w:rPr>
                <w:sz w:val="16"/>
              </w:rPr>
              <w:t>Client page (Linked Records)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BRNB.100</w:t>
            </w:r>
          </w:p>
        </w:tc>
        <w:tc>
          <w:tcPr>
            <w:tcW w:type="dxa" w:w="1525"/>
            <w:tcMar>
              <w:top w:w="50" w:type="dxa"/>
              <w:bottom w:w="50" w:type="dxa"/>
              <w:left w:w="90" w:type="dxa"/>
              <w:right w:w="90" w:type="dxa"/>
            </w:tcMar>
            <w:shd w:val="clear" w:color="auto" w:fill="E5F5FF"/>
          </w:tcPr>
          <w:p>
            <w:pPr>
              <w:pStyle w:val="BDOITable"/>
            </w:pPr>
            <w:r>
              <w:rPr>
                <w:sz w:val="16"/>
              </w:rPr>
              <w:t>p.8-9</w:t>
            </w:r>
          </w:p>
        </w:tc>
        <w:tc>
          <w:tcPr>
            <w:tcW w:type="dxa" w:w="2698"/>
            <w:tcMar>
              <w:top w:w="50" w:type="dxa"/>
              <w:bottom w:w="50" w:type="dxa"/>
              <w:left w:w="90" w:type="dxa"/>
              <w:right w:w="90" w:type="dxa"/>
            </w:tcMar>
            <w:shd w:val="clear" w:color="auto" w:fill="E5F5FF"/>
          </w:tcPr>
          <w:p>
            <w:pPr>
              <w:pStyle w:val="BDOITable"/>
            </w:pPr>
            <w:r>
              <w:rPr>
                <w:sz w:val="16"/>
              </w:rPr>
              <w:t>FR-NB-117</w:t>
            </w:r>
          </w:p>
        </w:tc>
        <w:tc>
          <w:tcPr>
            <w:tcW w:type="dxa" w:w="3050"/>
            <w:tcMar>
              <w:top w:w="50" w:type="dxa"/>
              <w:bottom w:w="50" w:type="dxa"/>
              <w:left w:w="90" w:type="dxa"/>
              <w:right w:w="90" w:type="dxa"/>
            </w:tcMar>
            <w:shd w:val="clear" w:color="auto" w:fill="E5F5FF"/>
          </w:tcPr>
          <w:p>
            <w:pPr>
              <w:pStyle w:val="BDOITable"/>
            </w:pPr>
            <w:r>
              <w:rPr>
                <w:sz w:val="16"/>
              </w:rPr>
              <w:t>Service Invoices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BRNB.100b</w:t>
            </w:r>
          </w:p>
        </w:tc>
        <w:tc>
          <w:tcPr>
            <w:tcW w:type="dxa" w:w="1525"/>
            <w:tcMar>
              <w:top w:w="50" w:type="dxa"/>
              <w:bottom w:w="50" w:type="dxa"/>
              <w:left w:w="90" w:type="dxa"/>
              <w:right w:w="90" w:type="dxa"/>
            </w:tcMar>
          </w:tcPr>
          <w:p>
            <w:pPr>
              <w:pStyle w:val="BDOITable"/>
            </w:pPr>
            <w:r>
              <w:rPr>
                <w:sz w:val="16"/>
              </w:rPr>
              <w:t>p.9</w:t>
            </w:r>
          </w:p>
        </w:tc>
        <w:tc>
          <w:tcPr>
            <w:tcW w:type="dxa" w:w="2698"/>
            <w:tcMar>
              <w:top w:w="50" w:type="dxa"/>
              <w:bottom w:w="50" w:type="dxa"/>
              <w:left w:w="90" w:type="dxa"/>
              <w:right w:w="90" w:type="dxa"/>
            </w:tcMar>
          </w:tcPr>
          <w:p>
            <w:pPr>
              <w:pStyle w:val="BDOITable"/>
            </w:pPr>
            <w:r>
              <w:rPr>
                <w:sz w:val="16"/>
              </w:rPr>
              <w:t>FR-NB-117</w:t>
            </w:r>
          </w:p>
        </w:tc>
        <w:tc>
          <w:tcPr>
            <w:tcW w:type="dxa" w:w="3050"/>
            <w:tcMar>
              <w:top w:w="50" w:type="dxa"/>
              <w:bottom w:w="50" w:type="dxa"/>
              <w:left w:w="90" w:type="dxa"/>
              <w:right w:w="90" w:type="dxa"/>
            </w:tcMar>
          </w:tcPr>
          <w:p>
            <w:pPr>
              <w:pStyle w:val="BDOITable"/>
            </w:pPr>
            <w:r>
              <w:rPr>
                <w:sz w:val="16"/>
              </w:rPr>
              <w:t>Service Invoices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BRNB.101</w:t>
            </w:r>
          </w:p>
        </w:tc>
        <w:tc>
          <w:tcPr>
            <w:tcW w:type="dxa" w:w="1525"/>
            <w:tcMar>
              <w:top w:w="50" w:type="dxa"/>
              <w:bottom w:w="50" w:type="dxa"/>
              <w:left w:w="90" w:type="dxa"/>
              <w:right w:w="90" w:type="dxa"/>
            </w:tcMar>
            <w:shd w:val="clear" w:color="auto" w:fill="E5F5FF"/>
          </w:tcPr>
          <w:p>
            <w:pPr>
              <w:pStyle w:val="BDOITable"/>
            </w:pPr>
            <w:r>
              <w:rPr>
                <w:sz w:val="16"/>
              </w:rPr>
              <w:t>p.9-10</w:t>
            </w:r>
          </w:p>
        </w:tc>
        <w:tc>
          <w:tcPr>
            <w:tcW w:type="dxa" w:w="2698"/>
            <w:tcMar>
              <w:top w:w="50" w:type="dxa"/>
              <w:bottom w:w="50" w:type="dxa"/>
              <w:left w:w="90" w:type="dxa"/>
              <w:right w:w="90" w:type="dxa"/>
            </w:tcMar>
            <w:shd w:val="clear" w:color="auto" w:fill="E5F5FF"/>
          </w:tcPr>
          <w:p>
            <w:pPr>
              <w:pStyle w:val="BDOITable"/>
            </w:pPr>
            <w:r>
              <w:rPr>
                <w:sz w:val="16"/>
              </w:rPr>
              <w:t>FR-NB-034</w:t>
            </w:r>
          </w:p>
        </w:tc>
        <w:tc>
          <w:tcPr>
            <w:tcW w:type="dxa" w:w="3050"/>
            <w:tcMar>
              <w:top w:w="50" w:type="dxa"/>
              <w:bottom w:w="50" w:type="dxa"/>
              <w:left w:w="90" w:type="dxa"/>
              <w:right w:w="90" w:type="dxa"/>
            </w:tcMar>
            <w:shd w:val="clear" w:color="auto" w:fill="E5F5FF"/>
          </w:tcPr>
          <w:p>
            <w:pPr>
              <w:pStyle w:val="BDOITable"/>
            </w:pPr>
            <w:r>
              <w:rPr>
                <w:sz w:val="16"/>
              </w:rPr>
              <w:t>Client page (KYC &amp; Documents)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BRNB.102</w:t>
            </w:r>
          </w:p>
        </w:tc>
        <w:tc>
          <w:tcPr>
            <w:tcW w:type="dxa" w:w="1525"/>
            <w:tcMar>
              <w:top w:w="50" w:type="dxa"/>
              <w:bottom w:w="50" w:type="dxa"/>
              <w:left w:w="90" w:type="dxa"/>
              <w:right w:w="90" w:type="dxa"/>
            </w:tcMar>
          </w:tcPr>
          <w:p>
            <w:pPr>
              <w:pStyle w:val="BDOITable"/>
            </w:pPr>
            <w:r>
              <w:rPr>
                <w:sz w:val="16"/>
              </w:rPr>
              <w:t>p.10</w:t>
            </w:r>
          </w:p>
        </w:tc>
        <w:tc>
          <w:tcPr>
            <w:tcW w:type="dxa" w:w="2698"/>
            <w:tcMar>
              <w:top w:w="50" w:type="dxa"/>
              <w:bottom w:w="50" w:type="dxa"/>
              <w:left w:w="90" w:type="dxa"/>
              <w:right w:w="90" w:type="dxa"/>
            </w:tcMar>
          </w:tcPr>
          <w:p>
            <w:pPr>
              <w:pStyle w:val="BDOITable"/>
            </w:pPr>
            <w:r>
              <w:rPr>
                <w:sz w:val="16"/>
              </w:rPr>
              <w:t>FR-NB-041, FR-NB-047</w:t>
            </w:r>
          </w:p>
        </w:tc>
        <w:tc>
          <w:tcPr>
            <w:tcW w:type="dxa" w:w="3050"/>
            <w:tcMar>
              <w:top w:w="50" w:type="dxa"/>
              <w:bottom w:w="50" w:type="dxa"/>
              <w:left w:w="90" w:type="dxa"/>
              <w:right w:w="90" w:type="dxa"/>
            </w:tcMar>
          </w:tcPr>
          <w:p>
            <w:pPr>
              <w:pStyle w:val="BDOITable"/>
            </w:pPr>
            <w:r>
              <w:rPr>
                <w:sz w:val="16"/>
              </w:rPr>
              <w:t>ARN chip; Account by ARN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BRNB.103</w:t>
            </w:r>
          </w:p>
        </w:tc>
        <w:tc>
          <w:tcPr>
            <w:tcW w:type="dxa" w:w="1525"/>
            <w:tcMar>
              <w:top w:w="50" w:type="dxa"/>
              <w:bottom w:w="50" w:type="dxa"/>
              <w:left w:w="90" w:type="dxa"/>
              <w:right w:w="90" w:type="dxa"/>
            </w:tcMar>
            <w:shd w:val="clear" w:color="auto" w:fill="E5F5FF"/>
          </w:tcPr>
          <w:p>
            <w:pPr>
              <w:pStyle w:val="BDOITable"/>
            </w:pPr>
            <w:r>
              <w:rPr>
                <w:sz w:val="16"/>
              </w:rPr>
              <w:t>p.10-11</w:t>
            </w:r>
          </w:p>
        </w:tc>
        <w:tc>
          <w:tcPr>
            <w:tcW w:type="dxa" w:w="2698"/>
            <w:tcMar>
              <w:top w:w="50" w:type="dxa"/>
              <w:bottom w:w="50" w:type="dxa"/>
              <w:left w:w="90" w:type="dxa"/>
              <w:right w:w="90" w:type="dxa"/>
            </w:tcMar>
            <w:shd w:val="clear" w:color="auto" w:fill="E5F5FF"/>
          </w:tcPr>
          <w:p>
            <w:pPr>
              <w:pStyle w:val="BDOITable"/>
            </w:pPr>
            <w:r>
              <w:rPr>
                <w:sz w:val="16"/>
              </w:rPr>
              <w:t>FR-NB-083</w:t>
            </w:r>
          </w:p>
        </w:tc>
        <w:tc>
          <w:tcPr>
            <w:tcW w:type="dxa" w:w="3050"/>
            <w:tcMar>
              <w:top w:w="50" w:type="dxa"/>
              <w:bottom w:w="50" w:type="dxa"/>
              <w:left w:w="90" w:type="dxa"/>
              <w:right w:w="90" w:type="dxa"/>
            </w:tcMar>
            <w:shd w:val="clear" w:color="auto" w:fill="E5F5FF"/>
          </w:tcPr>
          <w:p>
            <w:pPr>
              <w:pStyle w:val="BDOITable"/>
            </w:pPr>
            <w:r>
              <w:rPr>
                <w:sz w:val="16"/>
              </w:rPr>
              <w:t>Account Placement (Hold Cover panel)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BRNB.104</w:t>
            </w:r>
          </w:p>
        </w:tc>
        <w:tc>
          <w:tcPr>
            <w:tcW w:type="dxa" w:w="1525"/>
            <w:tcMar>
              <w:top w:w="50" w:type="dxa"/>
              <w:bottom w:w="50" w:type="dxa"/>
              <w:left w:w="90" w:type="dxa"/>
              <w:right w:w="90" w:type="dxa"/>
            </w:tcMar>
          </w:tcPr>
          <w:p>
            <w:pPr>
              <w:pStyle w:val="BDOITable"/>
            </w:pPr>
            <w:r>
              <w:rPr>
                <w:sz w:val="16"/>
              </w:rPr>
              <w:t>p.11</w:t>
            </w:r>
          </w:p>
        </w:tc>
        <w:tc>
          <w:tcPr>
            <w:tcW w:type="dxa" w:w="2698"/>
            <w:tcMar>
              <w:top w:w="50" w:type="dxa"/>
              <w:bottom w:w="50" w:type="dxa"/>
              <w:left w:w="90" w:type="dxa"/>
              <w:right w:w="90" w:type="dxa"/>
            </w:tcMar>
          </w:tcPr>
          <w:p>
            <w:pPr>
              <w:pStyle w:val="BDOITable"/>
            </w:pPr>
            <w:r>
              <w:rPr>
                <w:sz w:val="16"/>
              </w:rPr>
              <w:t>FR-NB-101</w:t>
            </w:r>
          </w:p>
        </w:tc>
        <w:tc>
          <w:tcPr>
            <w:tcW w:type="dxa" w:w="3050"/>
            <w:tcMar>
              <w:top w:w="50" w:type="dxa"/>
              <w:bottom w:w="50" w:type="dxa"/>
              <w:left w:w="90" w:type="dxa"/>
              <w:right w:w="90" w:type="dxa"/>
            </w:tcMar>
          </w:tcPr>
          <w:p>
            <w:pPr>
              <w:pStyle w:val="BDOITable"/>
            </w:pPr>
            <w:r>
              <w:rPr>
                <w:sz w:val="16"/>
              </w:rPr>
              <w:t>Extraction Review</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BRNB.105</w:t>
            </w:r>
          </w:p>
        </w:tc>
        <w:tc>
          <w:tcPr>
            <w:tcW w:type="dxa" w:w="1525"/>
            <w:tcMar>
              <w:top w:w="50" w:type="dxa"/>
              <w:bottom w:w="50" w:type="dxa"/>
              <w:left w:w="90" w:type="dxa"/>
              <w:right w:w="90" w:type="dxa"/>
            </w:tcMar>
            <w:shd w:val="clear" w:color="auto" w:fill="E5F5FF"/>
          </w:tcPr>
          <w:p>
            <w:pPr>
              <w:pStyle w:val="BDOITable"/>
            </w:pPr>
            <w:r>
              <w:rPr>
                <w:sz w:val="16"/>
              </w:rPr>
              <w:t>p.11-12</w:t>
            </w:r>
          </w:p>
        </w:tc>
        <w:tc>
          <w:tcPr>
            <w:tcW w:type="dxa" w:w="2698"/>
            <w:tcMar>
              <w:top w:w="50" w:type="dxa"/>
              <w:bottom w:w="50" w:type="dxa"/>
              <w:left w:w="90" w:type="dxa"/>
              <w:right w:w="90" w:type="dxa"/>
            </w:tcMar>
            <w:shd w:val="clear" w:color="auto" w:fill="E5F5FF"/>
          </w:tcPr>
          <w:p>
            <w:pPr>
              <w:pStyle w:val="BDOITable"/>
            </w:pPr>
            <w:r>
              <w:rPr>
                <w:sz w:val="16"/>
              </w:rPr>
              <w:t>FR-NB-102</w:t>
            </w:r>
          </w:p>
        </w:tc>
        <w:tc>
          <w:tcPr>
            <w:tcW w:type="dxa" w:w="3050"/>
            <w:tcMar>
              <w:top w:w="50" w:type="dxa"/>
              <w:bottom w:w="50" w:type="dxa"/>
              <w:left w:w="90" w:type="dxa"/>
              <w:right w:w="90" w:type="dxa"/>
            </w:tcMar>
            <w:shd w:val="clear" w:color="auto" w:fill="E5F5FF"/>
          </w:tcPr>
          <w:p>
            <w:pPr>
              <w:pStyle w:val="BDOITable"/>
            </w:pPr>
            <w:r>
              <w:rPr>
                <w:sz w:val="16"/>
              </w:rPr>
              <w:t>Issuance Workbench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BRNB.106</w:t>
            </w:r>
          </w:p>
        </w:tc>
        <w:tc>
          <w:tcPr>
            <w:tcW w:type="dxa" w:w="1525"/>
            <w:tcMar>
              <w:top w:w="50" w:type="dxa"/>
              <w:bottom w:w="50" w:type="dxa"/>
              <w:left w:w="90" w:type="dxa"/>
              <w:right w:w="90" w:type="dxa"/>
            </w:tcMar>
          </w:tcPr>
          <w:p>
            <w:pPr>
              <w:pStyle w:val="BDOITable"/>
            </w:pPr>
            <w:r>
              <w:rPr>
                <w:sz w:val="16"/>
              </w:rPr>
              <w:t>p.12</w:t>
            </w:r>
          </w:p>
        </w:tc>
        <w:tc>
          <w:tcPr>
            <w:tcW w:type="dxa" w:w="2698"/>
            <w:tcMar>
              <w:top w:w="50" w:type="dxa"/>
              <w:bottom w:w="50" w:type="dxa"/>
              <w:left w:w="90" w:type="dxa"/>
              <w:right w:w="90" w:type="dxa"/>
            </w:tcMar>
          </w:tcPr>
          <w:p>
            <w:pPr>
              <w:pStyle w:val="BDOITable"/>
            </w:pPr>
            <w:r>
              <w:rPr>
                <w:sz w:val="16"/>
              </w:rPr>
              <w:t>FR-NB-137</w:t>
            </w:r>
          </w:p>
        </w:tc>
        <w:tc>
          <w:tcPr>
            <w:tcW w:type="dxa" w:w="3050"/>
            <w:tcMar>
              <w:top w:w="50" w:type="dxa"/>
              <w:bottom w:w="50" w:type="dxa"/>
              <w:left w:w="90" w:type="dxa"/>
              <w:right w:w="90" w:type="dxa"/>
            </w:tcMar>
          </w:tcPr>
          <w:p>
            <w:pPr>
              <w:pStyle w:val="BDOITable"/>
            </w:pPr>
            <w:r>
              <w:rPr>
                <w:sz w:val="16"/>
              </w:rPr>
              <w:t>Data Retention (Broking Setup)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BRNB.107</w:t>
            </w:r>
          </w:p>
        </w:tc>
        <w:tc>
          <w:tcPr>
            <w:tcW w:type="dxa" w:w="1525"/>
            <w:tcMar>
              <w:top w:w="50" w:type="dxa"/>
              <w:bottom w:w="50" w:type="dxa"/>
              <w:left w:w="90" w:type="dxa"/>
              <w:right w:w="90" w:type="dxa"/>
            </w:tcMar>
            <w:shd w:val="clear" w:color="auto" w:fill="E5F5FF"/>
          </w:tcPr>
          <w:p>
            <w:pPr>
              <w:pStyle w:val="BDOITable"/>
            </w:pPr>
            <w:r>
              <w:rPr>
                <w:sz w:val="16"/>
              </w:rPr>
              <w:t>p.12-13</w:t>
            </w:r>
          </w:p>
        </w:tc>
        <w:tc>
          <w:tcPr>
            <w:tcW w:type="dxa" w:w="2698"/>
            <w:tcMar>
              <w:top w:w="50" w:type="dxa"/>
              <w:bottom w:w="50" w:type="dxa"/>
              <w:left w:w="90" w:type="dxa"/>
              <w:right w:w="90" w:type="dxa"/>
            </w:tcMar>
            <w:shd w:val="clear" w:color="auto" w:fill="E5F5FF"/>
          </w:tcPr>
          <w:p>
            <w:pPr>
              <w:pStyle w:val="BDOITable"/>
            </w:pPr>
            <w:r>
              <w:rPr>
                <w:sz w:val="16"/>
              </w:rPr>
              <w:t>FR-NB-118</w:t>
            </w:r>
          </w:p>
        </w:tc>
        <w:tc>
          <w:tcPr>
            <w:tcW w:type="dxa" w:w="3050"/>
            <w:tcMar>
              <w:top w:w="50" w:type="dxa"/>
              <w:bottom w:w="50" w:type="dxa"/>
              <w:left w:w="90" w:type="dxa"/>
              <w:right w:w="90" w:type="dxa"/>
            </w:tcMar>
            <w:shd w:val="clear" w:color="auto" w:fill="E5F5FF"/>
          </w:tcPr>
          <w:p>
            <w:pPr>
              <w:pStyle w:val="BDOITable"/>
            </w:pPr>
            <w:r>
              <w:rPr>
                <w:sz w:val="16"/>
              </w:rPr>
              <w:t>Booked Invoice</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BRNB.108</w:t>
            </w:r>
          </w:p>
        </w:tc>
        <w:tc>
          <w:tcPr>
            <w:tcW w:type="dxa" w:w="1525"/>
            <w:tcMar>
              <w:top w:w="50" w:type="dxa"/>
              <w:bottom w:w="50" w:type="dxa"/>
              <w:left w:w="90" w:type="dxa"/>
              <w:right w:w="90" w:type="dxa"/>
            </w:tcMar>
          </w:tcPr>
          <w:p>
            <w:pPr>
              <w:pStyle w:val="BDOITable"/>
            </w:pPr>
            <w:r>
              <w:rPr>
                <w:sz w:val="16"/>
              </w:rPr>
              <w:t>p.13-14</w:t>
            </w:r>
          </w:p>
        </w:tc>
        <w:tc>
          <w:tcPr>
            <w:tcW w:type="dxa" w:w="2698"/>
            <w:tcMar>
              <w:top w:w="50" w:type="dxa"/>
              <w:bottom w:w="50" w:type="dxa"/>
              <w:left w:w="90" w:type="dxa"/>
              <w:right w:w="90" w:type="dxa"/>
            </w:tcMar>
          </w:tcPr>
          <w:p>
            <w:pPr>
              <w:pStyle w:val="BDOITable"/>
            </w:pPr>
            <w:r>
              <w:rPr>
                <w:sz w:val="16"/>
              </w:rPr>
              <w:t>FR-NB-110, FR-NB-119</w:t>
            </w:r>
          </w:p>
        </w:tc>
        <w:tc>
          <w:tcPr>
            <w:tcW w:type="dxa" w:w="3050"/>
            <w:tcMar>
              <w:top w:w="50" w:type="dxa"/>
              <w:bottom w:w="50" w:type="dxa"/>
              <w:left w:w="90" w:type="dxa"/>
              <w:right w:w="90" w:type="dxa"/>
            </w:tcMar>
          </w:tcPr>
          <w:p>
            <w:pPr>
              <w:pStyle w:val="BDOITable"/>
            </w:pPr>
            <w:r>
              <w:rPr>
                <w:sz w:val="16"/>
              </w:rPr>
              <w:t>Pre-booking Confirmation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BRNB.109</w:t>
            </w:r>
          </w:p>
        </w:tc>
        <w:tc>
          <w:tcPr>
            <w:tcW w:type="dxa" w:w="1525"/>
            <w:tcMar>
              <w:top w:w="50" w:type="dxa"/>
              <w:bottom w:w="50" w:type="dxa"/>
              <w:left w:w="90" w:type="dxa"/>
              <w:right w:w="90" w:type="dxa"/>
            </w:tcMar>
            <w:shd w:val="clear" w:color="auto" w:fill="E5F5FF"/>
          </w:tcPr>
          <w:p>
            <w:pPr>
              <w:pStyle w:val="BDOITable"/>
            </w:pPr>
            <w:r>
              <w:rPr>
                <w:sz w:val="16"/>
              </w:rPr>
              <w:t>p.14</w:t>
            </w:r>
          </w:p>
        </w:tc>
        <w:tc>
          <w:tcPr>
            <w:tcW w:type="dxa" w:w="2698"/>
            <w:tcMar>
              <w:top w:w="50" w:type="dxa"/>
              <w:bottom w:w="50" w:type="dxa"/>
              <w:left w:w="90" w:type="dxa"/>
              <w:right w:w="90" w:type="dxa"/>
            </w:tcMar>
            <w:shd w:val="clear" w:color="auto" w:fill="E5F5FF"/>
          </w:tcPr>
          <w:p>
            <w:pPr>
              <w:pStyle w:val="BDOITable"/>
            </w:pPr>
            <w:r>
              <w:rPr>
                <w:sz w:val="16"/>
              </w:rPr>
              <w:t>FR-NB-066</w:t>
            </w:r>
          </w:p>
        </w:tc>
        <w:tc>
          <w:tcPr>
            <w:tcW w:type="dxa" w:w="3050"/>
            <w:tcMar>
              <w:top w:w="50" w:type="dxa"/>
              <w:bottom w:w="50" w:type="dxa"/>
              <w:left w:w="90" w:type="dxa"/>
              <w:right w:w="90" w:type="dxa"/>
            </w:tcMar>
            <w:shd w:val="clear" w:color="auto" w:fill="E5F5FF"/>
          </w:tcPr>
          <w:p>
            <w:pPr>
              <w:pStyle w:val="BDOITable"/>
            </w:pPr>
            <w:r>
              <w:rPr>
                <w:sz w:val="16"/>
              </w:rPr>
              <w:t>New Account (contact step)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BRNB.110</w:t>
            </w:r>
          </w:p>
        </w:tc>
        <w:tc>
          <w:tcPr>
            <w:tcW w:type="dxa" w:w="1525"/>
            <w:tcMar>
              <w:top w:w="50" w:type="dxa"/>
              <w:bottom w:w="50" w:type="dxa"/>
              <w:left w:w="90" w:type="dxa"/>
              <w:right w:w="90" w:type="dxa"/>
            </w:tcMar>
          </w:tcPr>
          <w:p>
            <w:pPr>
              <w:pStyle w:val="BDOITable"/>
            </w:pPr>
            <w:r>
              <w:rPr>
                <w:sz w:val="16"/>
              </w:rPr>
              <w:t>p.14</w:t>
            </w:r>
          </w:p>
        </w:tc>
        <w:tc>
          <w:tcPr>
            <w:tcW w:type="dxa" w:w="2698"/>
            <w:tcMar>
              <w:top w:w="50" w:type="dxa"/>
              <w:bottom w:w="50" w:type="dxa"/>
              <w:left w:w="90" w:type="dxa"/>
              <w:right w:w="90" w:type="dxa"/>
            </w:tcMar>
          </w:tcPr>
          <w:p>
            <w:pPr>
              <w:pStyle w:val="BDOITable"/>
            </w:pPr>
            <w:r>
              <w:rPr>
                <w:sz w:val="16"/>
              </w:rPr>
              <w:t>FR-NB-038</w:t>
            </w:r>
          </w:p>
        </w:tc>
        <w:tc>
          <w:tcPr>
            <w:tcW w:type="dxa" w:w="3050"/>
            <w:tcMar>
              <w:top w:w="50" w:type="dxa"/>
              <w:bottom w:w="50" w:type="dxa"/>
              <w:left w:w="90" w:type="dxa"/>
              <w:right w:w="90" w:type="dxa"/>
            </w:tcMar>
          </w:tcPr>
          <w:p>
            <w:pPr>
              <w:pStyle w:val="BDOITable"/>
            </w:pPr>
            <w:r>
              <w:rPr>
                <w:sz w:val="16"/>
              </w:rPr>
              <w:t>KYC Reviews Due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BRNB.111</w:t>
            </w:r>
          </w:p>
        </w:tc>
        <w:tc>
          <w:tcPr>
            <w:tcW w:type="dxa" w:w="1525"/>
            <w:tcMar>
              <w:top w:w="50" w:type="dxa"/>
              <w:bottom w:w="50" w:type="dxa"/>
              <w:left w:w="90" w:type="dxa"/>
              <w:right w:w="90" w:type="dxa"/>
            </w:tcMar>
            <w:shd w:val="clear" w:color="auto" w:fill="E5F5FF"/>
          </w:tcPr>
          <w:p>
            <w:pPr>
              <w:pStyle w:val="BDOITable"/>
            </w:pPr>
            <w:r>
              <w:rPr>
                <w:sz w:val="16"/>
              </w:rPr>
              <w:t>p.15</w:t>
            </w:r>
          </w:p>
        </w:tc>
        <w:tc>
          <w:tcPr>
            <w:tcW w:type="dxa" w:w="2698"/>
            <w:tcMar>
              <w:top w:w="50" w:type="dxa"/>
              <w:bottom w:w="50" w:type="dxa"/>
              <w:left w:w="90" w:type="dxa"/>
              <w:right w:w="90" w:type="dxa"/>
            </w:tcMar>
            <w:shd w:val="clear" w:color="auto" w:fill="E5F5FF"/>
          </w:tcPr>
          <w:p>
            <w:pPr>
              <w:pStyle w:val="BDOITable"/>
            </w:pPr>
            <w:r>
              <w:rPr>
                <w:sz w:val="16"/>
              </w:rPr>
              <w:t>FR-NB-113</w:t>
            </w:r>
          </w:p>
        </w:tc>
        <w:tc>
          <w:tcPr>
            <w:tcW w:type="dxa" w:w="3050"/>
            <w:tcMar>
              <w:top w:w="50" w:type="dxa"/>
              <w:bottom w:w="50" w:type="dxa"/>
              <w:left w:w="90" w:type="dxa"/>
              <w:right w:w="90" w:type="dxa"/>
            </w:tcMar>
            <w:shd w:val="clear" w:color="auto" w:fill="E5F5FF"/>
          </w:tcPr>
          <w:p>
            <w:pPr>
              <w:pStyle w:val="BDOITable"/>
            </w:pPr>
            <w:r>
              <w:rPr>
                <w:sz w:val="16"/>
              </w:rPr>
              <w:t>Account page (Direct booking)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BRNB.112</w:t>
            </w:r>
          </w:p>
        </w:tc>
        <w:tc>
          <w:tcPr>
            <w:tcW w:type="dxa" w:w="1525"/>
            <w:tcMar>
              <w:top w:w="50" w:type="dxa"/>
              <w:bottom w:w="50" w:type="dxa"/>
              <w:left w:w="90" w:type="dxa"/>
              <w:right w:w="90" w:type="dxa"/>
            </w:tcMar>
          </w:tcPr>
          <w:p>
            <w:pPr>
              <w:pStyle w:val="BDOITable"/>
            </w:pPr>
            <w:r>
              <w:rPr>
                <w:sz w:val="16"/>
              </w:rPr>
              <w:t>p.15-16</w:t>
            </w:r>
          </w:p>
        </w:tc>
        <w:tc>
          <w:tcPr>
            <w:tcW w:type="dxa" w:w="2698"/>
            <w:tcMar>
              <w:top w:w="50" w:type="dxa"/>
              <w:bottom w:w="50" w:type="dxa"/>
              <w:left w:w="90" w:type="dxa"/>
              <w:right w:w="90" w:type="dxa"/>
            </w:tcMar>
          </w:tcPr>
          <w:p>
            <w:pPr>
              <w:pStyle w:val="BDOITable"/>
            </w:pPr>
            <w:r>
              <w:rPr>
                <w:sz w:val="16"/>
              </w:rPr>
              <w:t>FR-NB-062, FR-NB-114</w:t>
            </w:r>
          </w:p>
        </w:tc>
        <w:tc>
          <w:tcPr>
            <w:tcW w:type="dxa" w:w="3050"/>
            <w:tcMar>
              <w:top w:w="50" w:type="dxa"/>
              <w:bottom w:w="50" w:type="dxa"/>
              <w:left w:w="90" w:type="dxa"/>
              <w:right w:w="90" w:type="dxa"/>
            </w:tcMar>
          </w:tcPr>
          <w:p>
            <w:pPr>
              <w:pStyle w:val="BDOITable"/>
            </w:pPr>
            <w:r>
              <w:rPr>
                <w:sz w:val="16"/>
              </w:rPr>
              <w:t>Booked Invoice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BRNB.113</w:t>
            </w:r>
          </w:p>
        </w:tc>
        <w:tc>
          <w:tcPr>
            <w:tcW w:type="dxa" w:w="1525"/>
            <w:tcMar>
              <w:top w:w="50" w:type="dxa"/>
              <w:bottom w:w="50" w:type="dxa"/>
              <w:left w:w="90" w:type="dxa"/>
              <w:right w:w="90" w:type="dxa"/>
            </w:tcMar>
            <w:shd w:val="clear" w:color="auto" w:fill="E5F5FF"/>
          </w:tcPr>
          <w:p>
            <w:pPr>
              <w:pStyle w:val="BDOITable"/>
            </w:pPr>
            <w:r>
              <w:rPr>
                <w:sz w:val="16"/>
              </w:rPr>
              <w:t>p.16-17</w:t>
            </w:r>
          </w:p>
        </w:tc>
        <w:tc>
          <w:tcPr>
            <w:tcW w:type="dxa" w:w="2698"/>
            <w:tcMar>
              <w:top w:w="50" w:type="dxa"/>
              <w:bottom w:w="50" w:type="dxa"/>
              <w:left w:w="90" w:type="dxa"/>
              <w:right w:w="90" w:type="dxa"/>
            </w:tcMar>
            <w:shd w:val="clear" w:color="auto" w:fill="E5F5FF"/>
          </w:tcPr>
          <w:p>
            <w:pPr>
              <w:pStyle w:val="BDOITable"/>
            </w:pPr>
            <w:r>
              <w:rPr>
                <w:sz w:val="16"/>
              </w:rPr>
              <w:t>FR-NB-068</w:t>
            </w:r>
          </w:p>
        </w:tc>
        <w:tc>
          <w:tcPr>
            <w:tcW w:type="dxa" w:w="3050"/>
            <w:tcMar>
              <w:top w:w="50" w:type="dxa"/>
              <w:bottom w:w="50" w:type="dxa"/>
              <w:left w:w="90" w:type="dxa"/>
              <w:right w:w="90" w:type="dxa"/>
            </w:tcMar>
            <w:shd w:val="clear" w:color="auto" w:fill="E5F5FF"/>
          </w:tcPr>
          <w:p>
            <w:pPr>
              <w:pStyle w:val="BDOITable"/>
            </w:pPr>
            <w:r>
              <w:rPr>
                <w:sz w:val="16"/>
              </w:rPr>
              <w:t>FFY Register</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BRNB.114</w:t>
            </w:r>
          </w:p>
        </w:tc>
        <w:tc>
          <w:tcPr>
            <w:tcW w:type="dxa" w:w="1525"/>
            <w:tcMar>
              <w:top w:w="50" w:type="dxa"/>
              <w:bottom w:w="50" w:type="dxa"/>
              <w:left w:w="90" w:type="dxa"/>
              <w:right w:w="90" w:type="dxa"/>
            </w:tcMar>
          </w:tcPr>
          <w:p>
            <w:pPr>
              <w:pStyle w:val="BDOITable"/>
            </w:pPr>
            <w:r>
              <w:rPr>
                <w:sz w:val="16"/>
              </w:rPr>
              <w:t>p.17</w:t>
            </w:r>
          </w:p>
        </w:tc>
        <w:tc>
          <w:tcPr>
            <w:tcW w:type="dxa" w:w="2698"/>
            <w:tcMar>
              <w:top w:w="50" w:type="dxa"/>
              <w:bottom w:w="50" w:type="dxa"/>
              <w:left w:w="90" w:type="dxa"/>
              <w:right w:w="90" w:type="dxa"/>
            </w:tcMar>
          </w:tcPr>
          <w:p>
            <w:pPr>
              <w:pStyle w:val="BDOITable"/>
            </w:pPr>
            <w:r>
              <w:rPr>
                <w:sz w:val="16"/>
              </w:rPr>
              <w:t>FR-NB-069, FR-NB-092</w:t>
            </w:r>
          </w:p>
        </w:tc>
        <w:tc>
          <w:tcPr>
            <w:tcW w:type="dxa" w:w="3050"/>
            <w:tcMar>
              <w:top w:w="50" w:type="dxa"/>
              <w:bottom w:w="50" w:type="dxa"/>
              <w:left w:w="90" w:type="dxa"/>
              <w:right w:w="90" w:type="dxa"/>
            </w:tcMar>
          </w:tcPr>
          <w:p>
            <w:pPr>
              <w:pStyle w:val="BDOITable"/>
            </w:pPr>
            <w:r>
              <w:rPr>
                <w:sz w:val="16"/>
              </w:rPr>
              <w:t>New Account (Payment)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BRNB.115</w:t>
            </w:r>
          </w:p>
        </w:tc>
        <w:tc>
          <w:tcPr>
            <w:tcW w:type="dxa" w:w="1525"/>
            <w:tcMar>
              <w:top w:w="50" w:type="dxa"/>
              <w:bottom w:w="50" w:type="dxa"/>
              <w:left w:w="90" w:type="dxa"/>
              <w:right w:w="90" w:type="dxa"/>
            </w:tcMar>
            <w:shd w:val="clear" w:color="auto" w:fill="E5F5FF"/>
          </w:tcPr>
          <w:p>
            <w:pPr>
              <w:pStyle w:val="BDOITable"/>
            </w:pPr>
            <w:r>
              <w:rPr>
                <w:sz w:val="16"/>
              </w:rPr>
              <w:t>p.18-19</w:t>
            </w:r>
          </w:p>
        </w:tc>
        <w:tc>
          <w:tcPr>
            <w:tcW w:type="dxa" w:w="2698"/>
            <w:tcMar>
              <w:top w:w="50" w:type="dxa"/>
              <w:bottom w:w="50" w:type="dxa"/>
              <w:left w:w="90" w:type="dxa"/>
              <w:right w:w="90" w:type="dxa"/>
            </w:tcMar>
            <w:shd w:val="clear" w:color="auto" w:fill="E5F5FF"/>
          </w:tcPr>
          <w:p>
            <w:pPr>
              <w:pStyle w:val="BDOITable"/>
            </w:pPr>
            <w:r>
              <w:rPr>
                <w:sz w:val="16"/>
              </w:rPr>
              <w:t>FR-NB-010, FR-NB-120, FR-NB-122</w:t>
            </w:r>
          </w:p>
        </w:tc>
        <w:tc>
          <w:tcPr>
            <w:tcW w:type="dxa" w:w="3050"/>
            <w:tcMar>
              <w:top w:w="50" w:type="dxa"/>
              <w:bottom w:w="50" w:type="dxa"/>
              <w:left w:w="90" w:type="dxa"/>
              <w:right w:w="90" w:type="dxa"/>
            </w:tcMar>
            <w:shd w:val="clear" w:color="auto" w:fill="E5F5FF"/>
          </w:tcPr>
          <w:p>
            <w:pPr>
              <w:pStyle w:val="BDOITable"/>
            </w:pPr>
            <w:r>
              <w:rPr>
                <w:sz w:val="16"/>
              </w:rPr>
              <w:t>Workflow panel; History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BRD 2.1.16</w:t>
            </w:r>
          </w:p>
        </w:tc>
        <w:tc>
          <w:tcPr>
            <w:tcW w:type="dxa" w:w="1525"/>
            <w:tcMar>
              <w:top w:w="50" w:type="dxa"/>
              <w:bottom w:w="50" w:type="dxa"/>
              <w:left w:w="90" w:type="dxa"/>
              <w:right w:w="90" w:type="dxa"/>
            </w:tcMar>
          </w:tcPr>
          <w:p>
            <w:pPr>
              <w:pStyle w:val="BDOITable"/>
            </w:pPr>
            <w:r>
              <w:rPr>
                <w:sz w:val="16"/>
              </w:rPr>
              <w:t>p.180</w:t>
            </w:r>
          </w:p>
        </w:tc>
        <w:tc>
          <w:tcPr>
            <w:tcW w:type="dxa" w:w="2698"/>
            <w:tcMar>
              <w:top w:w="50" w:type="dxa"/>
              <w:bottom w:w="50" w:type="dxa"/>
              <w:left w:w="90" w:type="dxa"/>
              <w:right w:w="90" w:type="dxa"/>
            </w:tcMar>
          </w:tcPr>
          <w:p>
            <w:pPr>
              <w:pStyle w:val="BDOITable"/>
            </w:pPr>
            <w:r>
              <w:rPr>
                <w:sz w:val="16"/>
              </w:rPr>
              <w:t>FR-NB-086</w:t>
            </w:r>
          </w:p>
        </w:tc>
        <w:tc>
          <w:tcPr>
            <w:tcW w:type="dxa" w:w="3050"/>
            <w:tcMar>
              <w:top w:w="50" w:type="dxa"/>
              <w:bottom w:w="50" w:type="dxa"/>
              <w:left w:w="90" w:type="dxa"/>
              <w:right w:w="90" w:type="dxa"/>
            </w:tcMar>
          </w:tcPr>
          <w:p>
            <w:pPr>
              <w:pStyle w:val="BDOITable"/>
            </w:pPr>
            <w:r>
              <w:rPr>
                <w:sz w:val="16"/>
              </w:rPr>
              <w:t>Placement Workbench (Reactivate)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OOS-1</w:t>
            </w:r>
          </w:p>
        </w:tc>
        <w:tc>
          <w:tcPr>
            <w:tcW w:type="dxa" w:w="1525"/>
            <w:tcMar>
              <w:top w:w="50" w:type="dxa"/>
              <w:bottom w:w="50" w:type="dxa"/>
              <w:left w:w="90" w:type="dxa"/>
              <w:right w:w="90" w:type="dxa"/>
            </w:tcMar>
            <w:shd w:val="clear" w:color="auto" w:fill="E5F5FF"/>
          </w:tcPr>
          <w:p>
            <w:pPr>
              <w:pStyle w:val="BDOITable"/>
            </w:pPr>
            <w:r>
              <w:rPr>
                <w:sz w:val="16"/>
              </w:rPr>
              <w:t>p.83</w:t>
            </w:r>
          </w:p>
        </w:tc>
        <w:tc>
          <w:tcPr>
            <w:tcW w:type="dxa" w:w="2698"/>
            <w:tcMar>
              <w:top w:w="50" w:type="dxa"/>
              <w:bottom w:w="50" w:type="dxa"/>
              <w:left w:w="90" w:type="dxa"/>
              <w:right w:w="90" w:type="dxa"/>
            </w:tcMar>
            <w:shd w:val="clear" w:color="auto" w:fill="E5F5FF"/>
          </w:tcPr>
          <w:p>
            <w:pPr>
              <w:pStyle w:val="BDOITable"/>
            </w:pPr>
            <w:r>
              <w:rPr>
                <w:sz w:val="16"/>
              </w:rPr>
              <w:t>Section 1.2 (out of scope)</w:t>
            </w:r>
          </w:p>
        </w:tc>
        <w:tc>
          <w:tcPr>
            <w:tcW w:type="dxa" w:w="3050"/>
            <w:tcMar>
              <w:top w:w="50" w:type="dxa"/>
              <w:bottom w:w="50" w:type="dxa"/>
              <w:left w:w="90" w:type="dxa"/>
              <w:right w:w="90" w:type="dxa"/>
            </w:tcMar>
            <w:shd w:val="clear" w:color="auto" w:fill="E5F5FF"/>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OUT</w:t>
            </w:r>
          </w:p>
        </w:tc>
      </w:tr>
      <w:tr>
        <w:trPr>
          <w:cantSplit w:val="true"/>
        </w:trPr>
        <w:tc>
          <w:tcPr>
            <w:tcW w:type="dxa" w:w="1408"/>
            <w:tcMar>
              <w:top w:w="50" w:type="dxa"/>
              <w:bottom w:w="50" w:type="dxa"/>
              <w:left w:w="90" w:type="dxa"/>
              <w:right w:w="90" w:type="dxa"/>
            </w:tcMar>
          </w:tcPr>
          <w:p>
            <w:pPr>
              <w:pStyle w:val="BDOITable"/>
            </w:pPr>
            <w:r>
              <w:rPr>
                <w:sz w:val="16"/>
              </w:rPr>
              <w:t>OOS-2</w:t>
            </w:r>
          </w:p>
        </w:tc>
        <w:tc>
          <w:tcPr>
            <w:tcW w:type="dxa" w:w="1525"/>
            <w:tcMar>
              <w:top w:w="50" w:type="dxa"/>
              <w:bottom w:w="50" w:type="dxa"/>
              <w:left w:w="90" w:type="dxa"/>
              <w:right w:w="90" w:type="dxa"/>
            </w:tcMar>
          </w:tcPr>
          <w:p>
            <w:pPr>
              <w:pStyle w:val="BDOITable"/>
            </w:pPr>
            <w:r>
              <w:rPr>
                <w:sz w:val="16"/>
              </w:rPr>
              <w:t>p.83</w:t>
            </w:r>
          </w:p>
        </w:tc>
        <w:tc>
          <w:tcPr>
            <w:tcW w:type="dxa" w:w="2698"/>
            <w:tcMar>
              <w:top w:w="50" w:type="dxa"/>
              <w:bottom w:w="50" w:type="dxa"/>
              <w:left w:w="90" w:type="dxa"/>
              <w:right w:w="90" w:type="dxa"/>
            </w:tcMar>
          </w:tcPr>
          <w:p>
            <w:pPr>
              <w:pStyle w:val="BDOITable"/>
            </w:pPr>
            <w:r>
              <w:rPr>
                <w:sz w:val="16"/>
              </w:rPr>
              <w:t>Section 1.2; FR-NB-047, 090</w:t>
            </w:r>
          </w:p>
        </w:tc>
        <w:tc>
          <w:tcPr>
            <w:tcW w:type="dxa" w:w="3050"/>
            <w:tcMar>
              <w:top w:w="50" w:type="dxa"/>
              <w:bottom w:w="50" w:type="dxa"/>
              <w:left w:w="90" w:type="dxa"/>
              <w:right w:w="90" w:type="dxa"/>
            </w:tcMar>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OUT</w:t>
            </w:r>
          </w:p>
        </w:tc>
      </w:tr>
    </w:tbl>
    <w:p>
      <w:pPr>
        <w:pStyle w:val="BDOISpacer"/>
      </w:pPr>
    </w:p>
    <w:p>
      <w:r>
        <w:rPr/>
        <w:t>Page numbers are pages of the BRD PDF (R1). The traceability record R3 names the module, API and test class of each row.</w:t>
      </w:r>
    </w:p>
    <w:p>
      <w:pPr>
        <w:pStyle w:val="Heading1"/>
        <w:pageBreakBefore/>
        <w:pBdr>
          <w:bottom w:val="single" w:sz="4" w:space="4" w:color="99C1E7"/>
        </w:pBdr>
      </w:pPr>
      <w:bookmarkStart w:id="243" w:name="_Toc000243"/>
      <w:r>
        <w:rPr/>
        <w:t>12 Sign-off</w:t>
      </w:r>
      <w:bookmarkEnd w:id="243"/>
    </w:p>
    <w:p>
      <w:r>
        <w:rPr/>
        <w:t>By signing, BDOI confirms that this FRS describes the New Business functions it expects in BIBS, accepts the assumptions in section 10.1 and notes the differences in section 10.4.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New Business</dc:title>
  <dc:subject>BIBS – BDOI Broker System</dc:subject>
  <dc:creator>iorta TechNXT</dc:creator>
  <cp:keywords>FRS, BRD-01,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